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3" o:title="romtextb" type="frame"/>
    </v:background>
  </w:background>
  <w:body>
    <w:p w14:paraId="66D05068" w14:textId="77777777" w:rsidR="00DA326B" w:rsidRDefault="00DA326B">
      <w:pPr>
        <w:pStyle w:val="Heading1"/>
      </w:pPr>
      <w:r>
        <w:t>General Medicine</w:t>
      </w:r>
    </w:p>
    <w:p w14:paraId="60A98550" w14:textId="77777777" w:rsidR="00DA326B" w:rsidRDefault="00DA326B"/>
    <w:p w14:paraId="626C3E9A" w14:textId="77777777" w:rsidR="00DA326B" w:rsidRDefault="00DA326B">
      <w:pPr>
        <w:pStyle w:val="Heading4"/>
      </w:pPr>
      <w:r>
        <w:t>Critical Pathways</w:t>
      </w:r>
    </w:p>
    <w:p w14:paraId="6DAA9367" w14:textId="77777777" w:rsidR="00DA326B" w:rsidRDefault="00DA326B"/>
    <w:p w14:paraId="43E5C11E" w14:textId="77777777" w:rsidR="00DA326B" w:rsidRDefault="00DA326B">
      <w:r>
        <w:t>**Critical pathways as a strategy for improving care: problems and potential, Ann Intern Med 1995;123:941-</w:t>
      </w:r>
    </w:p>
    <w:p w14:paraId="602E688C" w14:textId="77777777" w:rsidR="00DA326B" w:rsidRDefault="00DA326B">
      <w:pPr>
        <w:tabs>
          <w:tab w:val="left" w:pos="3450"/>
        </w:tabs>
      </w:pPr>
      <w:r>
        <w:tab/>
      </w:r>
    </w:p>
    <w:p w14:paraId="6F6DBC17" w14:textId="77777777" w:rsidR="00DA326B" w:rsidRDefault="00DA326B">
      <w:pPr>
        <w:autoSpaceDE w:val="0"/>
        <w:autoSpaceDN w:val="0"/>
        <w:adjustRightInd w:val="0"/>
        <w:rPr>
          <w:szCs w:val="37"/>
          <w:lang w:val="en-US"/>
        </w:rPr>
      </w:pPr>
      <w:r>
        <w:rPr>
          <w:szCs w:val="37"/>
          <w:lang w:val="en-US"/>
        </w:rPr>
        <w:t>Critical Pathways</w:t>
      </w:r>
    </w:p>
    <w:p w14:paraId="5FD5BA83" w14:textId="77777777" w:rsidR="00DA326B" w:rsidRDefault="00DA326B">
      <w:r>
        <w:rPr>
          <w:szCs w:val="30"/>
          <w:lang w:val="en-US"/>
        </w:rPr>
        <w:t>A Review</w:t>
      </w:r>
    </w:p>
    <w:p w14:paraId="25610CAE" w14:textId="77777777" w:rsidR="00DA326B" w:rsidRDefault="00DA326B">
      <w:r>
        <w:t>Circulation 2000</w:t>
      </w:r>
    </w:p>
    <w:p w14:paraId="173047EE" w14:textId="77777777" w:rsidR="00DA326B" w:rsidRDefault="0039669F">
      <w:hyperlink r:id="rId6" w:history="1">
        <w:r w:rsidR="00DA326B">
          <w:rPr>
            <w:rStyle w:val="Hyperlink"/>
          </w:rPr>
          <w:t>critical pathways.pdf</w:t>
        </w:r>
      </w:hyperlink>
    </w:p>
    <w:p w14:paraId="32442B56" w14:textId="77777777" w:rsidR="00DA326B" w:rsidRDefault="00DA326B">
      <w:r>
        <w:t>______________________________________________________________</w:t>
      </w:r>
    </w:p>
    <w:p w14:paraId="7C3F4CB8" w14:textId="77777777" w:rsidR="00DA326B" w:rsidRDefault="00DA326B"/>
    <w:p w14:paraId="236F1DD1" w14:textId="77777777" w:rsidR="00DA326B" w:rsidRDefault="00DA326B">
      <w:pPr>
        <w:pStyle w:val="Heading4"/>
      </w:pPr>
      <w:r>
        <w:t>Brain Death</w:t>
      </w:r>
    </w:p>
    <w:p w14:paraId="78D78ED9" w14:textId="77777777" w:rsidR="00DA326B" w:rsidRDefault="00DA326B"/>
    <w:p w14:paraId="00901651" w14:textId="77777777" w:rsidR="00DA326B" w:rsidRDefault="00DA326B">
      <w:pPr>
        <w:autoSpaceDE w:val="0"/>
        <w:autoSpaceDN w:val="0"/>
        <w:adjustRightInd w:val="0"/>
        <w:rPr>
          <w:rFonts w:ascii="NewGalliard-Bold" w:hAnsi="NewGalliard-Bold"/>
          <w:szCs w:val="18"/>
          <w:lang w:val="en-US"/>
        </w:rPr>
      </w:pPr>
      <w:r>
        <w:rPr>
          <w:rFonts w:ascii="NewGalliard-Italic" w:hAnsi="NewGalliard-Italic"/>
          <w:i/>
          <w:iCs/>
          <w:lang w:val="en-US"/>
        </w:rPr>
        <w:t xml:space="preserve">Current Concepts </w:t>
      </w:r>
      <w:r>
        <w:rPr>
          <w:rFonts w:ascii="NewGalliard-Bold" w:hAnsi="NewGalliard-Bold"/>
          <w:szCs w:val="18"/>
          <w:lang w:val="en-US"/>
        </w:rPr>
        <w:t>THE DIAGNOSIS OF BRAIN DEATH</w:t>
      </w:r>
    </w:p>
    <w:p w14:paraId="32B4E217" w14:textId="77777777" w:rsidR="00DA326B" w:rsidRDefault="0039669F">
      <w:hyperlink r:id="rId7" w:history="1">
        <w:r w:rsidR="00DA326B">
          <w:rPr>
            <w:rStyle w:val="Hyperlink"/>
          </w:rPr>
          <w:t>Diagnosis of brain death 2001.pdf</w:t>
        </w:r>
      </w:hyperlink>
    </w:p>
    <w:p w14:paraId="60525CD4" w14:textId="77777777" w:rsidR="00DA326B" w:rsidRDefault="00DA326B"/>
    <w:p w14:paraId="52C01981" w14:textId="77777777" w:rsidR="00DA326B" w:rsidRDefault="00DA326B"/>
    <w:p w14:paraId="2E9F3BFC" w14:textId="77777777" w:rsidR="00DA326B" w:rsidRDefault="00DA326B">
      <w:pPr>
        <w:pStyle w:val="Heading4"/>
      </w:pPr>
      <w:r>
        <w:t>Raynaud’s phenomenon</w:t>
      </w:r>
    </w:p>
    <w:p w14:paraId="2DCD0F62" w14:textId="77777777" w:rsidR="00DA326B" w:rsidRDefault="00DA326B"/>
    <w:p w14:paraId="2ED3FE77" w14:textId="77777777" w:rsidR="00DA326B" w:rsidRDefault="00DA326B">
      <w:r>
        <w:t>Review Article</w:t>
      </w:r>
    </w:p>
    <w:p w14:paraId="15D5E93C" w14:textId="77777777" w:rsidR="00DA326B" w:rsidRDefault="00DA326B">
      <w:r>
        <w:t>NEJM 2002</w:t>
      </w:r>
    </w:p>
    <w:p w14:paraId="4A6159A5" w14:textId="77777777" w:rsidR="00DA326B" w:rsidRDefault="0039669F">
      <w:hyperlink r:id="rId8" w:history="1">
        <w:proofErr w:type="spellStart"/>
        <w:r w:rsidR="00DA326B">
          <w:rPr>
            <w:rStyle w:val="Hyperlink"/>
          </w:rPr>
          <w:t>Raynauds</w:t>
        </w:r>
        <w:proofErr w:type="spellEnd"/>
        <w:r w:rsidR="00DA326B">
          <w:rPr>
            <w:rStyle w:val="Hyperlink"/>
          </w:rPr>
          <w:t xml:space="preserve"> phenomenon2002.pdf</w:t>
        </w:r>
      </w:hyperlink>
    </w:p>
    <w:p w14:paraId="13B8E749" w14:textId="77777777" w:rsidR="00DA326B" w:rsidRDefault="00DA326B"/>
    <w:p w14:paraId="378D94EA" w14:textId="77777777" w:rsidR="00DA326B" w:rsidRDefault="00DA326B"/>
    <w:p w14:paraId="4D96B417" w14:textId="77777777" w:rsidR="00DA326B" w:rsidRDefault="00DA326B">
      <w:pPr>
        <w:pStyle w:val="Heading4"/>
      </w:pPr>
      <w:r>
        <w:t>Sleep deprivation</w:t>
      </w:r>
    </w:p>
    <w:p w14:paraId="2987C374" w14:textId="77777777" w:rsidR="00DA326B" w:rsidRDefault="00DA326B"/>
    <w:p w14:paraId="5861FE99" w14:textId="77777777" w:rsidR="00DA326B" w:rsidRDefault="00DA326B"/>
    <w:p w14:paraId="42711C08" w14:textId="77777777" w:rsidR="00DA326B" w:rsidRDefault="00DA326B">
      <w:r>
        <w:rPr>
          <w:rFonts w:ascii="NewGalliard-Bold" w:hAnsi="NewGalliard-Bold"/>
          <w:lang w:val="en-US"/>
        </w:rPr>
        <w:t>FATIGUE AMONG CLINICIANS AND THE SAFETY OF PATIENTS</w:t>
      </w:r>
    </w:p>
    <w:p w14:paraId="084D40B1" w14:textId="77777777" w:rsidR="00DA326B" w:rsidRDefault="00DA326B">
      <w:r>
        <w:t>NEJM 2002</w:t>
      </w:r>
    </w:p>
    <w:p w14:paraId="16B77B5A" w14:textId="77777777" w:rsidR="00DA326B" w:rsidRDefault="0039669F">
      <w:hyperlink r:id="rId9" w:history="1">
        <w:r w:rsidR="00DA326B">
          <w:rPr>
            <w:rStyle w:val="Hyperlink"/>
          </w:rPr>
          <w:t>Sleep deprivation and work2002.pdf</w:t>
        </w:r>
      </w:hyperlink>
    </w:p>
    <w:p w14:paraId="1803F640" w14:textId="77777777" w:rsidR="00DA326B" w:rsidRDefault="00DA326B"/>
    <w:p w14:paraId="6B0AC4D2" w14:textId="77777777" w:rsidR="00DA326B" w:rsidRDefault="00DA326B"/>
    <w:p w14:paraId="172DA8BF" w14:textId="77777777" w:rsidR="00DA326B" w:rsidRDefault="00DA326B">
      <w:pPr>
        <w:pStyle w:val="Heading2"/>
      </w:pPr>
      <w:r>
        <w:t>CARDINAL MANIFESTATIONS OF DISEASE: DIFFERENTIAL DIAGNOSIS #CMD</w:t>
      </w:r>
    </w:p>
    <w:p w14:paraId="4DAF75FC" w14:textId="77777777" w:rsidR="00DA326B" w:rsidRDefault="00DA326B"/>
    <w:p w14:paraId="5F4E3324" w14:textId="77777777" w:rsidR="00DA326B" w:rsidRDefault="00DA326B"/>
    <w:p w14:paraId="560CC9D0" w14:textId="77777777" w:rsidR="00DA326B" w:rsidRDefault="00DA326B"/>
    <w:p w14:paraId="43A71351" w14:textId="77777777" w:rsidR="00DA326B" w:rsidRDefault="00DA326B">
      <w:r>
        <w:t>MISCELLANEOUS</w:t>
      </w:r>
    </w:p>
    <w:p w14:paraId="7B9CF3B2" w14:textId="77777777" w:rsidR="00DA326B" w:rsidRDefault="00DA326B"/>
    <w:p w14:paraId="4F3DFBBC" w14:textId="77777777" w:rsidR="00DA326B" w:rsidRDefault="00DA326B"/>
    <w:p w14:paraId="17EF2FBE" w14:textId="77777777" w:rsidR="00DA326B" w:rsidRDefault="00DA326B">
      <w:pPr>
        <w:rPr>
          <w:color w:val="333333"/>
          <w:szCs w:val="21"/>
        </w:rPr>
      </w:pPr>
      <w:r>
        <w:rPr>
          <w:b/>
          <w:bCs/>
          <w:i/>
          <w:iCs/>
          <w:color w:val="333333"/>
          <w:szCs w:val="21"/>
        </w:rPr>
        <w:t>The Lancet</w:t>
      </w:r>
    </w:p>
    <w:p w14:paraId="4E075AB3" w14:textId="77777777" w:rsidR="00DA326B" w:rsidRDefault="00DA326B">
      <w:pPr>
        <w:rPr>
          <w:color w:val="333333"/>
          <w:szCs w:val="18"/>
        </w:rPr>
      </w:pPr>
      <w:r>
        <w:rPr>
          <w:b/>
          <w:bCs/>
          <w:color w:val="333333"/>
          <w:szCs w:val="18"/>
        </w:rPr>
        <w:t>12/15/2001 (Volume 358, Number 9298)</w:t>
      </w:r>
    </w:p>
    <w:p w14:paraId="0B2F543B" w14:textId="77777777" w:rsidR="00DA326B" w:rsidRDefault="00DA326B">
      <w:r>
        <w:t>Near-death Experience in Survivors of Cardiac Arrest: A Prospective Study in The Netherlands</w:t>
      </w:r>
    </w:p>
    <w:p w14:paraId="31BF0EB0" w14:textId="77777777" w:rsidR="00DA326B" w:rsidRDefault="00DA326B">
      <w:pPr>
        <w:rPr>
          <w:color w:val="333333"/>
          <w:szCs w:val="18"/>
        </w:rPr>
      </w:pPr>
      <w:r>
        <w:rPr>
          <w:color w:val="333333"/>
          <w:szCs w:val="18"/>
        </w:rPr>
        <w:t xml:space="preserve">Von </w:t>
      </w:r>
      <w:proofErr w:type="spellStart"/>
      <w:r>
        <w:rPr>
          <w:color w:val="333333"/>
          <w:szCs w:val="18"/>
        </w:rPr>
        <w:t>Lommel</w:t>
      </w:r>
      <w:proofErr w:type="spellEnd"/>
      <w:r>
        <w:rPr>
          <w:color w:val="333333"/>
          <w:szCs w:val="18"/>
        </w:rPr>
        <w:t xml:space="preserve"> P, van Wees R, Meyers V, </w:t>
      </w:r>
      <w:proofErr w:type="spellStart"/>
      <w:r>
        <w:rPr>
          <w:color w:val="333333"/>
          <w:szCs w:val="18"/>
        </w:rPr>
        <w:t>Elfferich</w:t>
      </w:r>
      <w:proofErr w:type="spellEnd"/>
      <w:r>
        <w:rPr>
          <w:color w:val="333333"/>
          <w:szCs w:val="18"/>
        </w:rPr>
        <w:t xml:space="preserve"> I</w:t>
      </w:r>
      <w:r>
        <w:rPr>
          <w:color w:val="333333"/>
          <w:szCs w:val="18"/>
        </w:rPr>
        <w:br/>
      </w:r>
      <w:r>
        <w:rPr>
          <w:i/>
          <w:iCs/>
          <w:color w:val="333333"/>
          <w:szCs w:val="18"/>
        </w:rPr>
        <w:t>The Lancet</w:t>
      </w:r>
      <w:r>
        <w:rPr>
          <w:color w:val="333333"/>
          <w:szCs w:val="18"/>
        </w:rPr>
        <w:t xml:space="preserve">. 2001;358(9298):2039-2045 </w:t>
      </w:r>
    </w:p>
    <w:p w14:paraId="09A332B5" w14:textId="77777777" w:rsidR="00DA326B" w:rsidRDefault="00DA326B">
      <w:r>
        <w:t>Rationale and Design</w:t>
      </w:r>
    </w:p>
    <w:p w14:paraId="54DD0924" w14:textId="77777777" w:rsidR="00DA326B" w:rsidRDefault="00DA326B">
      <w:pPr>
        <w:rPr>
          <w:color w:val="333333"/>
          <w:szCs w:val="18"/>
        </w:rPr>
      </w:pPr>
      <w:r>
        <w:rPr>
          <w:color w:val="333333"/>
          <w:szCs w:val="18"/>
        </w:rPr>
        <w:t xml:space="preserve">Some patients who survive a life-threatening illness report extraordinary experiences, termed near-death experiences (NDE). These experiences have also been reported after a situation in which death appeared imminent, such as a traffic accident, and have been called fear-death experiences. Reports of NDEs appear to have risen along with medical advances that have improved the survival rate after cardiac arrest. Previous studies of patients who report NDEs have shown that they are psychologically healthy, although some show dissociation. Such studies have been retrospective and very selective in terms of patients. The purpose of the current study was to perform a prospective examination of the incidence of NDE and to determine its correlates. </w:t>
      </w:r>
    </w:p>
    <w:p w14:paraId="3EB49D8B" w14:textId="77777777" w:rsidR="00DA326B" w:rsidRDefault="00DA326B">
      <w:pPr>
        <w:rPr>
          <w:color w:val="333333"/>
          <w:szCs w:val="18"/>
        </w:rPr>
      </w:pPr>
      <w:r>
        <w:rPr>
          <w:color w:val="333333"/>
          <w:szCs w:val="18"/>
        </w:rPr>
        <w:t xml:space="preserve">Patients from 10 Dutch hospitals were included. Participating hospitals were required to report data on all patients undergoing successful cardiopulmonary resuscitation (CPR). All patients were clinically dead, as established by ECG records, before resuscitation. NDE was considered to include an out-of-body experience, pleasant feelings, seeing a tunnel or deceased relatives, or a life review. Investigation included a standardized interview within a few days of CPR. The intensity of the NDE was scored. Potential memory problems were assessed and the duration of circulatory arrest was estimated. Follow-up interviews were done a mean of 2 years after CPR and at 8 years follow-up. </w:t>
      </w:r>
    </w:p>
    <w:p w14:paraId="320CB3D1" w14:textId="77777777" w:rsidR="00DA326B" w:rsidRDefault="00DA326B">
      <w:r>
        <w:t>Results</w:t>
      </w:r>
    </w:p>
    <w:p w14:paraId="2C5B15FE" w14:textId="77777777" w:rsidR="00DA326B" w:rsidRDefault="00DA326B">
      <w:pPr>
        <w:rPr>
          <w:color w:val="333333"/>
          <w:szCs w:val="18"/>
        </w:rPr>
      </w:pPr>
      <w:r>
        <w:rPr>
          <w:color w:val="333333"/>
          <w:szCs w:val="18"/>
        </w:rPr>
        <w:t>The study included 344 patients who successfully underwent CPR 509</w:t>
      </w:r>
      <w:r>
        <w:rPr>
          <w:b/>
          <w:bCs/>
          <w:color w:val="333333"/>
          <w:szCs w:val="18"/>
        </w:rPr>
        <w:t xml:space="preserve"> </w:t>
      </w:r>
      <w:r>
        <w:rPr>
          <w:color w:val="333333"/>
          <w:szCs w:val="18"/>
        </w:rPr>
        <w:t xml:space="preserve">times. The mean age was 62.2, and 73% of patients were men. Of the patients, 68% were resuscitated in hospital and 81% were resuscitated within 2 minutes of arrest. </w:t>
      </w:r>
    </w:p>
    <w:p w14:paraId="3D678C89" w14:textId="77777777" w:rsidR="00DA326B" w:rsidRDefault="00DA326B">
      <w:pPr>
        <w:rPr>
          <w:color w:val="333333"/>
          <w:szCs w:val="18"/>
        </w:rPr>
      </w:pPr>
      <w:r>
        <w:rPr>
          <w:color w:val="333333"/>
          <w:szCs w:val="18"/>
        </w:rPr>
        <w:t xml:space="preserve">Sixty-two (18%) patients reported some recollection of the time of death. Of these, 21 had a superficial and 41 a more intense NDE. NDEs were reported as an awareness of being dead in 50% of cases, positive emotions (56%), out of body experience (24%), moving through a tunnel (31%), meeting with deceased persons (32%), life review (13%), and observation of celestial landscape (29%). No medical, pharmacologic, or psychological experience affected the frequency of the experience. Lengthy CPR can induce loss of memory, and patients thus affected reported fewer NDEs. </w:t>
      </w:r>
    </w:p>
    <w:p w14:paraId="488746C0" w14:textId="77777777" w:rsidR="00DA326B" w:rsidRDefault="00DA326B">
      <w:pPr>
        <w:rPr>
          <w:color w:val="333333"/>
          <w:szCs w:val="18"/>
        </w:rPr>
      </w:pPr>
      <w:r>
        <w:rPr>
          <w:color w:val="333333"/>
          <w:szCs w:val="18"/>
        </w:rPr>
        <w:t xml:space="preserve">At 2-year follow-up, 37 patients were interviewed. All were able to recall their experience almost exactly. A control group, matched for age and sex, was selected from the survivors of CPR who did not have NDE. Follow-up interviews in this group showed significant differences in life-change inventory in 13 of 34 items. Those with NDE were more likely to score higher in the following items: family involvement, more loving, empathic, understand purpose of life, interest in spirituality, and belief in life after death. All patients, including those without NDE, reported having gone through a positive change and being more self-assured, socially aware, and religious than prior to the NDE. In addition, patients with NDE had become more emotionally vulnerable and empathic and showed evidence of increased </w:t>
      </w:r>
      <w:r>
        <w:rPr>
          <w:color w:val="333333"/>
          <w:szCs w:val="18"/>
        </w:rPr>
        <w:lastRenderedPageBreak/>
        <w:t xml:space="preserve">intuitive feelings. Most did not indicate fear of death, and most strongly believed in an afterlife. </w:t>
      </w:r>
    </w:p>
    <w:p w14:paraId="08B20B92" w14:textId="77777777" w:rsidR="00DA326B" w:rsidRDefault="00DA326B">
      <w:r>
        <w:t>Editor's Comments</w:t>
      </w:r>
    </w:p>
    <w:p w14:paraId="31728F05" w14:textId="77777777" w:rsidR="00DA326B" w:rsidRDefault="00DA326B">
      <w:pPr>
        <w:rPr>
          <w:color w:val="333333"/>
          <w:szCs w:val="18"/>
        </w:rPr>
      </w:pPr>
      <w:r>
        <w:rPr>
          <w:color w:val="333333"/>
          <w:szCs w:val="18"/>
        </w:rPr>
        <w:t>This report is probably the first prospective study of NDE. The 18% incidence of NDE is lower than that reported in previous studies, most likely because this study avoided the selection bias inherent in retrospective studies. Those studies also showed a higher incidence of NDE in patients younger than age 60 compared with those older, which may be reasonably related to better memory in this group. Patients in this study with memory defects after CPR had a lower incidence of NDE. The longitudinal work undertaken by these authors confirm findings made by others -- that NDE causes some transformation in patients over a period of several years. However, the results of this study apply to cardiac patients and may not apply to NDEs in other settings.</w:t>
      </w:r>
    </w:p>
    <w:p w14:paraId="12E58863" w14:textId="77777777" w:rsidR="00DA326B" w:rsidRDefault="00DA326B">
      <w:r>
        <w:t>_____________________________________________________________</w:t>
      </w:r>
    </w:p>
    <w:p w14:paraId="0AAE0214" w14:textId="77777777" w:rsidR="00DA326B" w:rsidRDefault="00DA326B">
      <w:r>
        <w:t>**Drug therapy: Nicotine medications for smoking cessation, NEJM 1995;333: 1196-</w:t>
      </w:r>
    </w:p>
    <w:p w14:paraId="50927103" w14:textId="77777777" w:rsidR="00DA326B" w:rsidRDefault="00DA326B"/>
    <w:p w14:paraId="1D065F53" w14:textId="77777777" w:rsidR="00DA326B" w:rsidRDefault="00DA326B">
      <w:r>
        <w:t xml:space="preserve">Withdrawal </w:t>
      </w:r>
      <w:proofErr w:type="spellStart"/>
      <w:r>
        <w:t>sx</w:t>
      </w:r>
      <w:proofErr w:type="spellEnd"/>
      <w:r>
        <w:t xml:space="preserve"> begin within a few hours of abrupt cessation and peak within a few days, typically lasting four weeks. Most people who quit smoking relapse </w:t>
      </w:r>
      <w:proofErr w:type="spellStart"/>
      <w:r>
        <w:t>withon</w:t>
      </w:r>
      <w:proofErr w:type="spellEnd"/>
      <w:r>
        <w:t xml:space="preserve"> a </w:t>
      </w:r>
      <w:proofErr w:type="spellStart"/>
      <w:r>
        <w:t>weeek</w:t>
      </w:r>
      <w:proofErr w:type="spellEnd"/>
      <w:r>
        <w:t xml:space="preserve">, when withdrawal </w:t>
      </w:r>
      <w:proofErr w:type="spellStart"/>
      <w:r>
        <w:t>sx</w:t>
      </w:r>
      <w:proofErr w:type="spellEnd"/>
      <w:r>
        <w:t xml:space="preserve"> are at their peak, thereafter correlation between withdrawal </w:t>
      </w:r>
      <w:proofErr w:type="spellStart"/>
      <w:r>
        <w:t>sx</w:t>
      </w:r>
      <w:proofErr w:type="spellEnd"/>
      <w:r>
        <w:t xml:space="preserve"> and relapse is weak.</w:t>
      </w:r>
    </w:p>
    <w:p w14:paraId="1883C7D3" w14:textId="77777777" w:rsidR="00DA326B" w:rsidRDefault="00DA326B"/>
    <w:p w14:paraId="1295A6DF" w14:textId="77777777" w:rsidR="00DA326B" w:rsidRDefault="00DA326B">
      <w:r>
        <w:t xml:space="preserve">The typically pack per day smoker absorbs 20 to 40 mg of nicotine each day. The plasma </w:t>
      </w:r>
      <w:proofErr w:type="spellStart"/>
      <w:r>
        <w:t>half life</w:t>
      </w:r>
      <w:proofErr w:type="spellEnd"/>
      <w:r>
        <w:t xml:space="preserve"> is </w:t>
      </w:r>
      <w:proofErr w:type="spellStart"/>
      <w:r>
        <w:t>approx</w:t>
      </w:r>
      <w:proofErr w:type="spellEnd"/>
      <w:r>
        <w:t xml:space="preserve"> 2 hours. Most patches will not be able to match plasma levels of nicotine obtained by smoking a pack per day. Any smoking during attempts to withdraw are associates with relapse.</w:t>
      </w:r>
    </w:p>
    <w:p w14:paraId="122F7BDA" w14:textId="77777777" w:rsidR="00DA326B" w:rsidRDefault="00DA326B"/>
    <w:p w14:paraId="42AF0E92" w14:textId="77777777" w:rsidR="00DA326B" w:rsidRDefault="00DA326B">
      <w:r>
        <w:t xml:space="preserve">After one to two months of the initial dose, </w:t>
      </w:r>
      <w:proofErr w:type="spellStart"/>
      <w:r>
        <w:t>waening</w:t>
      </w:r>
      <w:proofErr w:type="spellEnd"/>
      <w:r>
        <w:t xml:space="preserve"> can begin with a lower dose prescribed for 1-2 weeks. Those who </w:t>
      </w:r>
      <w:proofErr w:type="spellStart"/>
      <w:r>
        <w:t>smkoe</w:t>
      </w:r>
      <w:proofErr w:type="spellEnd"/>
      <w:r>
        <w:t xml:space="preserve"> 10 per day or more should start with highest dose of patch available, those who smoke &lt;10/day should commence with an intermediate dose patch.</w:t>
      </w:r>
    </w:p>
    <w:p w14:paraId="50CECF9B" w14:textId="77777777" w:rsidR="00DA326B" w:rsidRDefault="00DA326B">
      <w:r>
        <w:t>______________________________________________________________</w:t>
      </w:r>
    </w:p>
    <w:p w14:paraId="28FF3B9C" w14:textId="77777777" w:rsidR="00DA326B" w:rsidRDefault="00DA326B"/>
    <w:p w14:paraId="629EA264" w14:textId="77777777" w:rsidR="00DA326B" w:rsidRDefault="00DA326B">
      <w:r>
        <w:t>**Assessment of quality-of-life outcomes, NEJM 1996;334:835-</w:t>
      </w:r>
    </w:p>
    <w:p w14:paraId="7AC8C48B" w14:textId="77777777" w:rsidR="00DA326B" w:rsidRDefault="00DA326B"/>
    <w:p w14:paraId="0329101F" w14:textId="77777777" w:rsidR="00DA326B" w:rsidRDefault="00DA326B">
      <w:r>
        <w:t xml:space="preserve">read briefly, may well be worth reading again in the future. </w:t>
      </w:r>
    </w:p>
    <w:p w14:paraId="595C200B" w14:textId="77777777" w:rsidR="00DA326B" w:rsidRDefault="00DA326B">
      <w:r>
        <w:t>______________________________________________________________</w:t>
      </w:r>
    </w:p>
    <w:p w14:paraId="3E463B56" w14:textId="77777777" w:rsidR="00DA326B" w:rsidRDefault="00DA326B"/>
    <w:p w14:paraId="275F2DF5" w14:textId="77777777" w:rsidR="00DA326B" w:rsidRDefault="00DA326B"/>
    <w:p w14:paraId="0972D012" w14:textId="77777777" w:rsidR="00DA326B" w:rsidRDefault="00DA326B">
      <w:pPr>
        <w:pStyle w:val="Heading2"/>
      </w:pPr>
      <w:r>
        <w:t>AMYLOIDOSIS</w:t>
      </w:r>
    </w:p>
    <w:p w14:paraId="14A501A2" w14:textId="77777777" w:rsidR="00DA326B" w:rsidRDefault="00DA326B"/>
    <w:p w14:paraId="193C5515" w14:textId="77777777" w:rsidR="00DA326B" w:rsidRDefault="00DA326B">
      <w:pPr>
        <w:autoSpaceDE w:val="0"/>
        <w:autoSpaceDN w:val="0"/>
        <w:adjustRightInd w:val="0"/>
        <w:rPr>
          <w:szCs w:val="21"/>
          <w:lang w:val="en-US"/>
        </w:rPr>
      </w:pPr>
      <w:r>
        <w:rPr>
          <w:szCs w:val="21"/>
          <w:lang w:val="en-US"/>
        </w:rPr>
        <w:t>Mechanisms of disease</w:t>
      </w:r>
    </w:p>
    <w:p w14:paraId="3A98C711" w14:textId="77777777" w:rsidR="00DA326B" w:rsidRDefault="00DA326B">
      <w:pPr>
        <w:rPr>
          <w:szCs w:val="36"/>
          <w:lang w:val="en-US"/>
        </w:rPr>
      </w:pPr>
      <w:r>
        <w:rPr>
          <w:szCs w:val="36"/>
          <w:lang w:val="en-US"/>
        </w:rPr>
        <w:t>Molecular Mechanisms of Amyloidosis</w:t>
      </w:r>
    </w:p>
    <w:p w14:paraId="1219B91C" w14:textId="77777777" w:rsidR="00DA326B" w:rsidRDefault="00DA326B">
      <w:proofErr w:type="spellStart"/>
      <w:r>
        <w:rPr>
          <w:szCs w:val="36"/>
          <w:lang w:val="en-US"/>
        </w:rPr>
        <w:t>Nejm</w:t>
      </w:r>
      <w:proofErr w:type="spellEnd"/>
      <w:r>
        <w:rPr>
          <w:szCs w:val="36"/>
          <w:lang w:val="en-US"/>
        </w:rPr>
        <w:t xml:space="preserve"> 2003</w:t>
      </w:r>
    </w:p>
    <w:p w14:paraId="7FDF2A27" w14:textId="77777777" w:rsidR="00DA326B" w:rsidRDefault="0039669F">
      <w:hyperlink r:id="rId10" w:history="1">
        <w:r w:rsidR="00DA326B">
          <w:rPr>
            <w:rStyle w:val="Hyperlink"/>
          </w:rPr>
          <w:t>amyloidosis.pdf</w:t>
        </w:r>
      </w:hyperlink>
    </w:p>
    <w:p w14:paraId="2F612935" w14:textId="77777777" w:rsidR="00DA326B" w:rsidRDefault="00DA326B"/>
    <w:p w14:paraId="3D76A6A7" w14:textId="77777777" w:rsidR="00DA326B" w:rsidRDefault="00DA326B">
      <w:pPr>
        <w:pStyle w:val="Heading2"/>
      </w:pPr>
      <w:r>
        <w:t>BONE AND MINERAL METABOLISM</w:t>
      </w:r>
    </w:p>
    <w:p w14:paraId="0BE42AB0" w14:textId="77777777" w:rsidR="00DA326B" w:rsidRDefault="00DA326B">
      <w:r>
        <w:t>#BMM</w:t>
      </w:r>
    </w:p>
    <w:p w14:paraId="4B46697E" w14:textId="77777777" w:rsidR="00DA326B" w:rsidRDefault="00DA326B"/>
    <w:p w14:paraId="6749F285" w14:textId="77777777" w:rsidR="00DA326B" w:rsidRDefault="00DA326B">
      <w:r>
        <w:t>MISCELLANEOUS #Mi</w:t>
      </w:r>
    </w:p>
    <w:p w14:paraId="1AE9B9CD" w14:textId="77777777" w:rsidR="00DA326B" w:rsidRDefault="00DA326B">
      <w:r>
        <w:t>OSTEOMALACIA #Om</w:t>
      </w:r>
    </w:p>
    <w:p w14:paraId="1389AD04" w14:textId="77777777" w:rsidR="00DA326B" w:rsidRDefault="00DA326B">
      <w:r>
        <w:t>OSTEOPOROSIS #Op</w:t>
      </w:r>
    </w:p>
    <w:p w14:paraId="23BF2721" w14:textId="77777777" w:rsidR="00DA326B" w:rsidRDefault="00DA326B">
      <w:r>
        <w:t>PARATHYROID #Pt</w:t>
      </w:r>
    </w:p>
    <w:p w14:paraId="774CEB0F" w14:textId="77777777" w:rsidR="00DA326B" w:rsidRDefault="00DA326B"/>
    <w:p w14:paraId="5CE2A8FD" w14:textId="77777777" w:rsidR="00DA326B" w:rsidRDefault="00DA326B"/>
    <w:p w14:paraId="7E79EC90" w14:textId="77777777" w:rsidR="00DA326B" w:rsidRDefault="00DA326B"/>
    <w:p w14:paraId="26755DC7" w14:textId="77777777" w:rsidR="00DA326B" w:rsidRDefault="00DA326B"/>
    <w:p w14:paraId="7F9B72BB" w14:textId="77777777" w:rsidR="00DA326B" w:rsidRDefault="00DA326B">
      <w:r>
        <w:t>MISCELLANEOUS #Myocardial infarction</w:t>
      </w:r>
    </w:p>
    <w:p w14:paraId="098D6F2A" w14:textId="77777777" w:rsidR="00DA326B" w:rsidRDefault="00DA326B"/>
    <w:p w14:paraId="11EE6239" w14:textId="77777777" w:rsidR="00DA326B" w:rsidRDefault="00DA326B"/>
    <w:p w14:paraId="013ACE85" w14:textId="77777777" w:rsidR="00DA326B" w:rsidRDefault="00DA326B">
      <w:r>
        <w:t>**APD in malignant hypercalcaemia</w:t>
      </w:r>
    </w:p>
    <w:p w14:paraId="4811856E" w14:textId="77777777" w:rsidR="00DA326B" w:rsidRDefault="00DA326B">
      <w:r>
        <w:t>30mg 75% normalize Ca</w:t>
      </w:r>
    </w:p>
    <w:p w14:paraId="6338A0E1" w14:textId="77777777" w:rsidR="00DA326B" w:rsidRDefault="00DA326B">
      <w:r>
        <w:t>60mg 90+     "</w:t>
      </w:r>
    </w:p>
    <w:p w14:paraId="0E80CDD4" w14:textId="77777777" w:rsidR="00DA326B" w:rsidRDefault="00DA326B">
      <w:r>
        <w:t>20% will develop mild hypocalcaemia</w:t>
      </w:r>
    </w:p>
    <w:p w14:paraId="7E64FBAE" w14:textId="77777777" w:rsidR="00DA326B" w:rsidRDefault="00DA326B">
      <w:r>
        <w:t>2-3 days for maximal effect, duration of effect varies, from one to four weeks</w:t>
      </w:r>
    </w:p>
    <w:p w14:paraId="03182EDC" w14:textId="77777777" w:rsidR="00DA326B" w:rsidRDefault="00DA326B"/>
    <w:p w14:paraId="51CA7015" w14:textId="77777777" w:rsidR="00DA326B" w:rsidRDefault="00DA326B">
      <w:r>
        <w:t xml:space="preserve">**Single high-dose(45mg) infusions of APD for malignant hypercalcaemia, Cancer </w:t>
      </w:r>
      <w:proofErr w:type="gramStart"/>
      <w:r>
        <w:t>1989;Sept</w:t>
      </w:r>
      <w:proofErr w:type="gramEnd"/>
      <w:r>
        <w:t>:1358-1361</w:t>
      </w:r>
    </w:p>
    <w:p w14:paraId="5E3ABE61" w14:textId="77777777" w:rsidR="00DA326B" w:rsidRDefault="00DA326B"/>
    <w:p w14:paraId="0EA67D89" w14:textId="77777777" w:rsidR="00DA326B" w:rsidRDefault="00DA326B">
      <w:r>
        <w:t>**Bisphosphonates and bone metastases, Br J Cancer 1988;58:556-557</w:t>
      </w:r>
    </w:p>
    <w:p w14:paraId="242AB2A2" w14:textId="77777777" w:rsidR="00DA326B" w:rsidRDefault="00DA326B"/>
    <w:p w14:paraId="1513BDBB" w14:textId="77777777" w:rsidR="00DA326B" w:rsidRDefault="00DA326B">
      <w:r>
        <w:t xml:space="preserve">**Comparison of three intravenous bisphosphonates in cancer-associated hypercalcaemia, Lancet </w:t>
      </w:r>
      <w:proofErr w:type="gramStart"/>
      <w:r>
        <w:t>1989;Nov</w:t>
      </w:r>
      <w:proofErr w:type="gramEnd"/>
      <w:r>
        <w:t xml:space="preserve"> 18:1180-1182</w:t>
      </w:r>
    </w:p>
    <w:p w14:paraId="31627059" w14:textId="77777777" w:rsidR="00DA326B" w:rsidRDefault="00DA326B"/>
    <w:p w14:paraId="287CCFC3" w14:textId="77777777" w:rsidR="00DA326B" w:rsidRDefault="00DA326B">
      <w:r>
        <w:t xml:space="preserve">**Use of diphosphonates in hypercalcaemia due to malignancy, Lancet </w:t>
      </w:r>
      <w:proofErr w:type="gramStart"/>
      <w:r>
        <w:t>1990;Jan</w:t>
      </w:r>
      <w:proofErr w:type="gramEnd"/>
      <w:r>
        <w:t xml:space="preserve"> 20:170-171</w:t>
      </w:r>
    </w:p>
    <w:p w14:paraId="573B45FA" w14:textId="77777777" w:rsidR="00DA326B" w:rsidRDefault="00DA326B"/>
    <w:p w14:paraId="17F8755E" w14:textId="77777777" w:rsidR="00DA326B" w:rsidRDefault="00DA326B"/>
    <w:p w14:paraId="31BB600E" w14:textId="77777777" w:rsidR="00DA326B" w:rsidRDefault="00DA326B">
      <w:r>
        <w:t xml:space="preserve">        OSTEOMALACIA #Om</w:t>
      </w:r>
    </w:p>
    <w:p w14:paraId="7C60C8CE" w14:textId="77777777" w:rsidR="00DA326B" w:rsidRDefault="00DA326B"/>
    <w:p w14:paraId="2804913B" w14:textId="77777777" w:rsidR="00DA326B" w:rsidRDefault="00DA326B">
      <w:r>
        <w:t xml:space="preserve">**Safety of treatment for subclinical </w:t>
      </w:r>
      <w:proofErr w:type="spellStart"/>
      <w:r>
        <w:t>osteomalacia</w:t>
      </w:r>
      <w:proofErr w:type="spellEnd"/>
      <w:r>
        <w:t xml:space="preserve"> in the elderly, BMJ 1984;289:785-787</w:t>
      </w:r>
    </w:p>
    <w:p w14:paraId="52444ACA" w14:textId="77777777" w:rsidR="00DA326B" w:rsidRDefault="00DA326B"/>
    <w:p w14:paraId="20F616BA" w14:textId="77777777" w:rsidR="00DA326B" w:rsidRDefault="00DA326B">
      <w:r>
        <w:t xml:space="preserve">**Screening for subclinical </w:t>
      </w:r>
      <w:proofErr w:type="spellStart"/>
      <w:r>
        <w:t>osteomalacia</w:t>
      </w:r>
      <w:proofErr w:type="spellEnd"/>
      <w:r>
        <w:t xml:space="preserve"> in the elderly: normal ranges or pragmatism, Lancet 1983;2:1290-1292</w:t>
      </w:r>
    </w:p>
    <w:p w14:paraId="1BD2B444" w14:textId="77777777" w:rsidR="00DA326B" w:rsidRDefault="00DA326B"/>
    <w:p w14:paraId="7D5A4E3F" w14:textId="77777777" w:rsidR="00DA326B" w:rsidRDefault="00DA326B">
      <w:r>
        <w:t xml:space="preserve">**How common is </w:t>
      </w:r>
      <w:proofErr w:type="spellStart"/>
      <w:r>
        <w:t>osteomalacia</w:t>
      </w:r>
      <w:proofErr w:type="spellEnd"/>
      <w:r>
        <w:t xml:space="preserve"> in the elderly? Lancet </w:t>
      </w:r>
      <w:proofErr w:type="gramStart"/>
      <w:r>
        <w:t>1984;Aug</w:t>
      </w:r>
      <w:proofErr w:type="gramEnd"/>
      <w:r>
        <w:t xml:space="preserve"> 18:386-388</w:t>
      </w:r>
    </w:p>
    <w:p w14:paraId="0C78B3E9" w14:textId="77777777" w:rsidR="00DA326B" w:rsidRDefault="00DA326B"/>
    <w:p w14:paraId="0D9AB037" w14:textId="77777777" w:rsidR="00DA326B" w:rsidRDefault="00DA326B"/>
    <w:p w14:paraId="0266D4CC" w14:textId="77777777" w:rsidR="00DA326B" w:rsidRDefault="00DA326B"/>
    <w:p w14:paraId="3DFE4D08" w14:textId="77777777" w:rsidR="00DA326B" w:rsidRDefault="00DA326B">
      <w:pPr>
        <w:pStyle w:val="Heading3"/>
      </w:pPr>
      <w:r>
        <w:t>OSTEOPOROSIS #Op</w:t>
      </w:r>
    </w:p>
    <w:p w14:paraId="5FDE0B37" w14:textId="77777777" w:rsidR="00DA326B" w:rsidRDefault="00DA326B"/>
    <w:p w14:paraId="64612F9E" w14:textId="77777777" w:rsidR="00DA326B" w:rsidRDefault="00DA326B">
      <w:pPr>
        <w:pBdr>
          <w:bottom w:val="single" w:sz="6" w:space="1" w:color="auto"/>
        </w:pBdr>
      </w:pPr>
    </w:p>
    <w:p w14:paraId="7F6CBD27" w14:textId="77777777" w:rsidR="00DA326B" w:rsidRDefault="00DA326B">
      <w:pPr>
        <w:pStyle w:val="Heading4"/>
      </w:pPr>
      <w:r>
        <w:t>Reviews</w:t>
      </w:r>
    </w:p>
    <w:p w14:paraId="09A16B92" w14:textId="77777777" w:rsidR="00DA326B" w:rsidRDefault="00DA326B">
      <w:pPr>
        <w:pBdr>
          <w:bottom w:val="single" w:sz="6" w:space="1" w:color="auto"/>
        </w:pBdr>
      </w:pPr>
    </w:p>
    <w:p w14:paraId="10A870D2" w14:textId="77777777" w:rsidR="00DA326B" w:rsidRDefault="00DA326B"/>
    <w:p w14:paraId="28FCE548" w14:textId="77777777" w:rsidR="00DA326B" w:rsidRDefault="00DA326B"/>
    <w:p w14:paraId="08F4CF74" w14:textId="77777777" w:rsidR="00DA326B" w:rsidRDefault="00DA326B">
      <w:r>
        <w:lastRenderedPageBreak/>
        <w:t>REVIEW ARTICLE, NEJM 1998;338:736-</w:t>
      </w:r>
    </w:p>
    <w:p w14:paraId="32C755E1" w14:textId="77777777" w:rsidR="00DA326B" w:rsidRDefault="00DA326B"/>
    <w:p w14:paraId="2436702E" w14:textId="77777777" w:rsidR="00DA326B" w:rsidRDefault="0039669F">
      <w:hyperlink r:id="rId11" w:history="1">
        <w:r w:rsidR="00DA326B">
          <w:rPr>
            <w:rStyle w:val="Hyperlink"/>
          </w:rPr>
          <w:t>osteoporosis.pdf</w:t>
        </w:r>
      </w:hyperlink>
    </w:p>
    <w:p w14:paraId="577A6D93" w14:textId="77777777" w:rsidR="00DA326B" w:rsidRDefault="00DA326B">
      <w:r>
        <w:t xml:space="preserve">        Drug Therapy: Treatment of Postmenopausal Osteoporosis</w:t>
      </w:r>
    </w:p>
    <w:p w14:paraId="0ECA8A94" w14:textId="77777777" w:rsidR="00DA326B" w:rsidRDefault="00DA326B"/>
    <w:p w14:paraId="0B331201" w14:textId="77777777" w:rsidR="00DA326B" w:rsidRDefault="00DA326B">
      <w:r>
        <w:t xml:space="preserve">One definition: bone mineral density 2.5SD below peak value in young </w:t>
      </w:r>
      <w:proofErr w:type="gramStart"/>
      <w:r>
        <w:t>adult( this</w:t>
      </w:r>
      <w:proofErr w:type="gramEnd"/>
      <w:r>
        <w:t xml:space="preserve"> scoring is referred to as a T score, -2SD is  a T score of -2.5). OK for clinical trials but may have limited uses clinically. Other factors also influence risk of fracture.</w:t>
      </w:r>
    </w:p>
    <w:p w14:paraId="414679B8" w14:textId="77777777" w:rsidR="00DA326B" w:rsidRDefault="00DA326B">
      <w:r>
        <w:t xml:space="preserve">Bone mass 1sd below that for age specific mean means increased </w:t>
      </w:r>
      <w:proofErr w:type="gramStart"/>
      <w:r>
        <w:t>two fold</w:t>
      </w:r>
      <w:proofErr w:type="gramEnd"/>
      <w:r>
        <w:t xml:space="preserve"> fracture risk.</w:t>
      </w:r>
    </w:p>
    <w:p w14:paraId="47B85B04" w14:textId="77777777" w:rsidR="00DA326B" w:rsidRDefault="00DA326B"/>
    <w:p w14:paraId="068873C3" w14:textId="77777777" w:rsidR="00DA326B" w:rsidRDefault="00DA326B">
      <w:r>
        <w:t xml:space="preserve">The relative risk probable doubles for each </w:t>
      </w:r>
      <w:proofErr w:type="spellStart"/>
      <w:r>
        <w:t>sd</w:t>
      </w:r>
      <w:proofErr w:type="spellEnd"/>
      <w:r>
        <w:t xml:space="preserve"> below mean, </w:t>
      </w:r>
      <w:proofErr w:type="spellStart"/>
      <w:proofErr w:type="gramStart"/>
      <w:r>
        <w:t>ie</w:t>
      </w:r>
      <w:proofErr w:type="spellEnd"/>
      <w:proofErr w:type="gramEnd"/>
      <w:r>
        <w:t xml:space="preserve"> 2* increase for 1sd below, 4* increase for 2sd below etc </w:t>
      </w:r>
      <w:proofErr w:type="spellStart"/>
      <w:r>
        <w:t>etc</w:t>
      </w:r>
      <w:proofErr w:type="spellEnd"/>
    </w:p>
    <w:p w14:paraId="3BCDA202" w14:textId="77777777" w:rsidR="00DA326B" w:rsidRDefault="00DA326B"/>
    <w:p w14:paraId="5ACCF9F8" w14:textId="77777777" w:rsidR="00DA326B" w:rsidRDefault="00DA326B">
      <w:r>
        <w:t>One approach is to measure density at femoral neck, and lumbar spine- femoral neck measurements are most predictive of fracture risk, lumber spine measurements are useful for monitoring therapy- note forearm density measures is measuring a site not responsive to therapy.</w:t>
      </w:r>
    </w:p>
    <w:p w14:paraId="049E97BB" w14:textId="77777777" w:rsidR="00DA326B" w:rsidRDefault="00DA326B"/>
    <w:p w14:paraId="532FA558" w14:textId="77777777" w:rsidR="00DA326B" w:rsidRDefault="00DA326B">
      <w:r>
        <w:t xml:space="preserve">Bone density can be useful in making the diagnosis of osteoporosis and in decisions about starting therapy. A T score lower than -2.5, especially in the presence of the risk factors listed above, indicates the need for treatment to prevent fractures. A T score lower than -1 within five years after menopause or a z score lower than -1 at the lumber spine or proximal femur at any age indicates the need to prevent further bone loss. A bone mineral density value at any site below the reference range (a z score lower than -2) </w:t>
      </w:r>
      <w:proofErr w:type="spellStart"/>
      <w:r>
        <w:t>inidcates</w:t>
      </w:r>
      <w:proofErr w:type="spellEnd"/>
      <w:r>
        <w:t xml:space="preserve"> accelerated bone loss, and further studies to identify a major risk factor are </w:t>
      </w:r>
      <w:proofErr w:type="spellStart"/>
      <w:r>
        <w:t>inidcated</w:t>
      </w:r>
      <w:proofErr w:type="spellEnd"/>
      <w:r>
        <w:t>.</w:t>
      </w:r>
    </w:p>
    <w:p w14:paraId="65E6F496" w14:textId="77777777" w:rsidR="00DA326B" w:rsidRDefault="00DA326B"/>
    <w:p w14:paraId="6842139A" w14:textId="77777777" w:rsidR="00DA326B" w:rsidRDefault="00DA326B">
      <w:r>
        <w:t xml:space="preserve"> CURRENT THERAPIES</w:t>
      </w:r>
    </w:p>
    <w:p w14:paraId="49F6F77A" w14:textId="77777777" w:rsidR="00DA326B" w:rsidRDefault="00DA326B"/>
    <w:p w14:paraId="2280D8D1" w14:textId="77777777" w:rsidR="00DA326B" w:rsidRDefault="00DA326B">
      <w:proofErr w:type="spellStart"/>
      <w:r>
        <w:rPr>
          <w:i/>
        </w:rPr>
        <w:t>Estrogen</w:t>
      </w:r>
      <w:proofErr w:type="spellEnd"/>
      <w:r>
        <w:rPr>
          <w:i/>
        </w:rPr>
        <w:t xml:space="preserve"> replacement:</w:t>
      </w:r>
    </w:p>
    <w:p w14:paraId="440A8711" w14:textId="77777777" w:rsidR="00DA326B" w:rsidRDefault="00DA326B"/>
    <w:p w14:paraId="62EC7968" w14:textId="77777777" w:rsidR="00DA326B" w:rsidRDefault="00DA326B">
      <w:r>
        <w:t>Information limited on rates of vertebral fracture, but does seem to increase vertebral bone mass by about 5%.</w:t>
      </w:r>
    </w:p>
    <w:p w14:paraId="24FA69A4" w14:textId="77777777" w:rsidR="00DA326B" w:rsidRDefault="00DA326B"/>
    <w:p w14:paraId="35B390C5" w14:textId="77777777" w:rsidR="00DA326B" w:rsidRDefault="00DA326B">
      <w:r>
        <w:rPr>
          <w:i/>
        </w:rPr>
        <w:t>Bisphosphonates:</w:t>
      </w:r>
    </w:p>
    <w:p w14:paraId="44C5A763" w14:textId="77777777" w:rsidR="00DA326B" w:rsidRDefault="00DA326B"/>
    <w:p w14:paraId="6DB3684A" w14:textId="77777777" w:rsidR="00DA326B" w:rsidRDefault="00DA326B">
      <w:r>
        <w:t xml:space="preserve">Etidronate and alendronate best studied. </w:t>
      </w:r>
      <w:proofErr w:type="gramStart"/>
      <w:r>
        <w:t>Also</w:t>
      </w:r>
      <w:proofErr w:type="gramEnd"/>
      <w:r>
        <w:t xml:space="preserve"> may increase lumbar spine density by about 5%. Evidence that does reduce fracture incidence.</w:t>
      </w:r>
    </w:p>
    <w:p w14:paraId="16B4CB3B" w14:textId="77777777" w:rsidR="00DA326B" w:rsidRDefault="00DA326B"/>
    <w:p w14:paraId="30E56316" w14:textId="77777777" w:rsidR="00DA326B" w:rsidRDefault="00DA326B">
      <w:r>
        <w:rPr>
          <w:i/>
        </w:rPr>
        <w:t>Calcium and Vitamin D</w:t>
      </w:r>
    </w:p>
    <w:p w14:paraId="6B1715DC" w14:textId="77777777" w:rsidR="00DA326B" w:rsidRDefault="00DA326B"/>
    <w:p w14:paraId="6FAE9513" w14:textId="77777777" w:rsidR="00DA326B" w:rsidRDefault="00DA326B">
      <w:r>
        <w:t>Evidence of reduction of fracture rates mainly in frail elderly.</w:t>
      </w:r>
    </w:p>
    <w:p w14:paraId="1799F95C" w14:textId="77777777" w:rsidR="00DA326B" w:rsidRDefault="00DA326B">
      <w:r>
        <w:t>Seems other data is conflicting.</w:t>
      </w:r>
    </w:p>
    <w:p w14:paraId="08FFF0DA" w14:textId="77777777" w:rsidR="00DA326B" w:rsidRDefault="00DA326B"/>
    <w:p w14:paraId="5DC79809" w14:textId="77777777" w:rsidR="00DA326B" w:rsidRDefault="00DA326B">
      <w:pPr>
        <w:rPr>
          <w:i/>
        </w:rPr>
      </w:pPr>
      <w:r>
        <w:rPr>
          <w:i/>
        </w:rPr>
        <w:t>Calcitonin</w:t>
      </w:r>
    </w:p>
    <w:p w14:paraId="4D207DFD" w14:textId="77777777" w:rsidR="00DA326B" w:rsidRDefault="00DA326B">
      <w:pPr>
        <w:rPr>
          <w:i/>
        </w:rPr>
      </w:pPr>
      <w:proofErr w:type="spellStart"/>
      <w:r>
        <w:rPr>
          <w:i/>
        </w:rPr>
        <w:t>Fluride</w:t>
      </w:r>
      <w:proofErr w:type="spellEnd"/>
    </w:p>
    <w:p w14:paraId="728E4240" w14:textId="77777777" w:rsidR="00DA326B" w:rsidRDefault="00DA326B"/>
    <w:p w14:paraId="56908E4E" w14:textId="77777777" w:rsidR="00DA326B" w:rsidRDefault="00DA326B">
      <w:r>
        <w:t>Data on the above two not so strong it seems.</w:t>
      </w:r>
    </w:p>
    <w:p w14:paraId="02B02653" w14:textId="77777777" w:rsidR="00DA326B" w:rsidRDefault="00DA326B"/>
    <w:p w14:paraId="3ABAE56A" w14:textId="77777777" w:rsidR="00DA326B" w:rsidRDefault="00DA326B">
      <w:r>
        <w:rPr>
          <w:u w:val="single"/>
        </w:rPr>
        <w:t>Therapy:</w:t>
      </w:r>
    </w:p>
    <w:p w14:paraId="2EFFF43E" w14:textId="77777777" w:rsidR="00DA326B" w:rsidRDefault="00DA326B"/>
    <w:p w14:paraId="2C49CC1C" w14:textId="77777777" w:rsidR="00DA326B" w:rsidRDefault="00DA326B">
      <w:r>
        <w:lastRenderedPageBreak/>
        <w:t>Adequate calcium intake</w:t>
      </w:r>
    </w:p>
    <w:p w14:paraId="262822FE" w14:textId="77777777" w:rsidR="00DA326B" w:rsidRDefault="00DA326B">
      <w:r>
        <w:t>HRT for at least five years and probable longer or bisphosphonate</w:t>
      </w:r>
    </w:p>
    <w:p w14:paraId="6CD3356D" w14:textId="77777777" w:rsidR="00DA326B" w:rsidRDefault="00DA326B"/>
    <w:p w14:paraId="7DB5778D" w14:textId="77777777" w:rsidR="00DA326B" w:rsidRDefault="00DA326B">
      <w:r>
        <w:t>Little evidence for the combined use of HRT and bisphosphonates</w:t>
      </w:r>
    </w:p>
    <w:p w14:paraId="35B85E39" w14:textId="77777777" w:rsidR="00DA326B" w:rsidRDefault="00DA326B"/>
    <w:p w14:paraId="7D03903D" w14:textId="77777777" w:rsidR="00DA326B" w:rsidRDefault="00DA326B">
      <w:r>
        <w:t>Fracture risk is reduced by half thus occurrence of fracture in some is expected.</w:t>
      </w:r>
    </w:p>
    <w:p w14:paraId="0CC164B5" w14:textId="77777777" w:rsidR="00DA326B" w:rsidRDefault="00DA326B"/>
    <w:p w14:paraId="724120A2" w14:textId="77777777" w:rsidR="00DA326B" w:rsidRDefault="00DA326B">
      <w:r>
        <w:t>_____________________________________________________</w:t>
      </w:r>
    </w:p>
    <w:p w14:paraId="478DDF7C" w14:textId="77777777" w:rsidR="00DA326B" w:rsidRDefault="00DA326B">
      <w:r>
        <w:t>**REVIEW ARTICLE: The prevention and treatment of osteoporosis, NEJM 1992; Aug 27:620-627</w:t>
      </w:r>
    </w:p>
    <w:p w14:paraId="28C382F9" w14:textId="77777777" w:rsidR="00DA326B" w:rsidRDefault="00DA326B"/>
    <w:p w14:paraId="6F8445A6" w14:textId="77777777" w:rsidR="00DA326B" w:rsidRDefault="00DA326B">
      <w:r>
        <w:t xml:space="preserve"> Good review article. Confirms that oestrogen may increase bone mass in a small number of patients. risks and benefits of oestrogen therapy discussed. A trial has been approved looking at the effect of oestrogen and progestin therapy on incidence of myocardial infarction, breast cancer, fractures and death. Calcium supplementation has advantages in certain groups but no formal trial </w:t>
      </w:r>
      <w:proofErr w:type="spellStart"/>
      <w:r>
        <w:t>examing</w:t>
      </w:r>
      <w:proofErr w:type="spellEnd"/>
      <w:r>
        <w:t xml:space="preserve"> the effect on fracture rate has been undertaken. Calcitonin also seems to have a role in reducing bone resorption after menopause. Calcitonin can be given intranasally or parenterally. Bisphosphonates inhibit bone resorption as well as inhibiting bone mineralization. Given intermittently etidronate increases bone mass and reduce fracture incidence in vertebrae. The newer bisphosphonates inhibit </w:t>
      </w:r>
      <w:proofErr w:type="spellStart"/>
      <w:r>
        <w:t>resoprtion</w:t>
      </w:r>
      <w:proofErr w:type="spellEnd"/>
      <w:r>
        <w:t xml:space="preserve"> at higher doses than doses that inhibit bone mineralization- currently under study. Other antiresorptive agents include anabolic steroids (? small role only), calcitriol, PTH.</w:t>
      </w:r>
    </w:p>
    <w:p w14:paraId="4070DE2D" w14:textId="77777777" w:rsidR="00DA326B" w:rsidRDefault="00DA326B"/>
    <w:p w14:paraId="45083B57" w14:textId="77777777" w:rsidR="00DA326B" w:rsidRDefault="00DA326B">
      <w:r>
        <w:t>(Bisphosphonates inhibit resorption and mineralisation, so can be effective only if doses can be adjusted so that resorption is inhibited much more than mineralisation, “fine line” with etidronate but “gap” larger with newer agents).</w:t>
      </w:r>
    </w:p>
    <w:p w14:paraId="67D94E06" w14:textId="77777777" w:rsidR="00DA326B" w:rsidRDefault="00DA326B"/>
    <w:p w14:paraId="169318B8" w14:textId="77777777" w:rsidR="00DA326B" w:rsidRDefault="00DA326B">
      <w:r>
        <w:t xml:space="preserve">Bone formation is stimulated by </w:t>
      </w:r>
      <w:proofErr w:type="spellStart"/>
      <w:r>
        <w:t>flouride</w:t>
      </w:r>
      <w:proofErr w:type="spellEnd"/>
      <w:r>
        <w:t xml:space="preserve"> (at doses studied the bone had abnormal structure) as well as by PTH. </w:t>
      </w:r>
    </w:p>
    <w:p w14:paraId="24280AD6" w14:textId="77777777" w:rsidR="00DA326B" w:rsidRDefault="00DA326B"/>
    <w:p w14:paraId="2F346BDD" w14:textId="77777777" w:rsidR="00DA326B" w:rsidRDefault="00DA326B">
      <w:r>
        <w:t>Prevention: weight bearing exercises, adequate calcium intake</w:t>
      </w:r>
      <w:proofErr w:type="gramStart"/>
      <w:r>
        <w:t>, ?vit</w:t>
      </w:r>
      <w:proofErr w:type="gramEnd"/>
      <w:r>
        <w:t xml:space="preserve"> D, oestrogen replacement (see algorithm)- not clear how long oestrogen therapy should be continued by probable for longer than previously thought.</w:t>
      </w:r>
    </w:p>
    <w:p w14:paraId="091AD900" w14:textId="77777777" w:rsidR="00DA326B" w:rsidRDefault="00DA326B"/>
    <w:p w14:paraId="66039510" w14:textId="77777777" w:rsidR="00DA326B" w:rsidRDefault="00DA326B">
      <w:r>
        <w:t xml:space="preserve">Treatment: Calcium, vit D. Calcitonin in those who </w:t>
      </w:r>
      <w:proofErr w:type="spellStart"/>
      <w:r>
        <w:t>can not</w:t>
      </w:r>
      <w:proofErr w:type="spellEnd"/>
      <w:r>
        <w:t xml:space="preserve"> or do not wish to have oestrogen therapy. </w:t>
      </w:r>
    </w:p>
    <w:p w14:paraId="327A6C44" w14:textId="77777777" w:rsidR="00DA326B" w:rsidRDefault="00DA326B"/>
    <w:p w14:paraId="1D98444C" w14:textId="77777777" w:rsidR="00DA326B" w:rsidRDefault="00DA326B">
      <w:proofErr w:type="gramStart"/>
      <w:r>
        <w:t>Apparently</w:t>
      </w:r>
      <w:proofErr w:type="gramEnd"/>
      <w:r>
        <w:t xml:space="preserve"> oestrogen and calcitonin therapy has not been shown to be beneficial in those over the age of 75 years.</w:t>
      </w:r>
    </w:p>
    <w:p w14:paraId="7580D80B" w14:textId="77777777" w:rsidR="00DA326B" w:rsidRDefault="00DA326B"/>
    <w:p w14:paraId="6AED264A" w14:textId="77777777" w:rsidR="00DA326B" w:rsidRDefault="00DA326B">
      <w:r>
        <w:t>______________________________________________________</w:t>
      </w:r>
    </w:p>
    <w:p w14:paraId="26E2CE4F" w14:textId="77777777" w:rsidR="00DA326B" w:rsidRDefault="00DA326B"/>
    <w:p w14:paraId="6611760D" w14:textId="77777777" w:rsidR="00DA326B" w:rsidRDefault="00DA326B">
      <w:pPr>
        <w:pStyle w:val="Heading4"/>
      </w:pPr>
      <w:r>
        <w:t>Bone Densitometry</w:t>
      </w:r>
    </w:p>
    <w:p w14:paraId="46EACA42" w14:textId="77777777" w:rsidR="00DA326B" w:rsidRDefault="00DA326B">
      <w:r>
        <w:t>____________________________________________________________</w:t>
      </w:r>
    </w:p>
    <w:p w14:paraId="385E1148" w14:textId="77777777" w:rsidR="00DA326B" w:rsidRDefault="00DA326B">
      <w:r>
        <w:t xml:space="preserve">Clinical Use </w:t>
      </w:r>
      <w:proofErr w:type="gramStart"/>
      <w:r>
        <w:t>Of</w:t>
      </w:r>
      <w:proofErr w:type="gramEnd"/>
      <w:r>
        <w:t xml:space="preserve"> Bone Densitometry, NEJM 1991;324(16): 1105-1109</w:t>
      </w:r>
    </w:p>
    <w:p w14:paraId="0BC9BFB1" w14:textId="77777777" w:rsidR="00DA326B" w:rsidRDefault="00DA326B"/>
    <w:p w14:paraId="55CB962F" w14:textId="77777777" w:rsidR="00DA326B" w:rsidRDefault="00DA326B">
      <w:r>
        <w:t>See Article for details. Selected summary below</w:t>
      </w:r>
    </w:p>
    <w:p w14:paraId="7E4D5B58" w14:textId="77777777" w:rsidR="00DA326B" w:rsidRDefault="00DA326B"/>
    <w:p w14:paraId="78B629BD" w14:textId="77777777" w:rsidR="00DA326B" w:rsidRDefault="00DA326B">
      <w:r>
        <w:lastRenderedPageBreak/>
        <w:t xml:space="preserve">The relation of bone mass to fracture has been debated in the past. Because the values for bone mass in patients with fractures overlap in those with no </w:t>
      </w:r>
      <w:proofErr w:type="spellStart"/>
      <w:r>
        <w:t>fratures</w:t>
      </w:r>
      <w:proofErr w:type="spellEnd"/>
      <w:r>
        <w:t xml:space="preserve">, it has been argued that measuring bone mass is not helpful. </w:t>
      </w:r>
      <w:proofErr w:type="spellStart"/>
      <w:r>
        <w:t>Sich</w:t>
      </w:r>
      <w:proofErr w:type="spellEnd"/>
      <w:r>
        <w:t xml:space="preserve"> measurements are not intended to diagnose fractures, however radiographs are needed instead. Rather, they should be used to predict the risk of future fractures. It is now known that almost all fractures among elderly are related in part to low bone mass, and a number of prospective studies have shown that measurement of bone mass can assess risk. Measurement of the mass of midshaft of the radius predicted the likelihood of fractures of a variety of types, including fractures of the hip, in 512 white women followed for an average of 6.5 years, and measurements of the density of the </w:t>
      </w:r>
      <w:proofErr w:type="spellStart"/>
      <w:r>
        <w:t>os</w:t>
      </w:r>
      <w:proofErr w:type="spellEnd"/>
      <w:r>
        <w:t xml:space="preserve"> </w:t>
      </w:r>
      <w:proofErr w:type="spellStart"/>
      <w:r>
        <w:t>calsis</w:t>
      </w:r>
      <w:proofErr w:type="spellEnd"/>
      <w:r>
        <w:t xml:space="preserve">, radius, and spine predicted fractures of all types in 1237 Japanese American women followed for more than 4 years. Similarly, measurements of radial-bone mass predicted the risk of fracture in 366 Swedish women followed for 15 years, and the measurement of bone mass in the radius and </w:t>
      </w:r>
      <w:proofErr w:type="spellStart"/>
      <w:r>
        <w:t>os</w:t>
      </w:r>
      <w:proofErr w:type="spellEnd"/>
      <w:r>
        <w:t xml:space="preserve"> </w:t>
      </w:r>
      <w:proofErr w:type="spellStart"/>
      <w:r>
        <w:t>calcis</w:t>
      </w:r>
      <w:proofErr w:type="spellEnd"/>
      <w:r>
        <w:t xml:space="preserve"> predicted the risk of hip fractures and other fractures in a cohort of 9703 nonblack women followed for 2.2 years. In most of these series a decrease of 1 SD in bone mass was associated with an increase of 50 to 100% in the incidence of fracture, which is greater than </w:t>
      </w:r>
      <w:proofErr w:type="spellStart"/>
      <w:r>
        <w:t>than</w:t>
      </w:r>
      <w:proofErr w:type="spellEnd"/>
      <w:r>
        <w:t xml:space="preserve"> the increase in the risk of heart attack observed with a change of 1 SDS in the serum cholesterol concentration. The ability of quantitative computed tomography and dual-energy x-ray absorptiometry to predict fractures has not been demonstrated yet but it seems likely that these methods will prove just good. </w:t>
      </w:r>
    </w:p>
    <w:p w14:paraId="7F6C31B7" w14:textId="77777777" w:rsidR="00DA326B" w:rsidRDefault="00DA326B"/>
    <w:p w14:paraId="74BC35A2" w14:textId="77777777" w:rsidR="00DA326B" w:rsidRDefault="00DA326B">
      <w:r>
        <w:t>Known risk factors typically account for less than half the variability in bone mass in different studies and no combination of risk factors yet identified is capable of accurately predicting bone mass in individual patients.</w:t>
      </w:r>
    </w:p>
    <w:p w14:paraId="7362874D" w14:textId="77777777" w:rsidR="00DA326B" w:rsidRDefault="00DA326B"/>
    <w:p w14:paraId="25ED9421" w14:textId="77777777" w:rsidR="00DA326B" w:rsidRDefault="00DA326B">
      <w:r>
        <w:t xml:space="preserve">Hormone replacement </w:t>
      </w:r>
      <w:proofErr w:type="spellStart"/>
      <w:r>
        <w:t>thaerpy</w:t>
      </w:r>
      <w:proofErr w:type="spellEnd"/>
      <w:r>
        <w:t xml:space="preserve"> with oestrogen alone or with a progestin has been shown to slow or prevent bone loss in women who are deficient in oestrogen after </w:t>
      </w:r>
      <w:proofErr w:type="spellStart"/>
      <w:r>
        <w:t>oopherectomy</w:t>
      </w:r>
      <w:proofErr w:type="spellEnd"/>
      <w:r>
        <w:t xml:space="preserve"> or natural menopause. Hormone-replacement </w:t>
      </w:r>
      <w:proofErr w:type="gramStart"/>
      <w:r>
        <w:t>therapy  has</w:t>
      </w:r>
      <w:proofErr w:type="gramEnd"/>
      <w:r>
        <w:t xml:space="preserve"> been associated with a fifty percent reduction in the risk of hip and distal-forearm fractures in case control studies.</w:t>
      </w:r>
    </w:p>
    <w:p w14:paraId="265872E8" w14:textId="77777777" w:rsidR="00DA326B" w:rsidRDefault="00DA326B"/>
    <w:p w14:paraId="2A3CFB9C" w14:textId="77777777" w:rsidR="00DA326B" w:rsidRDefault="00DA326B">
      <w:r>
        <w:t>There is evidence that unopposed oestrogen replacement (</w:t>
      </w:r>
      <w:proofErr w:type="spellStart"/>
      <w:proofErr w:type="gramStart"/>
      <w:r>
        <w:t>ie</w:t>
      </w:r>
      <w:proofErr w:type="spellEnd"/>
      <w:proofErr w:type="gramEnd"/>
      <w:r>
        <w:t xml:space="preserve"> without accompanying progestins) </w:t>
      </w:r>
      <w:proofErr w:type="spellStart"/>
      <w:r>
        <w:t>amy</w:t>
      </w:r>
      <w:proofErr w:type="spellEnd"/>
      <w:r>
        <w:t xml:space="preserve"> also be associated with a substantial reduction in the risk of heart disease.   </w:t>
      </w:r>
    </w:p>
    <w:p w14:paraId="008D5489" w14:textId="77777777" w:rsidR="00DA326B" w:rsidRDefault="00DA326B"/>
    <w:p w14:paraId="48F0BC79" w14:textId="77777777" w:rsidR="00DA326B" w:rsidRDefault="00DA326B">
      <w:pPr>
        <w:pBdr>
          <w:bottom w:val="single" w:sz="6" w:space="1" w:color="auto"/>
        </w:pBdr>
      </w:pPr>
      <w:r>
        <w:t xml:space="preserve">If a measurement is 1 SD or more below the mean for that site in premenopausal women, hormone replacement therapy should be recommended. If the measurement is more than 1 SD above the mean for such younger women, no intervention is needed. Women with intermediate values should be followed and measurements </w:t>
      </w:r>
      <w:proofErr w:type="spellStart"/>
      <w:r>
        <w:t>repeared</w:t>
      </w:r>
      <w:proofErr w:type="spellEnd"/>
      <w:r>
        <w:t xml:space="preserve"> after two to five years.</w:t>
      </w:r>
    </w:p>
    <w:p w14:paraId="567B4A58" w14:textId="77777777" w:rsidR="00DA326B" w:rsidRDefault="00DA326B"/>
    <w:p w14:paraId="52DFF5D9" w14:textId="77777777" w:rsidR="00DA326B" w:rsidRDefault="00DA326B">
      <w:pPr>
        <w:pStyle w:val="Heading4"/>
      </w:pPr>
      <w:r>
        <w:t>Calcium supplementation in women</w:t>
      </w:r>
    </w:p>
    <w:p w14:paraId="74E7648A" w14:textId="77777777" w:rsidR="00DA326B" w:rsidRDefault="00DA326B"/>
    <w:p w14:paraId="6C08F2BF" w14:textId="77777777" w:rsidR="00DA326B" w:rsidRDefault="00DA326B"/>
    <w:p w14:paraId="2E5589E4" w14:textId="77777777" w:rsidR="00DA326B" w:rsidRDefault="00DA326B">
      <w:r>
        <w:t>**A controlled trial of the effect of calcium supplementation on bone density in postmenopausal women, NEJM 1990;323: 878-83</w:t>
      </w:r>
    </w:p>
    <w:p w14:paraId="2297B716" w14:textId="77777777" w:rsidR="00DA326B" w:rsidRDefault="00DA326B"/>
    <w:p w14:paraId="315796DE" w14:textId="77777777" w:rsidR="00DA326B" w:rsidRDefault="00DA326B">
      <w:r>
        <w:tab/>
        <w:t>In the USA the mean daily calcium intake is around 475mg.</w:t>
      </w:r>
    </w:p>
    <w:p w14:paraId="08438E41" w14:textId="77777777" w:rsidR="00DA326B" w:rsidRDefault="00DA326B">
      <w:r>
        <w:tab/>
        <w:t xml:space="preserve">361 healthy post-menopausal women with no </w:t>
      </w:r>
      <w:proofErr w:type="spellStart"/>
      <w:r>
        <w:t>facors</w:t>
      </w:r>
      <w:proofErr w:type="spellEnd"/>
      <w:r>
        <w:t xml:space="preserve"> known to predispose to accelerated bone loss. A comparison of placebo with 500mg calcium supplementation with either CC or CCM.</w:t>
      </w:r>
    </w:p>
    <w:p w14:paraId="22B511A8" w14:textId="77777777" w:rsidR="00DA326B" w:rsidRDefault="00DA326B">
      <w:r>
        <w:tab/>
        <w:t xml:space="preserve">A </w:t>
      </w:r>
      <w:proofErr w:type="gramStart"/>
      <w:r>
        <w:t>2 year</w:t>
      </w:r>
      <w:proofErr w:type="gramEnd"/>
      <w:r>
        <w:t xml:space="preserve"> study</w:t>
      </w:r>
    </w:p>
    <w:p w14:paraId="17731CCC" w14:textId="77777777" w:rsidR="00DA326B" w:rsidRDefault="00DA326B"/>
    <w:p w14:paraId="36246B84" w14:textId="77777777" w:rsidR="00DA326B" w:rsidRDefault="00DA326B">
      <w:r>
        <w:t>Early-postmenopausal women (&lt;5yrs): all lost bone from the spine regardless of calcium supplementation. The bone density of femoral neck or the radius did not change significantly. Because of small numbers unable to compare bone loss in low and higher Ca intake groups.</w:t>
      </w:r>
    </w:p>
    <w:p w14:paraId="2E3D83A4" w14:textId="77777777" w:rsidR="00DA326B" w:rsidRDefault="00DA326B"/>
    <w:p w14:paraId="08EFF882" w14:textId="77777777" w:rsidR="00DA326B" w:rsidRDefault="00DA326B">
      <w:r>
        <w:t>Late-postmenopausal women:</w:t>
      </w:r>
    </w:p>
    <w:p w14:paraId="791D431A" w14:textId="77777777" w:rsidR="00DA326B" w:rsidRDefault="00DA326B">
      <w:r>
        <w:t xml:space="preserve">*Among placebo group those with a higher dietary Ca intake (400-650mg) had reduced bone loss from the radius, with </w:t>
      </w:r>
      <w:proofErr w:type="spellStart"/>
      <w:r>
        <w:t>similiar</w:t>
      </w:r>
      <w:proofErr w:type="spellEnd"/>
      <w:r>
        <w:t xml:space="preserve"> trends in the femoral neck and spine.</w:t>
      </w:r>
    </w:p>
    <w:p w14:paraId="72A43F44" w14:textId="77777777" w:rsidR="00DA326B" w:rsidRDefault="00DA326B">
      <w:r>
        <w:t xml:space="preserve">*The women with &lt;400mg daily Ca intake benefited from 500mg daily Ca supplementation. Only CCM prevented bone loss from the spine. Both CCM and CC prevented bone loss from the radius and femoral neck. </w:t>
      </w:r>
    </w:p>
    <w:p w14:paraId="221C199A" w14:textId="77777777" w:rsidR="00DA326B" w:rsidRDefault="00DA326B">
      <w:pPr>
        <w:pBdr>
          <w:bottom w:val="single" w:sz="12" w:space="1" w:color="auto"/>
        </w:pBdr>
      </w:pPr>
      <w:r>
        <w:t xml:space="preserve">*The late-postmenopausal women with dietary </w:t>
      </w:r>
      <w:proofErr w:type="spellStart"/>
      <w:r>
        <w:t>calciun</w:t>
      </w:r>
      <w:proofErr w:type="spellEnd"/>
      <w:r>
        <w:t xml:space="preserve"> intakes of 400mg to 650mg daily maintained bone-mineral density at the hip and radius but lost bone from the spine despite supplementation and the biochemical changes associated with it.</w:t>
      </w:r>
    </w:p>
    <w:p w14:paraId="2B0EF333" w14:textId="77777777" w:rsidR="00DA326B" w:rsidRDefault="00DA326B"/>
    <w:p w14:paraId="7794C597" w14:textId="77777777" w:rsidR="00DA326B" w:rsidRDefault="00DA326B">
      <w:pPr>
        <w:pStyle w:val="Heading4"/>
      </w:pPr>
      <w:r>
        <w:t>Bisphosphonates</w:t>
      </w:r>
    </w:p>
    <w:p w14:paraId="216D186F" w14:textId="77777777" w:rsidR="00DA326B" w:rsidRDefault="00DA326B"/>
    <w:p w14:paraId="714F276C" w14:textId="77777777" w:rsidR="00DA326B" w:rsidRDefault="00DA326B">
      <w:r>
        <w:t xml:space="preserve">**A new option for treating osteoporosis, NEJM 1990;232:124-5 </w:t>
      </w:r>
      <w:proofErr w:type="gramStart"/>
      <w:r>
        <w:t>( re</w:t>
      </w:r>
      <w:proofErr w:type="gramEnd"/>
      <w:r>
        <w:t xml:space="preserve"> etidronate)</w:t>
      </w:r>
    </w:p>
    <w:p w14:paraId="04A856EB" w14:textId="77777777" w:rsidR="00DA326B" w:rsidRDefault="00DA326B"/>
    <w:p w14:paraId="491B3270" w14:textId="77777777" w:rsidR="00DA326B" w:rsidRDefault="00DA326B">
      <w:pPr>
        <w:pBdr>
          <w:bottom w:val="single" w:sz="12" w:space="1" w:color="auto"/>
        </w:pBdr>
      </w:pPr>
      <w:r>
        <w:t xml:space="preserve">Small study. Etidronate 400mg per day for two weeks, then </w:t>
      </w:r>
      <w:proofErr w:type="gramStart"/>
      <w:r>
        <w:t>13 week</w:t>
      </w:r>
      <w:proofErr w:type="gramEnd"/>
      <w:r>
        <w:t xml:space="preserve"> drug free period, then etidronate for 2 weeks etc for three years. Compared </w:t>
      </w:r>
      <w:proofErr w:type="gramStart"/>
      <w:r>
        <w:t>with  placebo</w:t>
      </w:r>
      <w:proofErr w:type="gramEnd"/>
      <w:r>
        <w:t xml:space="preserve">. Both groups </w:t>
      </w:r>
      <w:proofErr w:type="spellStart"/>
      <w:r>
        <w:t>recieved</w:t>
      </w:r>
      <w:proofErr w:type="spellEnd"/>
      <w:r>
        <w:t xml:space="preserve"> Ca and oral vit D. All had osteoporosis, </w:t>
      </w:r>
      <w:proofErr w:type="spellStart"/>
      <w:proofErr w:type="gramStart"/>
      <w:r>
        <w:t>ie</w:t>
      </w:r>
      <w:proofErr w:type="spellEnd"/>
      <w:proofErr w:type="gramEnd"/>
      <w:r>
        <w:t xml:space="preserve"> 1&lt;=vertebral compression # (atraumatic) &lt;5. The rates of vertebral # were significantly different from weeks 60 to 150, 6 vs 54 per 100 </w:t>
      </w:r>
      <w:proofErr w:type="spellStart"/>
      <w:r>
        <w:t>pt</w:t>
      </w:r>
      <w:proofErr w:type="spellEnd"/>
      <w:r>
        <w:t xml:space="preserve"> years.  Vertebral bone mass increased in those </w:t>
      </w:r>
      <w:proofErr w:type="spellStart"/>
      <w:r>
        <w:t>recieving</w:t>
      </w:r>
      <w:proofErr w:type="spellEnd"/>
      <w:r>
        <w:t xml:space="preserve"> etidronate and declined in those </w:t>
      </w:r>
      <w:proofErr w:type="spellStart"/>
      <w:r>
        <w:t>recieving</w:t>
      </w:r>
      <w:proofErr w:type="spellEnd"/>
      <w:r>
        <w:t xml:space="preserve"> placebo: difference significantly different.</w:t>
      </w:r>
    </w:p>
    <w:p w14:paraId="336ACDF4" w14:textId="77777777" w:rsidR="00DA326B" w:rsidRDefault="00DA326B"/>
    <w:p w14:paraId="236BC642" w14:textId="77777777" w:rsidR="00DA326B" w:rsidRDefault="00DA326B"/>
    <w:p w14:paraId="78A1A9CA" w14:textId="77777777" w:rsidR="00DA326B" w:rsidRDefault="00DA326B">
      <w:r>
        <w:t>**Effect of oral alendronate on bone mineral density and the incidence of fractures in postmenopausal osteoporosis, NEJM 1995;333:1437-43</w:t>
      </w:r>
    </w:p>
    <w:p w14:paraId="6CFBA616" w14:textId="77777777" w:rsidR="00DA326B" w:rsidRDefault="00DA326B"/>
    <w:p w14:paraId="0D1F9600" w14:textId="77777777" w:rsidR="00DA326B" w:rsidRDefault="00DA326B">
      <w:r>
        <w:t xml:space="preserve">This report is the combination of two </w:t>
      </w:r>
      <w:proofErr w:type="spellStart"/>
      <w:r>
        <w:t>multicenter</w:t>
      </w:r>
      <w:proofErr w:type="spellEnd"/>
      <w:r>
        <w:t xml:space="preserve"> trials!! Surprising that NEMJ accepted this kind of report but both trials apparently had the same design although done in different countries.</w:t>
      </w:r>
    </w:p>
    <w:p w14:paraId="0FCA4928" w14:textId="77777777" w:rsidR="00DA326B" w:rsidRDefault="00DA326B"/>
    <w:p w14:paraId="5E653E20" w14:textId="77777777" w:rsidR="00DA326B" w:rsidRDefault="00DA326B"/>
    <w:p w14:paraId="6D0D2D1C" w14:textId="77777777" w:rsidR="00DA326B" w:rsidRDefault="00DA326B">
      <w:r>
        <w:t>All postmenopausal women with bone density at least 2SD below mean for premenopausal women).</w:t>
      </w:r>
    </w:p>
    <w:p w14:paraId="2D88830F" w14:textId="77777777" w:rsidR="00DA326B" w:rsidRDefault="00DA326B"/>
    <w:p w14:paraId="6918A1E6" w14:textId="77777777" w:rsidR="00DA326B" w:rsidRDefault="00DA326B">
      <w:r>
        <w:t xml:space="preserve">Alendronate allows continued dosing, </w:t>
      </w:r>
      <w:proofErr w:type="spellStart"/>
      <w:proofErr w:type="gramStart"/>
      <w:r>
        <w:t>ie</w:t>
      </w:r>
      <w:proofErr w:type="spellEnd"/>
      <w:proofErr w:type="gramEnd"/>
      <w:r>
        <w:t xml:space="preserve"> do not need to have drug free period.</w:t>
      </w:r>
    </w:p>
    <w:p w14:paraId="7107F162" w14:textId="77777777" w:rsidR="00DA326B" w:rsidRDefault="00DA326B"/>
    <w:p w14:paraId="58C42DF8" w14:textId="77777777" w:rsidR="00DA326B" w:rsidRDefault="00DA326B">
      <w:r>
        <w:t xml:space="preserve">Alendronate increased bone density at all skeletal sites. 10mg daily alendronate resulted in an increase in bone density of 5-8% over 3 years. </w:t>
      </w:r>
    </w:p>
    <w:p w14:paraId="79245630" w14:textId="77777777" w:rsidR="00DA326B" w:rsidRDefault="00DA326B"/>
    <w:p w14:paraId="020B5A24" w14:textId="77777777" w:rsidR="00DA326B" w:rsidRDefault="00DA326B">
      <w:r>
        <w:t>Had to combine different dosing regimens to show difference. Overall treatment showed a 48% reduction in proportion of women with new vertebral fractures (3.2 vs 6.2%).</w:t>
      </w:r>
    </w:p>
    <w:p w14:paraId="088DBD5F" w14:textId="77777777" w:rsidR="00DA326B" w:rsidRDefault="00DA326B"/>
    <w:p w14:paraId="40A69206" w14:textId="77777777" w:rsidR="00DA326B" w:rsidRDefault="00DA326B"/>
    <w:p w14:paraId="513CB69A" w14:textId="77777777" w:rsidR="00DA326B" w:rsidRDefault="00DA326B">
      <w:r>
        <w:lastRenderedPageBreak/>
        <w:t>Says that this study confirms findings of other studies showing that reduction of bone density by 1sd is associated with a doubling in RR of vertebral fracture. There was a trend toward reduced nonvertebral fractures. I DO NOT know if this means it is cost effective to use this strategy to prevent hip fracture.</w:t>
      </w:r>
    </w:p>
    <w:p w14:paraId="213618F9" w14:textId="77777777" w:rsidR="00DA326B" w:rsidRDefault="00DA326B">
      <w:pPr>
        <w:pBdr>
          <w:bottom w:val="single" w:sz="12" w:space="1" w:color="auto"/>
        </w:pBdr>
      </w:pPr>
    </w:p>
    <w:p w14:paraId="3368D8EE" w14:textId="77777777" w:rsidR="00DA326B" w:rsidRDefault="00DA326B"/>
    <w:p w14:paraId="5856FF72" w14:textId="77777777" w:rsidR="00DA326B" w:rsidRDefault="00DA326B"/>
    <w:p w14:paraId="1C92A237" w14:textId="77777777" w:rsidR="00DA326B" w:rsidRDefault="00DA326B">
      <w:r>
        <w:t xml:space="preserve">Volume 348, Number 9041 - Saturday 7 December 1996 </w:t>
      </w:r>
    </w:p>
    <w:p w14:paraId="4065DDBD" w14:textId="77777777" w:rsidR="00DA326B" w:rsidRDefault="00DA326B"/>
    <w:p w14:paraId="1EF8799F" w14:textId="77777777" w:rsidR="00DA326B" w:rsidRDefault="00DA326B">
      <w:r>
        <w:t>Randomised trial of effect of alendronate on risk of fracture in women with existing</w:t>
      </w:r>
    </w:p>
    <w:p w14:paraId="3D5E9A0F" w14:textId="77777777" w:rsidR="00DA326B" w:rsidRDefault="00DA326B">
      <w:r>
        <w:t xml:space="preserve">vertebral fractures </w:t>
      </w:r>
    </w:p>
    <w:p w14:paraId="71490E5C" w14:textId="77777777" w:rsidR="00DA326B" w:rsidRDefault="00DA326B"/>
    <w:p w14:paraId="1AB8C241" w14:textId="77777777" w:rsidR="00DA326B" w:rsidRDefault="00DA326B">
      <w:r>
        <w:t xml:space="preserve">Summary </w:t>
      </w:r>
    </w:p>
    <w:p w14:paraId="3D010191" w14:textId="77777777" w:rsidR="00DA326B" w:rsidRDefault="00DA326B"/>
    <w:p w14:paraId="6AA5FC3A" w14:textId="77777777" w:rsidR="00DA326B" w:rsidRDefault="00DA326B">
      <w:r>
        <w:t>Background Previous studies have shown that alendronate can increase bone mineral density</w:t>
      </w:r>
    </w:p>
    <w:p w14:paraId="7CCA3421" w14:textId="77777777" w:rsidR="00DA326B" w:rsidRDefault="00DA326B">
      <w:r>
        <w:t>(BMD) and prevent radiographically defined (morphometric) vertebral fractures. The Fracture</w:t>
      </w:r>
    </w:p>
    <w:p w14:paraId="743EC7E0" w14:textId="77777777" w:rsidR="00DA326B" w:rsidRDefault="00DA326B">
      <w:r>
        <w:t>Intervention Trial aimed to investigate the effect of alendronate on the risk of morphometric as well</w:t>
      </w:r>
    </w:p>
    <w:p w14:paraId="2786E02D" w14:textId="77777777" w:rsidR="00DA326B" w:rsidRDefault="00DA326B">
      <w:r>
        <w:t xml:space="preserve">as clinically evident fractures in postmenopausal women with low bone mass. </w:t>
      </w:r>
    </w:p>
    <w:p w14:paraId="7C52E54D" w14:textId="77777777" w:rsidR="00DA326B" w:rsidRDefault="00DA326B"/>
    <w:p w14:paraId="1333BBB4" w14:textId="77777777" w:rsidR="00DA326B" w:rsidRDefault="00DA326B">
      <w:r>
        <w:t>Methods Women aged 55­81 with low femoral-neck BMD were enrolled in two study groups</w:t>
      </w:r>
    </w:p>
    <w:p w14:paraId="42B49E44" w14:textId="77777777" w:rsidR="00DA326B" w:rsidRDefault="00DA326B">
      <w:r>
        <w:t>based on presence or absence of an existing vertebral fracture. Results for women with at least one</w:t>
      </w:r>
    </w:p>
    <w:p w14:paraId="2628612F" w14:textId="77777777" w:rsidR="00DA326B" w:rsidRDefault="00DA326B">
      <w:r>
        <w:t xml:space="preserve">vertebral fracture at baseline </w:t>
      </w:r>
      <w:proofErr w:type="gramStart"/>
      <w:r>
        <w:t>are</w:t>
      </w:r>
      <w:proofErr w:type="gramEnd"/>
      <w:r>
        <w:t xml:space="preserve"> reported here. 2027 women were randomly assigned placebo</w:t>
      </w:r>
    </w:p>
    <w:p w14:paraId="762510AD" w14:textId="77777777" w:rsidR="00DA326B" w:rsidRDefault="00DA326B">
      <w:r>
        <w:t>(1005) or alendronate (1022) and followed up for 36 months. The dose of alendronate (initially 5</w:t>
      </w:r>
    </w:p>
    <w:p w14:paraId="06FDBD6E" w14:textId="77777777" w:rsidR="00DA326B" w:rsidRDefault="00DA326B">
      <w:r>
        <w:t>mg daily) was increased (to 10 mg daily) at 24 months, with maintenance of the double blind. Lateral</w:t>
      </w:r>
    </w:p>
    <w:p w14:paraId="4F58CCBF" w14:textId="77777777" w:rsidR="00DA326B" w:rsidRDefault="00DA326B">
      <w:r>
        <w:t>spine radiography was done at baseline and at 24 and 36 months. New vertebral fractures, the</w:t>
      </w:r>
    </w:p>
    <w:p w14:paraId="1CB3A689" w14:textId="77777777" w:rsidR="00DA326B" w:rsidRDefault="00DA326B">
      <w:r>
        <w:t>primary endpoint, were defined by morphometry as a decrease of 20% (and at least 4 mm) in at</w:t>
      </w:r>
    </w:p>
    <w:p w14:paraId="3308A5DE" w14:textId="77777777" w:rsidR="00DA326B" w:rsidRDefault="00DA326B">
      <w:r>
        <w:t>least one vertebral height between the baseline and latest follow-up radiograph. Non-spine clinical</w:t>
      </w:r>
    </w:p>
    <w:p w14:paraId="6DD01627" w14:textId="77777777" w:rsidR="00DA326B" w:rsidRDefault="00DA326B">
      <w:r>
        <w:t>fractures were confirmed by radiographic reports. New symptomatic vertebral fractures were based</w:t>
      </w:r>
    </w:p>
    <w:p w14:paraId="62EED492" w14:textId="77777777" w:rsidR="00DA326B" w:rsidRDefault="00DA326B">
      <w:r>
        <w:t xml:space="preserve">on self-report and confirmed by radiography. </w:t>
      </w:r>
    </w:p>
    <w:p w14:paraId="7F5DCF5C" w14:textId="77777777" w:rsidR="00DA326B" w:rsidRDefault="00DA326B"/>
    <w:p w14:paraId="4CE8F2F5" w14:textId="77777777" w:rsidR="00DA326B" w:rsidRDefault="00DA326B">
      <w:r>
        <w:t>Findings Follow-up radiographs were obtained for 1946 women (98% of surviving participants).</w:t>
      </w:r>
    </w:p>
    <w:p w14:paraId="1FBD88A2" w14:textId="77777777" w:rsidR="00DA326B" w:rsidRDefault="00DA326B">
      <w:r>
        <w:t>78 (8·0%) of women in the alendronate group had one or more new morphometric vertebral</w:t>
      </w:r>
    </w:p>
    <w:p w14:paraId="452F6A58" w14:textId="77777777" w:rsidR="00DA326B" w:rsidRDefault="00DA326B">
      <w:r>
        <w:t>fractures compared with 145 (15·0%) in the placebo group (relative risk 0·53 [95% CI</w:t>
      </w:r>
    </w:p>
    <w:p w14:paraId="470F9459" w14:textId="77777777" w:rsidR="00DA326B" w:rsidRDefault="00DA326B">
      <w:r>
        <w:t>0·41­0·68]). For clinically apparent vertebral fractures, the corresponding numbers were 23 (2·3%)</w:t>
      </w:r>
    </w:p>
    <w:p w14:paraId="3BBB0721" w14:textId="77777777" w:rsidR="00DA326B" w:rsidRDefault="00DA326B">
      <w:r>
        <w:t xml:space="preserve">alendronate and 50 (5·0%) </w:t>
      </w:r>
      <w:proofErr w:type="gramStart"/>
      <w:r>
        <w:t>placebo</w:t>
      </w:r>
      <w:proofErr w:type="gramEnd"/>
      <w:r>
        <w:t xml:space="preserve"> (relative hazard 0·45 [0·27­0·72]). The risk of any clinical</w:t>
      </w:r>
    </w:p>
    <w:p w14:paraId="110D4CF1" w14:textId="77777777" w:rsidR="00DA326B" w:rsidRDefault="00DA326B">
      <w:r>
        <w:t>fracture, the main secondary endpoint, was lower in the alendronate than in the placebo group (139</w:t>
      </w:r>
    </w:p>
    <w:p w14:paraId="464D65C2" w14:textId="77777777" w:rsidR="00DA326B" w:rsidRDefault="00DA326B">
      <w:r>
        <w:t>[13·6%] vs 183 [18·2%]; relative hazard 0·72 [0·58­0·90]). The relative hazards for hip fracture</w:t>
      </w:r>
    </w:p>
    <w:p w14:paraId="2245A3C3" w14:textId="77777777" w:rsidR="00DA326B" w:rsidRDefault="00DA326B">
      <w:r>
        <w:lastRenderedPageBreak/>
        <w:t>and wrist fracture for alendronate versus placebo were 0·49 (0·23­0·99) and 0·52 (0·31­0·87).</w:t>
      </w:r>
    </w:p>
    <w:p w14:paraId="64A832F9" w14:textId="77777777" w:rsidR="00DA326B" w:rsidRDefault="00DA326B">
      <w:r>
        <w:t>There was no significant difference between the groups in numbers of adverse experiences, including</w:t>
      </w:r>
    </w:p>
    <w:p w14:paraId="23B87112" w14:textId="77777777" w:rsidR="00DA326B" w:rsidRDefault="00DA326B">
      <w:r>
        <w:t xml:space="preserve">upper-gastrointestinal disorders. </w:t>
      </w:r>
    </w:p>
    <w:p w14:paraId="75D6879E" w14:textId="77777777" w:rsidR="00DA326B" w:rsidRDefault="00DA326B"/>
    <w:p w14:paraId="421DAE90" w14:textId="77777777" w:rsidR="00DA326B" w:rsidRDefault="00DA326B">
      <w:r>
        <w:t>Interpretation We conclude that among women with low bone mass and existing vertebral</w:t>
      </w:r>
    </w:p>
    <w:p w14:paraId="07BE8F07" w14:textId="77777777" w:rsidR="00DA326B" w:rsidRDefault="00DA326B">
      <w:r>
        <w:t>fractures, alendronate is well tolerated and substantially reduces the frequency of morphometric and</w:t>
      </w:r>
    </w:p>
    <w:p w14:paraId="3481A250" w14:textId="77777777" w:rsidR="00DA326B" w:rsidRDefault="00DA326B">
      <w:r>
        <w:t xml:space="preserve">clinical vertebral fractures, as well as other clinical fractures. </w:t>
      </w:r>
    </w:p>
    <w:p w14:paraId="6C3C9553" w14:textId="77777777" w:rsidR="00DA326B" w:rsidRDefault="00DA326B"/>
    <w:p w14:paraId="6B398F2E" w14:textId="77777777" w:rsidR="00DA326B" w:rsidRDefault="00DA326B">
      <w:r>
        <w:t>Lancet 1996; 348: 1535­41</w:t>
      </w:r>
    </w:p>
    <w:p w14:paraId="1A36C5A2" w14:textId="77777777" w:rsidR="00DA326B" w:rsidRDefault="00DA326B">
      <w:r>
        <w:rPr>
          <w:i/>
        </w:rPr>
        <w:t xml:space="preserve">Does this now answer the questions? I guess not, this trial used a composite of wrist and hip fracture, but it does seem that in those with low BMD and at least one vertebral </w:t>
      </w:r>
      <w:proofErr w:type="spellStart"/>
      <w:r>
        <w:rPr>
          <w:i/>
        </w:rPr>
        <w:t>frature</w:t>
      </w:r>
      <w:proofErr w:type="spellEnd"/>
      <w:r>
        <w:rPr>
          <w:i/>
        </w:rPr>
        <w:t xml:space="preserve">, use of alendronate will reduce the risk of #s, do those with advanced bone disease also benefit or is osteoporosis too advanced in these patients to benefit from alendronate. The part of the trial in those without #s continues, I guess this means that those who do not have #s the benefits are less </w:t>
      </w:r>
      <w:proofErr w:type="gramStart"/>
      <w:r>
        <w:rPr>
          <w:i/>
        </w:rPr>
        <w:t>and ?cost</w:t>
      </w:r>
      <w:proofErr w:type="gramEnd"/>
      <w:r>
        <w:rPr>
          <w:i/>
        </w:rPr>
        <w:t>-benefit not yet proven. Pasted.</w:t>
      </w:r>
    </w:p>
    <w:p w14:paraId="42489D4F" w14:textId="77777777" w:rsidR="00DA326B" w:rsidRDefault="00DA326B"/>
    <w:p w14:paraId="76C7C825" w14:textId="77777777" w:rsidR="00DA326B" w:rsidRDefault="00DA326B"/>
    <w:p w14:paraId="69563B95" w14:textId="77777777" w:rsidR="00DA326B" w:rsidRDefault="00DA326B">
      <w:r>
        <w:t xml:space="preserve">Intro: says an average </w:t>
      </w:r>
      <w:proofErr w:type="gramStart"/>
      <w:r>
        <w:t>50 year old</w:t>
      </w:r>
      <w:proofErr w:type="gramEnd"/>
      <w:r>
        <w:t xml:space="preserve"> white woman has a risk of hip fracture in remaining life time of 16%. Also says that only a third of vertebral fractures result in symptoms- what is the effect of agents that increase bone mass on clinical fractures. Says that a combination of ca and </w:t>
      </w:r>
      <w:proofErr w:type="spellStart"/>
      <w:r>
        <w:t>vitD</w:t>
      </w:r>
      <w:proofErr w:type="spellEnd"/>
      <w:r>
        <w:t xml:space="preserve"> decreased incidence of hip fracture in the very elderly in nursing homes. </w:t>
      </w:r>
    </w:p>
    <w:p w14:paraId="2C38C4FB" w14:textId="77777777" w:rsidR="00DA326B" w:rsidRDefault="00DA326B"/>
    <w:p w14:paraId="18E9A2B5" w14:textId="77777777" w:rsidR="00DA326B" w:rsidRDefault="00DA326B">
      <w:r>
        <w:t xml:space="preserve">Methods: </w:t>
      </w:r>
    </w:p>
    <w:p w14:paraId="5613C535" w14:textId="77777777" w:rsidR="00DA326B" w:rsidRDefault="00DA326B"/>
    <w:p w14:paraId="4F8158B8" w14:textId="77777777" w:rsidR="00DA326B" w:rsidRDefault="00DA326B">
      <w:r>
        <w:t xml:space="preserve">Women aged 55 and 81 years, had been postmenopausal for at least 2 years, and had femoral BMD of 0.68g/cm2 or less </w:t>
      </w:r>
      <w:proofErr w:type="spellStart"/>
      <w:proofErr w:type="gramStart"/>
      <w:r>
        <w:t>ie</w:t>
      </w:r>
      <w:proofErr w:type="spellEnd"/>
      <w:proofErr w:type="gramEnd"/>
      <w:r>
        <w:t xml:space="preserve"> about 2.1 </w:t>
      </w:r>
      <w:proofErr w:type="spellStart"/>
      <w:r>
        <w:t>sd</w:t>
      </w:r>
      <w:proofErr w:type="spellEnd"/>
      <w:r>
        <w:t xml:space="preserve"> below peak bone mass based on </w:t>
      </w:r>
      <w:proofErr w:type="spellStart"/>
      <w:r>
        <w:t>manufactureres</w:t>
      </w:r>
      <w:proofErr w:type="spellEnd"/>
      <w:r>
        <w:t xml:space="preserve"> recommendations.  Large number of exclusion criteria including recent </w:t>
      </w:r>
      <w:proofErr w:type="spellStart"/>
      <w:r>
        <w:t>uncomtrolled</w:t>
      </w:r>
      <w:proofErr w:type="spellEnd"/>
      <w:r>
        <w:t xml:space="preserve"> hypertension or myocardial infarction and </w:t>
      </w:r>
      <w:proofErr w:type="spellStart"/>
      <w:r>
        <w:t>uap</w:t>
      </w:r>
      <w:proofErr w:type="spellEnd"/>
      <w:r>
        <w:t xml:space="preserve"> within 6 months for </w:t>
      </w:r>
      <w:proofErr w:type="spellStart"/>
      <w:r>
        <w:t>eg</w:t>
      </w:r>
      <w:proofErr w:type="spellEnd"/>
      <w:r>
        <w:t>, just what is the rationale for this?</w:t>
      </w:r>
    </w:p>
    <w:p w14:paraId="30357C36" w14:textId="77777777" w:rsidR="00DA326B" w:rsidRDefault="00DA326B"/>
    <w:p w14:paraId="0EEAF6A4" w14:textId="77777777" w:rsidR="00DA326B" w:rsidRDefault="00DA326B">
      <w:r>
        <w:t xml:space="preserve">Initial dose 5mg per day increased to 10mg per day after 24 hours after further data become available. Those with low ca intake had supplements- more than 80% received supplements. </w:t>
      </w:r>
    </w:p>
    <w:p w14:paraId="6704AEF1" w14:textId="77777777" w:rsidR="00DA326B" w:rsidRDefault="00DA326B"/>
    <w:p w14:paraId="39B84AB0" w14:textId="77777777" w:rsidR="00DA326B" w:rsidRDefault="00DA326B">
      <w:r>
        <w:t xml:space="preserve">Vertebral # defined as any ratio of vertebral heights was more than 3sd below the mean pop norm for that level. A new # defined as a decrease of 20% and at least 4mm in any vertebral height from the baseline radiograph. </w:t>
      </w:r>
    </w:p>
    <w:p w14:paraId="6E16146E" w14:textId="77777777" w:rsidR="00DA326B" w:rsidRDefault="00DA326B"/>
    <w:p w14:paraId="601ABFA3" w14:textId="77777777" w:rsidR="00DA326B" w:rsidRDefault="00DA326B">
      <w:r>
        <w:t>Results:</w:t>
      </w:r>
    </w:p>
    <w:p w14:paraId="7D36BDD5" w14:textId="77777777" w:rsidR="00DA326B" w:rsidRDefault="00DA326B"/>
    <w:p w14:paraId="381D8A9E" w14:textId="77777777" w:rsidR="00DA326B" w:rsidRDefault="00DA326B">
      <w:r>
        <w:t xml:space="preserve">Just over half were in the </w:t>
      </w:r>
      <w:proofErr w:type="gramStart"/>
      <w:r>
        <w:t>65 to 74 year</w:t>
      </w:r>
      <w:proofErr w:type="gramEnd"/>
      <w:r>
        <w:t xml:space="preserve"> group. Mean age 71 years. Most had one vertebral # at </w:t>
      </w:r>
      <w:proofErr w:type="spellStart"/>
      <w:r>
        <w:t>baselline</w:t>
      </w:r>
      <w:proofErr w:type="spellEnd"/>
      <w:r>
        <w:t xml:space="preserve"> but a few had 2 or 3 or more #s. Just over half had never smoked. The vast majority were </w:t>
      </w:r>
      <w:proofErr w:type="spellStart"/>
      <w:r>
        <w:t>caucasian</w:t>
      </w:r>
      <w:proofErr w:type="spellEnd"/>
      <w:r>
        <w:t>.</w:t>
      </w:r>
    </w:p>
    <w:p w14:paraId="605B9B26" w14:textId="77777777" w:rsidR="00DA326B" w:rsidRDefault="00DA326B"/>
    <w:p w14:paraId="355BF325" w14:textId="77777777" w:rsidR="00DA326B" w:rsidRDefault="00DA326B">
      <w:r>
        <w:t xml:space="preserve">Average follow-up 2.9 years. </w:t>
      </w:r>
    </w:p>
    <w:p w14:paraId="238BB353" w14:textId="77777777" w:rsidR="00DA326B" w:rsidRDefault="00DA326B"/>
    <w:p w14:paraId="416B4BAC" w14:textId="77777777" w:rsidR="00DA326B" w:rsidRDefault="00DA326B">
      <w:r>
        <w:t>Re results above.</w:t>
      </w:r>
    </w:p>
    <w:p w14:paraId="4C42DB21" w14:textId="77777777" w:rsidR="00DA326B" w:rsidRDefault="00DA326B"/>
    <w:p w14:paraId="3BDD4C11" w14:textId="77777777" w:rsidR="00DA326B" w:rsidRDefault="00DA326B">
      <w:r>
        <w:lastRenderedPageBreak/>
        <w:t>Re hip fracture rate 2.2% in placebo and 1.1% in alendronate (</w:t>
      </w:r>
      <w:proofErr w:type="spellStart"/>
      <w:r>
        <w:t>rr</w:t>
      </w:r>
      <w:proofErr w:type="spellEnd"/>
      <w:r>
        <w:t xml:space="preserve"> 0.49- ci 0.23-0.99) and for wrist fracture rate 4.1% in placebo and 2.2% in alendronate (</w:t>
      </w:r>
      <w:proofErr w:type="spellStart"/>
      <w:r>
        <w:t>rr</w:t>
      </w:r>
      <w:proofErr w:type="spellEnd"/>
      <w:r>
        <w:t xml:space="preserve"> 0.52, ci 0.31-0.87).</w:t>
      </w:r>
    </w:p>
    <w:p w14:paraId="33BC022A" w14:textId="77777777" w:rsidR="00DA326B" w:rsidRDefault="00DA326B"/>
    <w:p w14:paraId="4EABE4DE" w14:textId="77777777" w:rsidR="00DA326B" w:rsidRDefault="00DA326B">
      <w:r>
        <w:t xml:space="preserve">re figures above for any clinical fractures. </w:t>
      </w:r>
    </w:p>
    <w:p w14:paraId="3377E9CC" w14:textId="77777777" w:rsidR="00DA326B" w:rsidRDefault="00DA326B"/>
    <w:p w14:paraId="1A510616" w14:textId="77777777" w:rsidR="00DA326B" w:rsidRDefault="00DA326B">
      <w:r>
        <w:t xml:space="preserve">7-10% discontinued meds for adverse events, no different between groups.  All types of </w:t>
      </w:r>
      <w:proofErr w:type="spellStart"/>
      <w:r>
        <w:t>Aes</w:t>
      </w:r>
      <w:proofErr w:type="spellEnd"/>
      <w:r>
        <w:t xml:space="preserve"> were equally distributed between two groups.</w:t>
      </w:r>
    </w:p>
    <w:p w14:paraId="31633EB4" w14:textId="77777777" w:rsidR="00DA326B" w:rsidRDefault="00DA326B"/>
    <w:p w14:paraId="47694885" w14:textId="77777777" w:rsidR="00DA326B" w:rsidRDefault="00DA326B">
      <w:r>
        <w:t xml:space="preserve">Final comments are that the trial does not address the important questions of the effect of </w:t>
      </w:r>
      <w:proofErr w:type="gramStart"/>
      <w:r>
        <w:t>longer term</w:t>
      </w:r>
      <w:proofErr w:type="gramEnd"/>
      <w:r>
        <w:t xml:space="preserve"> treatment on the risk of fractures, how long treatment should be continued, and what happens to the fracture risk when treatment stops. These study results are not applicable to women living in institutions or those in poor health. </w:t>
      </w:r>
    </w:p>
    <w:p w14:paraId="2D0FFAF2" w14:textId="77777777" w:rsidR="00DA326B" w:rsidRDefault="00DA326B"/>
    <w:p w14:paraId="591AED94" w14:textId="77777777" w:rsidR="00DA326B" w:rsidRDefault="00DA326B">
      <w:r>
        <w:t>Also says that a cost benefit analysis has not been done on prevention of hip fracture since this is the main cost of osteoporosis and the justification for widespread therapy with HRT or other agents.</w:t>
      </w:r>
    </w:p>
    <w:p w14:paraId="79193488" w14:textId="77777777" w:rsidR="00DA326B" w:rsidRDefault="00DA326B"/>
    <w:p w14:paraId="57014994" w14:textId="77777777" w:rsidR="00DA326B" w:rsidRDefault="00DA326B">
      <w:pPr>
        <w:pBdr>
          <w:bottom w:val="single" w:sz="6" w:space="1" w:color="auto"/>
        </w:pBdr>
      </w:pPr>
    </w:p>
    <w:p w14:paraId="67709C7D" w14:textId="77777777" w:rsidR="00DA326B" w:rsidRDefault="00DA326B"/>
    <w:p w14:paraId="66304C90" w14:textId="77777777" w:rsidR="00DA326B" w:rsidRDefault="00DA326B"/>
    <w:p w14:paraId="65F61264" w14:textId="77777777" w:rsidR="00DA326B" w:rsidRDefault="00DA326B">
      <w:r>
        <w:t>Prevention of Bone Loss with Alendronate in</w:t>
      </w:r>
    </w:p>
    <w:p w14:paraId="2C2C7D9E" w14:textId="77777777" w:rsidR="00DA326B" w:rsidRDefault="00DA326B">
      <w:r>
        <w:t>Postmenopausal Women under 60 Years of Age</w:t>
      </w:r>
    </w:p>
    <w:p w14:paraId="41DBD078" w14:textId="77777777" w:rsidR="00DA326B" w:rsidRDefault="00DA326B"/>
    <w:p w14:paraId="28D95CAB" w14:textId="77777777" w:rsidR="00DA326B" w:rsidRDefault="00DA326B">
      <w:r>
        <w:t xml:space="preserve">David Hosking, Clair E.D. Chilvers, Claus Christiansen, Pernille </w:t>
      </w:r>
      <w:proofErr w:type="spellStart"/>
      <w:r>
        <w:t>Ravn</w:t>
      </w:r>
      <w:proofErr w:type="spellEnd"/>
      <w:r>
        <w:t xml:space="preserve">, Richard </w:t>
      </w:r>
      <w:proofErr w:type="spellStart"/>
      <w:r>
        <w:t>Wasnich</w:t>
      </w:r>
      <w:proofErr w:type="spellEnd"/>
      <w:r>
        <w:t>, Philip</w:t>
      </w:r>
    </w:p>
    <w:p w14:paraId="35C4D421" w14:textId="77777777" w:rsidR="00DA326B" w:rsidRDefault="00DA326B">
      <w:r>
        <w:t xml:space="preserve">Ross, Michael McClung, Ana </w:t>
      </w:r>
      <w:proofErr w:type="spellStart"/>
      <w:r>
        <w:t>Balske</w:t>
      </w:r>
      <w:proofErr w:type="spellEnd"/>
      <w:r>
        <w:t>, Desmond Thompson, Marianne Daley, A. John Yates, for</w:t>
      </w:r>
    </w:p>
    <w:p w14:paraId="5B0ABED1" w14:textId="77777777" w:rsidR="00DA326B" w:rsidRDefault="00DA326B">
      <w:r>
        <w:t xml:space="preserve">the Early Postmenopausal Intervention Cohort Study Group </w:t>
      </w:r>
    </w:p>
    <w:p w14:paraId="4647470B" w14:textId="77777777" w:rsidR="00DA326B" w:rsidRDefault="00DA326B"/>
    <w:p w14:paraId="377D5926" w14:textId="77777777" w:rsidR="00DA326B" w:rsidRDefault="00DA326B"/>
    <w:p w14:paraId="5ED1CCB6" w14:textId="77777777" w:rsidR="00DA326B" w:rsidRDefault="00DA326B">
      <w:r>
        <w:t>Abstract</w:t>
      </w:r>
    </w:p>
    <w:p w14:paraId="31A74E04" w14:textId="77777777" w:rsidR="00DA326B" w:rsidRDefault="00DA326B"/>
    <w:p w14:paraId="7A68B881" w14:textId="77777777" w:rsidR="00DA326B" w:rsidRDefault="00DA326B">
      <w:r>
        <w:t xml:space="preserve">Background. </w:t>
      </w:r>
      <w:proofErr w:type="spellStart"/>
      <w:r>
        <w:t>Estrogen</w:t>
      </w:r>
      <w:proofErr w:type="spellEnd"/>
      <w:r>
        <w:t>-replacement therapy prevents osteoporosis in</w:t>
      </w:r>
    </w:p>
    <w:p w14:paraId="1E7B30E4" w14:textId="77777777" w:rsidR="00DA326B" w:rsidRDefault="00DA326B">
      <w:r>
        <w:t>postmenopausal women by inhibiting bone resorption, but the balance between its</w:t>
      </w:r>
    </w:p>
    <w:p w14:paraId="770F5066" w14:textId="77777777" w:rsidR="00DA326B" w:rsidRDefault="00DA326B">
      <w:r>
        <w:t xml:space="preserve">long-term risks and benefits </w:t>
      </w:r>
      <w:proofErr w:type="gramStart"/>
      <w:r>
        <w:t>remains</w:t>
      </w:r>
      <w:proofErr w:type="gramEnd"/>
      <w:r>
        <w:t xml:space="preserve"> unclear. Whether other antiresorptive therapies</w:t>
      </w:r>
    </w:p>
    <w:p w14:paraId="218C5464" w14:textId="77777777" w:rsidR="00DA326B" w:rsidRDefault="00DA326B">
      <w:r>
        <w:t xml:space="preserve">can prevent osteoporosis in these women is also not clear. </w:t>
      </w:r>
    </w:p>
    <w:p w14:paraId="1F8E3335" w14:textId="77777777" w:rsidR="00DA326B" w:rsidRDefault="00DA326B"/>
    <w:p w14:paraId="2D4F388B" w14:textId="77777777" w:rsidR="00DA326B" w:rsidRDefault="00DA326B">
      <w:r>
        <w:t>Methods. We studied the effect of 2.5 mg or 5 mg of alendronate per day or placebo</w:t>
      </w:r>
    </w:p>
    <w:p w14:paraId="5339007D" w14:textId="77777777" w:rsidR="00DA326B" w:rsidRDefault="00DA326B">
      <w:r>
        <w:t>on bone mineral density in 1174 postmenopausal women under 60 years of age. An</w:t>
      </w:r>
    </w:p>
    <w:p w14:paraId="4CD4AD00" w14:textId="77777777" w:rsidR="00DA326B" w:rsidRDefault="00DA326B">
      <w:r>
        <w:t xml:space="preserve">additional 435 women who were prepared to receive a combination of </w:t>
      </w:r>
      <w:proofErr w:type="spellStart"/>
      <w:r>
        <w:t>estrogen</w:t>
      </w:r>
      <w:proofErr w:type="spellEnd"/>
      <w:r>
        <w:t xml:space="preserve"> and</w:t>
      </w:r>
    </w:p>
    <w:p w14:paraId="15FDC0EE" w14:textId="77777777" w:rsidR="00DA326B" w:rsidRDefault="00DA326B">
      <w:r>
        <w:t xml:space="preserve">progestin </w:t>
      </w:r>
      <w:proofErr w:type="gramStart"/>
      <w:r>
        <w:t>were</w:t>
      </w:r>
      <w:proofErr w:type="gramEnd"/>
      <w:r>
        <w:t xml:space="preserve"> randomly assigned to one of the above treatments or open-label</w:t>
      </w:r>
    </w:p>
    <w:p w14:paraId="42DF1B77" w14:textId="77777777" w:rsidR="00DA326B" w:rsidRDefault="00DA326B">
      <w:proofErr w:type="spellStart"/>
      <w:r>
        <w:t>estrogen</w:t>
      </w:r>
      <w:proofErr w:type="spellEnd"/>
      <w:r>
        <w:t>-progestin. The main outcome measure was the change in bone mineral</w:t>
      </w:r>
    </w:p>
    <w:p w14:paraId="042D7622" w14:textId="77777777" w:rsidR="00DA326B" w:rsidRDefault="00DA326B">
      <w:r>
        <w:t>density of the lumbar spine, hip, distal forearm, and total body measured annually for</w:t>
      </w:r>
    </w:p>
    <w:p w14:paraId="5F1997EB" w14:textId="77777777" w:rsidR="00DA326B" w:rsidRDefault="00DA326B">
      <w:r>
        <w:t xml:space="preserve">two years by dual-energy x-ray absorptiometry. </w:t>
      </w:r>
    </w:p>
    <w:p w14:paraId="73E5FA98" w14:textId="77777777" w:rsidR="00DA326B" w:rsidRDefault="00DA326B"/>
    <w:p w14:paraId="58CB8C75" w14:textId="77777777" w:rsidR="00DA326B" w:rsidRDefault="00DA326B">
      <w:r>
        <w:t>Results. The women who received placebo lost bone mineral density at all measured</w:t>
      </w:r>
    </w:p>
    <w:p w14:paraId="13D84C6F" w14:textId="77777777" w:rsidR="00DA326B" w:rsidRDefault="00DA326B">
      <w:r>
        <w:t>sites, whereas the women treated with 5 mg of alendronate daily had a mean (±SE)</w:t>
      </w:r>
    </w:p>
    <w:p w14:paraId="6BF8EF53" w14:textId="77777777" w:rsidR="00DA326B" w:rsidRDefault="00DA326B">
      <w:r>
        <w:t>increase in bone mineral density of 3.5±0.2 percent at the lumbar spine, 1.9±0.1</w:t>
      </w:r>
    </w:p>
    <w:p w14:paraId="48023B69" w14:textId="77777777" w:rsidR="00DA326B" w:rsidRDefault="00DA326B">
      <w:r>
        <w:t>percent at the hip, and 0.7±0.1 percent for the total body (all P&lt;0.001). Women</w:t>
      </w:r>
    </w:p>
    <w:p w14:paraId="18AE1984" w14:textId="77777777" w:rsidR="00DA326B" w:rsidRDefault="00DA326B">
      <w:r>
        <w:t>treated with 2.5 mg of alendronate daily had smaller increases in bone mineral density.</w:t>
      </w:r>
    </w:p>
    <w:p w14:paraId="6A15A5C8" w14:textId="77777777" w:rsidR="00DA326B" w:rsidRDefault="00DA326B">
      <w:r>
        <w:lastRenderedPageBreak/>
        <w:t>Alendronate did not increase bone mineral density of the forearm, but it slowed the</w:t>
      </w:r>
    </w:p>
    <w:p w14:paraId="5B85D8C6" w14:textId="77777777" w:rsidR="00DA326B" w:rsidRDefault="00DA326B">
      <w:r>
        <w:t xml:space="preserve">loss. The responses to </w:t>
      </w:r>
      <w:proofErr w:type="spellStart"/>
      <w:r>
        <w:t>estrogen</w:t>
      </w:r>
      <w:proofErr w:type="spellEnd"/>
      <w:r>
        <w:t>-progestin were 1 to 2 percentage points greater than</w:t>
      </w:r>
    </w:p>
    <w:p w14:paraId="38DA0C15" w14:textId="77777777" w:rsidR="00DA326B" w:rsidRDefault="00DA326B">
      <w:r>
        <w:t>those to the 5-mg dose of alendronate. Alendronate was well tolerated, with a safety</w:t>
      </w:r>
    </w:p>
    <w:p w14:paraId="200E478A" w14:textId="77777777" w:rsidR="00DA326B" w:rsidRDefault="00DA326B">
      <w:r>
        <w:t xml:space="preserve">profile similar to that of placebo or </w:t>
      </w:r>
      <w:proofErr w:type="spellStart"/>
      <w:r>
        <w:t>estrogen</w:t>
      </w:r>
      <w:proofErr w:type="spellEnd"/>
      <w:r>
        <w:t xml:space="preserve">-progestin. </w:t>
      </w:r>
    </w:p>
    <w:p w14:paraId="5EDB3EAA" w14:textId="77777777" w:rsidR="00DA326B" w:rsidRDefault="00DA326B"/>
    <w:p w14:paraId="1BFFEF2E" w14:textId="77777777" w:rsidR="00DA326B" w:rsidRDefault="00DA326B">
      <w:r>
        <w:t>Conclusions. Alendronate prevents bone loss in postmenopausal women under 60</w:t>
      </w:r>
    </w:p>
    <w:p w14:paraId="44876F02" w14:textId="77777777" w:rsidR="00DA326B" w:rsidRDefault="00DA326B">
      <w:r>
        <w:t xml:space="preserve">years of age to nearly the same extent as </w:t>
      </w:r>
      <w:proofErr w:type="spellStart"/>
      <w:r>
        <w:t>estrogen</w:t>
      </w:r>
      <w:proofErr w:type="spellEnd"/>
      <w:r>
        <w:t xml:space="preserve">-progestin. (N </w:t>
      </w:r>
      <w:proofErr w:type="spellStart"/>
      <w:r>
        <w:t>Engl</w:t>
      </w:r>
      <w:proofErr w:type="spellEnd"/>
      <w:r>
        <w:t xml:space="preserve"> J Med</w:t>
      </w:r>
    </w:p>
    <w:p w14:paraId="1ABA7B84" w14:textId="77777777" w:rsidR="00DA326B" w:rsidRDefault="00DA326B">
      <w:proofErr w:type="gramStart"/>
      <w:r>
        <w:t>1998;338:485</w:t>
      </w:r>
      <w:proofErr w:type="gramEnd"/>
      <w:r>
        <w:t>-92.)</w:t>
      </w:r>
    </w:p>
    <w:p w14:paraId="7F213DFB" w14:textId="77777777" w:rsidR="00DA326B" w:rsidRDefault="00DA326B"/>
    <w:p w14:paraId="3953CDE1" w14:textId="77777777" w:rsidR="00DA326B" w:rsidRDefault="00DA326B"/>
    <w:p w14:paraId="5F0E08C7" w14:textId="77777777" w:rsidR="00DA326B" w:rsidRDefault="00DA326B"/>
    <w:p w14:paraId="3873A48B" w14:textId="77777777" w:rsidR="00DA326B" w:rsidRDefault="00DA326B"/>
    <w:p w14:paraId="477C31B3" w14:textId="77777777" w:rsidR="00DA326B" w:rsidRDefault="00DA326B">
      <w:r>
        <w:t xml:space="preserve">NEJM </w:t>
      </w:r>
      <w:proofErr w:type="gramStart"/>
      <w:r>
        <w:t>1996;335:1994</w:t>
      </w:r>
      <w:proofErr w:type="gramEnd"/>
      <w:r>
        <w:t>-</w:t>
      </w:r>
    </w:p>
    <w:p w14:paraId="028B8BA1" w14:textId="77777777" w:rsidR="00DA326B" w:rsidRDefault="00DA326B"/>
    <w:p w14:paraId="3E784CAC" w14:textId="77777777" w:rsidR="00DA326B" w:rsidRDefault="00DA326B">
      <w:r>
        <w:t>Letters to editor re review article on hip fracture.</w:t>
      </w:r>
    </w:p>
    <w:p w14:paraId="28222A45" w14:textId="77777777" w:rsidR="00DA326B" w:rsidRDefault="00DA326B"/>
    <w:p w14:paraId="41BC63FF" w14:textId="77777777" w:rsidR="00DA326B" w:rsidRDefault="00DA326B">
      <w:pPr>
        <w:pBdr>
          <w:bottom w:val="single" w:sz="6" w:space="1" w:color="auto"/>
        </w:pBdr>
      </w:pPr>
    </w:p>
    <w:p w14:paraId="7354F9B0" w14:textId="77777777" w:rsidR="00DA326B" w:rsidRDefault="00DA326B"/>
    <w:p w14:paraId="1DFBBCCA" w14:textId="77777777" w:rsidR="00DA326B" w:rsidRDefault="00DA326B"/>
    <w:p w14:paraId="5D8661EE" w14:textId="77777777" w:rsidR="00DA326B" w:rsidRDefault="00DA326B">
      <w:pPr>
        <w:autoSpaceDE w:val="0"/>
        <w:autoSpaceDN w:val="0"/>
        <w:adjustRightInd w:val="0"/>
        <w:rPr>
          <w:rFonts w:ascii="NewGalliard-Bold" w:hAnsi="NewGalliard-Bold"/>
          <w:lang w:val="en-US"/>
        </w:rPr>
      </w:pPr>
      <w:r>
        <w:rPr>
          <w:rFonts w:ascii="NewGalliard-Bold" w:hAnsi="NewGalliard-Bold"/>
          <w:lang w:val="en-US"/>
        </w:rPr>
        <w:t>EFFECT OF RISEDRONATE ON THE RISK OF HIP FRACTURE</w:t>
      </w:r>
    </w:p>
    <w:p w14:paraId="0767CB6B" w14:textId="77777777" w:rsidR="00DA326B" w:rsidRDefault="00DA326B">
      <w:pPr>
        <w:rPr>
          <w:rFonts w:ascii="NewGalliard-Bold" w:hAnsi="NewGalliard-Bold"/>
          <w:lang w:val="en-US"/>
        </w:rPr>
      </w:pPr>
      <w:r>
        <w:rPr>
          <w:rFonts w:ascii="NewGalliard-Bold" w:hAnsi="NewGalliard-Bold"/>
          <w:lang w:val="en-US"/>
        </w:rPr>
        <w:t>IN ELDERLY WOMEN</w:t>
      </w:r>
    </w:p>
    <w:p w14:paraId="33F38730" w14:textId="77777777" w:rsidR="00DA326B" w:rsidRDefault="00DA326B">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 xml:space="preserve">Risedronate significantly reduces the risk of hip fracture among elderly women with confirmed osteoporosis but not among elderly women selected primarily on the basis of risk factors other than low bone mineral </w:t>
      </w:r>
      <w:proofErr w:type="gramStart"/>
      <w:r>
        <w:rPr>
          <w:rFonts w:ascii="NewUnivers-Medium" w:hAnsi="NewUnivers-Medium"/>
          <w:sz w:val="18"/>
          <w:szCs w:val="18"/>
          <w:lang w:val="en-US"/>
        </w:rPr>
        <w:t>density.(</w:t>
      </w:r>
      <w:proofErr w:type="gramEnd"/>
      <w:r>
        <w:rPr>
          <w:rFonts w:ascii="NewUnivers-Medium" w:hAnsi="NewUnivers-Medium"/>
          <w:sz w:val="18"/>
          <w:szCs w:val="18"/>
          <w:lang w:val="en-US"/>
        </w:rPr>
        <w:t xml:space="preserve">N </w:t>
      </w:r>
      <w:proofErr w:type="spellStart"/>
      <w:r>
        <w:rPr>
          <w:rFonts w:ascii="NewUnivers-Medium" w:hAnsi="NewUnivers-Medium"/>
          <w:sz w:val="18"/>
          <w:szCs w:val="18"/>
          <w:lang w:val="en-US"/>
        </w:rPr>
        <w:t>Engl</w:t>
      </w:r>
      <w:proofErr w:type="spellEnd"/>
      <w:r>
        <w:rPr>
          <w:rFonts w:ascii="NewUnivers-Medium" w:hAnsi="NewUnivers-Medium"/>
          <w:sz w:val="18"/>
          <w:szCs w:val="18"/>
          <w:lang w:val="en-US"/>
        </w:rPr>
        <w:t xml:space="preserve"> J Med 2001;344:333-40.)</w:t>
      </w:r>
    </w:p>
    <w:p w14:paraId="20960293" w14:textId="77777777" w:rsidR="00DA326B" w:rsidRDefault="0039669F">
      <w:pPr>
        <w:autoSpaceDE w:val="0"/>
        <w:autoSpaceDN w:val="0"/>
        <w:adjustRightInd w:val="0"/>
        <w:rPr>
          <w:rFonts w:ascii="NewUnivers-Medium" w:hAnsi="NewUnivers-Medium"/>
          <w:sz w:val="18"/>
          <w:szCs w:val="18"/>
          <w:lang w:val="en-US"/>
        </w:rPr>
      </w:pPr>
      <w:hyperlink r:id="rId12" w:history="1">
        <w:r w:rsidR="00DA326B">
          <w:rPr>
            <w:rStyle w:val="Hyperlink"/>
            <w:rFonts w:ascii="NewUnivers-Medium" w:hAnsi="NewUnivers-Medium"/>
            <w:sz w:val="18"/>
            <w:szCs w:val="18"/>
            <w:lang w:val="en-US"/>
          </w:rPr>
          <w:t>bisphosphonates hip fracture.pdf</w:t>
        </w:r>
      </w:hyperlink>
    </w:p>
    <w:p w14:paraId="35ED757A" w14:textId="77777777" w:rsidR="00DA326B" w:rsidRDefault="00DA326B">
      <w:pPr>
        <w:pBdr>
          <w:bottom w:val="single" w:sz="6" w:space="1" w:color="auto"/>
        </w:pBdr>
        <w:rPr>
          <w:rFonts w:ascii="NewGalliard-Roman" w:hAnsi="NewGalliard-Roman"/>
          <w:sz w:val="14"/>
          <w:szCs w:val="14"/>
          <w:lang w:val="en-US"/>
        </w:rPr>
      </w:pPr>
    </w:p>
    <w:p w14:paraId="71C0AC5F" w14:textId="77777777" w:rsidR="00DA326B" w:rsidRDefault="00DA326B">
      <w:pPr>
        <w:rPr>
          <w:rFonts w:ascii="NewGalliard-Roman" w:hAnsi="NewGalliard-Roman"/>
          <w:sz w:val="14"/>
          <w:szCs w:val="14"/>
          <w:lang w:val="en-US"/>
        </w:rPr>
      </w:pPr>
    </w:p>
    <w:p w14:paraId="07A1BDAA" w14:textId="77777777" w:rsidR="00DA326B" w:rsidRDefault="00DA326B">
      <w:pPr>
        <w:rPr>
          <w:rFonts w:ascii="NewGalliard-Roman" w:hAnsi="NewGalliard-Roman"/>
          <w:sz w:val="14"/>
          <w:szCs w:val="14"/>
          <w:lang w:val="en-US"/>
        </w:rPr>
      </w:pPr>
    </w:p>
    <w:p w14:paraId="62F5CDB1" w14:textId="77777777" w:rsidR="00DA326B" w:rsidRDefault="00DA326B"/>
    <w:p w14:paraId="0AE0DC37" w14:textId="77777777" w:rsidR="00DA326B" w:rsidRDefault="00DA326B">
      <w:pPr>
        <w:pStyle w:val="Heading4"/>
      </w:pPr>
      <w:r>
        <w:t>Corticosteroid osteoporosis</w:t>
      </w:r>
    </w:p>
    <w:p w14:paraId="6F6CE672" w14:textId="77777777" w:rsidR="00DA326B" w:rsidRDefault="00DA326B"/>
    <w:p w14:paraId="3FD193A8" w14:textId="77777777" w:rsidR="00DA326B" w:rsidRDefault="00DA326B">
      <w:r>
        <w:t>**Prevention of corticosteroid osteoporosis, a comparison of calcium, calcitriol, and calcitonin, NEJM 1993;328:1747-52</w:t>
      </w:r>
    </w:p>
    <w:p w14:paraId="661A71C4" w14:textId="77777777" w:rsidR="00DA326B" w:rsidRDefault="00DA326B"/>
    <w:p w14:paraId="1F8B4EF6" w14:textId="77777777" w:rsidR="00DA326B" w:rsidRDefault="00DA326B">
      <w:r>
        <w:t>103 patients in total in the study.</w:t>
      </w:r>
    </w:p>
    <w:p w14:paraId="3E60F647" w14:textId="77777777" w:rsidR="00DA326B" w:rsidRDefault="00DA326B"/>
    <w:p w14:paraId="28D4E380" w14:textId="77777777" w:rsidR="00DA326B" w:rsidRDefault="00DA326B">
      <w:r>
        <w:t>Randomised to treatment for one year only.</w:t>
      </w:r>
    </w:p>
    <w:p w14:paraId="0A2879F3" w14:textId="77777777" w:rsidR="00DA326B" w:rsidRDefault="00DA326B"/>
    <w:p w14:paraId="4DDB0797" w14:textId="77777777" w:rsidR="00DA326B" w:rsidRDefault="00DA326B">
      <w:r>
        <w:t xml:space="preserve">Calcitriol (mean dose 0.6ug per day), with or </w:t>
      </w:r>
      <w:proofErr w:type="spellStart"/>
      <w:r>
        <w:t>withut</w:t>
      </w:r>
      <w:proofErr w:type="spellEnd"/>
      <w:r>
        <w:t xml:space="preserve"> </w:t>
      </w:r>
      <w:proofErr w:type="spellStart"/>
      <w:r>
        <w:t>cacitonin</w:t>
      </w:r>
      <w:proofErr w:type="spellEnd"/>
      <w:r>
        <w:t xml:space="preserve">, prevented more bone loss from the lumbar </w:t>
      </w:r>
      <w:proofErr w:type="spellStart"/>
      <w:r>
        <w:t>spinse</w:t>
      </w:r>
      <w:proofErr w:type="spellEnd"/>
      <w:r>
        <w:t xml:space="preserve"> (mean rates of change, -0.2 and -1.3 % per year, respectively) than calcium alone (-4.3% per year, p=0.0035).</w:t>
      </w:r>
    </w:p>
    <w:p w14:paraId="66BEFB0D" w14:textId="77777777" w:rsidR="00DA326B" w:rsidRDefault="00DA326B"/>
    <w:p w14:paraId="47B221B3" w14:textId="77777777" w:rsidR="00DA326B" w:rsidRDefault="00DA326B">
      <w:r>
        <w:t xml:space="preserve">Bone loss at the femoral neck and distal radius was not significantly affected by treatment. </w:t>
      </w:r>
    </w:p>
    <w:p w14:paraId="17C3B329" w14:textId="77777777" w:rsidR="00DA326B" w:rsidRDefault="00DA326B"/>
    <w:p w14:paraId="49BCEB49" w14:textId="77777777" w:rsidR="00DA326B" w:rsidRDefault="00DA326B">
      <w:r>
        <w:t xml:space="preserve">In the second year, lumbar bone loss did not occur in the group previously treated with calcitonin plus calcitriol (+0.7% per year) but it did occur in the group given calcium alone (-2.3% per year). The calcitriol group also lost lumbar bone (-3.6% per year) but received more </w:t>
      </w:r>
      <w:proofErr w:type="spellStart"/>
      <w:r>
        <w:t>corticosteriod</w:t>
      </w:r>
      <w:proofErr w:type="spellEnd"/>
      <w:r>
        <w:t xml:space="preserve"> in the second year than the other two </w:t>
      </w:r>
      <w:proofErr w:type="spellStart"/>
      <w:r>
        <w:t>grps</w:t>
      </w:r>
      <w:proofErr w:type="spellEnd"/>
      <w:r>
        <w:t>.</w:t>
      </w:r>
    </w:p>
    <w:p w14:paraId="6F9B1C9E" w14:textId="77777777" w:rsidR="00DA326B" w:rsidRDefault="00DA326B">
      <w:pPr>
        <w:pBdr>
          <w:bottom w:val="single" w:sz="12" w:space="1" w:color="auto"/>
        </w:pBdr>
      </w:pPr>
    </w:p>
    <w:p w14:paraId="2CA5D615" w14:textId="77777777" w:rsidR="00DA326B" w:rsidRDefault="00DA326B"/>
    <w:p w14:paraId="7112A0B1" w14:textId="77777777" w:rsidR="00DA326B" w:rsidRDefault="00DA326B"/>
    <w:p w14:paraId="72ABA7ED" w14:textId="77777777" w:rsidR="00DA326B" w:rsidRDefault="00DA326B"/>
    <w:p w14:paraId="3E56123A" w14:textId="77777777" w:rsidR="00DA326B" w:rsidRDefault="00DA326B">
      <w:r>
        <w:t>Preventing Glucocorticoid-Induced Osteoporosis</w:t>
      </w:r>
    </w:p>
    <w:p w14:paraId="070620E7" w14:textId="77777777" w:rsidR="00DA326B" w:rsidRDefault="00DA326B"/>
    <w:p w14:paraId="1128EBA1" w14:textId="77777777" w:rsidR="00DA326B" w:rsidRDefault="00DA326B"/>
    <w:p w14:paraId="69E42B52" w14:textId="77777777" w:rsidR="00DA326B" w:rsidRDefault="00DA326B"/>
    <w:p w14:paraId="715ECC97" w14:textId="77777777" w:rsidR="00DA326B" w:rsidRDefault="00DA326B">
      <w:r>
        <w:t>Glucocorticoid hormones have revolutionized the management of many illnesses,</w:t>
      </w:r>
    </w:p>
    <w:p w14:paraId="5CDBBAF5" w14:textId="77777777" w:rsidR="00DA326B" w:rsidRDefault="00DA326B">
      <w:r>
        <w:t>reducing morbidity in conditions such as rheumatoid arthritis and mortality in other</w:t>
      </w:r>
    </w:p>
    <w:p w14:paraId="74A03DD0" w14:textId="77777777" w:rsidR="00DA326B" w:rsidRDefault="00DA326B">
      <w:r>
        <w:t>diseases such as asthma. However, they have many side effects, one of the most</w:t>
      </w:r>
    </w:p>
    <w:p w14:paraId="42705B95" w14:textId="77777777" w:rsidR="00DA326B" w:rsidRDefault="00DA326B">
      <w:r>
        <w:t>troubling being osteoporosis. Glucocorticoids interact with calcium metabolism at</w:t>
      </w:r>
    </w:p>
    <w:p w14:paraId="6B764941" w14:textId="77777777" w:rsidR="00DA326B" w:rsidRDefault="00DA326B">
      <w:r>
        <w:t>many levels (1); in particular, they reduce the synthesis by osteoblasts of the principal</w:t>
      </w:r>
    </w:p>
    <w:p w14:paraId="33E5328F" w14:textId="77777777" w:rsidR="00DA326B" w:rsidRDefault="00DA326B">
      <w:r>
        <w:t>proteins of bone matrix, including type I collagen and osteocalcin. Glucocorticoids</w:t>
      </w:r>
    </w:p>
    <w:p w14:paraId="7AD159CF" w14:textId="77777777" w:rsidR="00DA326B" w:rsidRDefault="00DA326B">
      <w:r>
        <w:t>probably cause malabsorption of calcium (and possibly phosphate) in both the gut and</w:t>
      </w:r>
    </w:p>
    <w:p w14:paraId="4C6F4D70" w14:textId="77777777" w:rsidR="00DA326B" w:rsidRDefault="00DA326B">
      <w:r>
        <w:t>the renal tubule, and they reduce serum sex hormone concentrations, particularly in</w:t>
      </w:r>
    </w:p>
    <w:p w14:paraId="64FAA99C" w14:textId="77777777" w:rsidR="00DA326B" w:rsidRDefault="00DA326B">
      <w:r>
        <w:t>men and postmenopausal women. However, they do not modify vitamin D</w:t>
      </w:r>
    </w:p>
    <w:p w14:paraId="7F49C366" w14:textId="77777777" w:rsidR="00DA326B" w:rsidRDefault="00DA326B">
      <w:r>
        <w:t>metabolism. Of these actions, their effect on osteoblasts to reduce bone formation is</w:t>
      </w:r>
    </w:p>
    <w:p w14:paraId="4BDA1850" w14:textId="77777777" w:rsidR="00DA326B" w:rsidRDefault="00DA326B">
      <w:r>
        <w:t xml:space="preserve">probably the most important. </w:t>
      </w:r>
    </w:p>
    <w:p w14:paraId="08E3A370" w14:textId="77777777" w:rsidR="00DA326B" w:rsidRDefault="00DA326B"/>
    <w:p w14:paraId="2001A228" w14:textId="77777777" w:rsidR="00DA326B" w:rsidRDefault="00DA326B">
      <w:r>
        <w:t>As a result of these actions there is a substantial loss of trabecular bone (up to 30</w:t>
      </w:r>
    </w:p>
    <w:p w14:paraId="79B6A149" w14:textId="77777777" w:rsidR="00DA326B" w:rsidRDefault="00DA326B">
      <w:r>
        <w:t>percent in some studies) in the first few months of glucocorticoid treatment.</w:t>
      </w:r>
    </w:p>
    <w:p w14:paraId="6E5655AB" w14:textId="77777777" w:rsidR="00DA326B" w:rsidRDefault="00DA326B">
      <w:r>
        <w:t>Cross-sectional studies of patients who are receiving long-term glucocorticoid therapy</w:t>
      </w:r>
    </w:p>
    <w:p w14:paraId="01216D8C" w14:textId="77777777" w:rsidR="00DA326B" w:rsidRDefault="00DA326B">
      <w:r>
        <w:t>demonstrate bone densities that are 10 to 20 percent below normal, though the</w:t>
      </w:r>
    </w:p>
    <w:p w14:paraId="7A74410A" w14:textId="77777777" w:rsidR="00DA326B" w:rsidRDefault="00DA326B">
      <w:r>
        <w:t>distribution remains unimodal, suggesting that most patients lose bone to a similar</w:t>
      </w:r>
    </w:p>
    <w:p w14:paraId="58F00AC7" w14:textId="77777777" w:rsidR="00DA326B" w:rsidRDefault="00DA326B">
      <w:r>
        <w:t>extent. Therefore, the bone density of a patient receiving glucocorticoid therapy is</w:t>
      </w:r>
    </w:p>
    <w:p w14:paraId="0BDA5A20" w14:textId="77777777" w:rsidR="00DA326B" w:rsidRDefault="00DA326B">
      <w:r>
        <w:t>determined by the bone density before treatment, which in turn will reflect the patient's</w:t>
      </w:r>
    </w:p>
    <w:p w14:paraId="52C02B55" w14:textId="77777777" w:rsidR="00DA326B" w:rsidRDefault="00DA326B">
      <w:r>
        <w:t>age, sex, and body weight and underlying diseases. Density is also influenced by the</w:t>
      </w:r>
    </w:p>
    <w:p w14:paraId="314B2E14" w14:textId="77777777" w:rsidR="00DA326B" w:rsidRDefault="00DA326B">
      <w:r>
        <w:t>cumulative glucocorticoid dose. This loss of bone results in fractures in about one third</w:t>
      </w:r>
    </w:p>
    <w:p w14:paraId="2C3372B5" w14:textId="77777777" w:rsidR="00DA326B" w:rsidRDefault="00DA326B">
      <w:r>
        <w:t>of patients after 5 to 10 years of treatment. Fractures are predominantly at sites rich in</w:t>
      </w:r>
    </w:p>
    <w:p w14:paraId="4CC4617F" w14:textId="77777777" w:rsidR="00DA326B" w:rsidRDefault="00DA326B">
      <w:r>
        <w:t>trabecular bone, such as the vertebral bodies and ribs, but the risk of hip fracture is</w:t>
      </w:r>
    </w:p>
    <w:p w14:paraId="24DD1384" w14:textId="77777777" w:rsidR="00DA326B" w:rsidRDefault="00DA326B">
      <w:r>
        <w:t>also tripled. Patients who undergo organ transplantation are at particular risk: in one</w:t>
      </w:r>
    </w:p>
    <w:p w14:paraId="50426247" w14:textId="77777777" w:rsidR="00DA326B" w:rsidRDefault="00DA326B">
      <w:r>
        <w:t>study half of women receiving a cardiac transplant had a fracture in the first year after</w:t>
      </w:r>
    </w:p>
    <w:p w14:paraId="1DC127E5" w14:textId="77777777" w:rsidR="00DA326B" w:rsidRDefault="00DA326B">
      <w:r>
        <w:t xml:space="preserve">their operation. </w:t>
      </w:r>
    </w:p>
    <w:p w14:paraId="16243776" w14:textId="77777777" w:rsidR="00DA326B" w:rsidRDefault="00DA326B"/>
    <w:p w14:paraId="06707759" w14:textId="77777777" w:rsidR="00DA326B" w:rsidRDefault="00DA326B">
      <w:r>
        <w:t>Multiple strategies for dealing with osteoporosis in glucocorticoid-treated patients have</w:t>
      </w:r>
    </w:p>
    <w:p w14:paraId="239F3DC4" w14:textId="77777777" w:rsidR="00DA326B" w:rsidRDefault="00DA326B">
      <w:r>
        <w:t>been described. Discontinuation of therapy results in a substantial regain of bone, and</w:t>
      </w:r>
    </w:p>
    <w:p w14:paraId="2F115707" w14:textId="77777777" w:rsidR="00DA326B" w:rsidRDefault="00DA326B">
      <w:r>
        <w:t xml:space="preserve">the administration of glucocorticoids by inhalation or enema substantially reduces </w:t>
      </w:r>
      <w:proofErr w:type="gramStart"/>
      <w:r>
        <w:t>their</w:t>
      </w:r>
      <w:proofErr w:type="gramEnd"/>
    </w:p>
    <w:p w14:paraId="474484AE" w14:textId="77777777" w:rsidR="00DA326B" w:rsidRDefault="00DA326B">
      <w:r>
        <w:t>systemic effects. Calcium and vitamin D supplementation have been used for many</w:t>
      </w:r>
    </w:p>
    <w:p w14:paraId="2AA2D896" w14:textId="77777777" w:rsidR="00DA326B" w:rsidRDefault="00DA326B">
      <w:r>
        <w:t>years to prevent glucocorticoid-induced osteoporosis, with mixed results. Calcium</w:t>
      </w:r>
    </w:p>
    <w:p w14:paraId="445BB002" w14:textId="77777777" w:rsidR="00DA326B" w:rsidRDefault="00DA326B">
      <w:r>
        <w:t>supplementation decreases bone resorption but does not completely prevent bone</w:t>
      </w:r>
    </w:p>
    <w:p w14:paraId="0C7C1B70" w14:textId="77777777" w:rsidR="00DA326B" w:rsidRDefault="00DA326B">
      <w:r>
        <w:t>loss. (2,3) The results of two recent studies of the combination of calcium and</w:t>
      </w:r>
    </w:p>
    <w:p w14:paraId="103561F2" w14:textId="77777777" w:rsidR="00DA326B" w:rsidRDefault="00DA326B">
      <w:r>
        <w:t>calciferol were directly contradictory. (4,5) Calcitriol prevents bone loss in the lumbar</w:t>
      </w:r>
    </w:p>
    <w:p w14:paraId="6AFB349D" w14:textId="77777777" w:rsidR="00DA326B" w:rsidRDefault="00DA326B">
      <w:r>
        <w:t>spine, but not in the proximal femur, (3) and in one study it was no more effective than</w:t>
      </w:r>
    </w:p>
    <w:p w14:paraId="421E519D" w14:textId="77777777" w:rsidR="00DA326B" w:rsidRDefault="00DA326B">
      <w:r>
        <w:t>calcium in preventing bone loss in the forearm. (6) Its effects on fracture and height</w:t>
      </w:r>
    </w:p>
    <w:p w14:paraId="202DC123" w14:textId="77777777" w:rsidR="00DA326B" w:rsidRDefault="00DA326B">
      <w:r>
        <w:t xml:space="preserve">loss </w:t>
      </w:r>
      <w:proofErr w:type="gramStart"/>
      <w:r>
        <w:t>are</w:t>
      </w:r>
      <w:proofErr w:type="gramEnd"/>
      <w:r>
        <w:t xml:space="preserve"> unknown. Sex hormone replacement in either men (7) or women (8,9) with</w:t>
      </w:r>
    </w:p>
    <w:p w14:paraId="16573209" w14:textId="77777777" w:rsidR="00DA326B" w:rsidRDefault="00DA326B">
      <w:r>
        <w:t>demonstrable hypogonadism significantly increases bone density. There is also some</w:t>
      </w:r>
    </w:p>
    <w:p w14:paraId="2A274056" w14:textId="77777777" w:rsidR="00DA326B" w:rsidRDefault="00DA326B">
      <w:r>
        <w:t xml:space="preserve">evidence of the effectiveness of calcitonin and fluoride in this context. </w:t>
      </w:r>
    </w:p>
    <w:p w14:paraId="3EDBFE81" w14:textId="77777777" w:rsidR="00DA326B" w:rsidRDefault="00DA326B"/>
    <w:p w14:paraId="18BF7DD9" w14:textId="77777777" w:rsidR="00DA326B" w:rsidRDefault="00DA326B">
      <w:r>
        <w:t>The bisphosphonates are analogues of pyrophosphate that bind avidly to bone mineral</w:t>
      </w:r>
    </w:p>
    <w:p w14:paraId="054B9F4A" w14:textId="77777777" w:rsidR="00DA326B" w:rsidRDefault="00DA326B">
      <w:r>
        <w:t xml:space="preserve">and inhibit osteoclastic bone resorption. The first randomized trial establishing </w:t>
      </w:r>
      <w:proofErr w:type="gramStart"/>
      <w:r>
        <w:t>their</w:t>
      </w:r>
      <w:proofErr w:type="gramEnd"/>
    </w:p>
    <w:p w14:paraId="412A88DD" w14:textId="77777777" w:rsidR="00DA326B" w:rsidRDefault="00DA326B">
      <w:r>
        <w:lastRenderedPageBreak/>
        <w:t>efficacy in osteoporosis was, in fact, carried out in glucocorticoid-treated patients, (2)</w:t>
      </w:r>
    </w:p>
    <w:p w14:paraId="17D15BDB" w14:textId="77777777" w:rsidR="00DA326B" w:rsidRDefault="00DA326B">
      <w:r>
        <w:t>and several other small trials have also suggested that the drugs are effective in these</w:t>
      </w:r>
    </w:p>
    <w:p w14:paraId="55BDA4AB" w14:textId="77777777" w:rsidR="00DA326B" w:rsidRDefault="00DA326B">
      <w:r>
        <w:t>patients. Whether bisphosphonates also prevent fractures in glucocorticoid-treated</w:t>
      </w:r>
    </w:p>
    <w:p w14:paraId="6763123B" w14:textId="77777777" w:rsidR="00DA326B" w:rsidRDefault="00DA326B">
      <w:r>
        <w:t xml:space="preserve">patients </w:t>
      </w:r>
      <w:proofErr w:type="gramStart"/>
      <w:r>
        <w:t>has</w:t>
      </w:r>
      <w:proofErr w:type="gramEnd"/>
      <w:r>
        <w:t xml:space="preserve"> not been addressed. </w:t>
      </w:r>
    </w:p>
    <w:p w14:paraId="5EBF40AA" w14:textId="77777777" w:rsidR="00DA326B" w:rsidRDefault="00DA326B"/>
    <w:p w14:paraId="6A20B4CA" w14:textId="77777777" w:rsidR="00DA326B" w:rsidRDefault="00DA326B">
      <w:r>
        <w:t>The study by Adachi et al. in this issue of the Journal (10) therefore represents a</w:t>
      </w:r>
    </w:p>
    <w:p w14:paraId="03C48CF7" w14:textId="77777777" w:rsidR="00DA326B" w:rsidRDefault="00DA326B">
      <w:r>
        <w:t>substantial step forward. They conducted a randomized, controlled trial of intermittent</w:t>
      </w:r>
    </w:p>
    <w:p w14:paraId="2660A292" w14:textId="77777777" w:rsidR="00DA326B" w:rsidRDefault="00DA326B">
      <w:r>
        <w:t>etidronate therapy in more than 100 patients who had recently begun high-dose</w:t>
      </w:r>
    </w:p>
    <w:p w14:paraId="64496F69" w14:textId="77777777" w:rsidR="00DA326B" w:rsidRDefault="00DA326B">
      <w:r>
        <w:t>glucocorticoid therapy. This regimen prevented bone loss in the lumbar spine and</w:t>
      </w:r>
    </w:p>
    <w:p w14:paraId="70440E12" w14:textId="77777777" w:rsidR="00DA326B" w:rsidRDefault="00DA326B">
      <w:r>
        <w:t>proximal femur, though not in the forearm. This is one of the largest reported studies of</w:t>
      </w:r>
    </w:p>
    <w:p w14:paraId="7DDCBD33" w14:textId="77777777" w:rsidR="00DA326B" w:rsidRDefault="00DA326B">
      <w:r>
        <w:t>patients at risk for glucocorticoid-induced osteoporosis and, as such, can meaningfully</w:t>
      </w:r>
    </w:p>
    <w:p w14:paraId="185346B0" w14:textId="77777777" w:rsidR="00DA326B" w:rsidRDefault="00DA326B">
      <w:r>
        <w:t>address the important clinical end points of fracture and height loss. The proportion of</w:t>
      </w:r>
    </w:p>
    <w:p w14:paraId="4DCB9CD6" w14:textId="77777777" w:rsidR="00DA326B" w:rsidRDefault="00DA326B">
      <w:r>
        <w:t xml:space="preserve">patients with new vertebral fractures </w:t>
      </w:r>
      <w:proofErr w:type="gramStart"/>
      <w:r>
        <w:t>was</w:t>
      </w:r>
      <w:proofErr w:type="gramEnd"/>
      <w:r>
        <w:t xml:space="preserve"> halved in the etidronate group, and the</w:t>
      </w:r>
    </w:p>
    <w:p w14:paraId="174CA1D9" w14:textId="77777777" w:rsidR="00DA326B" w:rsidRDefault="00DA326B">
      <w:r>
        <w:t>number of vertebrae fractured was reduced by a factor of four. Although these</w:t>
      </w:r>
    </w:p>
    <w:p w14:paraId="71E9CF15" w14:textId="77777777" w:rsidR="00DA326B" w:rsidRDefault="00DA326B">
      <w:r>
        <w:t>differences were not statistically significant in the entire cohort, the number of</w:t>
      </w:r>
    </w:p>
    <w:p w14:paraId="31BA3CE2" w14:textId="77777777" w:rsidR="00DA326B" w:rsidRDefault="00DA326B">
      <w:r>
        <w:t xml:space="preserve">postmenopausal women with new fractures </w:t>
      </w:r>
      <w:proofErr w:type="gramStart"/>
      <w:r>
        <w:t>was</w:t>
      </w:r>
      <w:proofErr w:type="gramEnd"/>
      <w:r>
        <w:t xml:space="preserve"> significantly reduced by etidronate, as</w:t>
      </w:r>
    </w:p>
    <w:p w14:paraId="50BE8570" w14:textId="77777777" w:rsidR="00DA326B" w:rsidRDefault="00DA326B">
      <w:r>
        <w:t>was the frequency of height loss in the active-therapy group as a whole. These findings</w:t>
      </w:r>
    </w:p>
    <w:p w14:paraId="381203A3" w14:textId="77777777" w:rsidR="00DA326B" w:rsidRDefault="00DA326B">
      <w:r>
        <w:t>strengthen the case for bisphosphonates for the prevention of glucocorticoid-induced</w:t>
      </w:r>
    </w:p>
    <w:p w14:paraId="262257E9" w14:textId="77777777" w:rsidR="00DA326B" w:rsidRDefault="00DA326B">
      <w:r>
        <w:t>osteoporosis. Their demonstrated efficacy in preventing lumbar-spine and femoral</w:t>
      </w:r>
    </w:p>
    <w:p w14:paraId="0E935B5E" w14:textId="77777777" w:rsidR="00DA326B" w:rsidRDefault="00DA326B">
      <w:r>
        <w:t>bone loss, their ease of administration, their relatively low cost, and their low incidence</w:t>
      </w:r>
    </w:p>
    <w:p w14:paraId="4624D0D5" w14:textId="77777777" w:rsidR="00DA326B" w:rsidRDefault="00DA326B">
      <w:r>
        <w:t xml:space="preserve">of side effects all recommend them for this role. </w:t>
      </w:r>
    </w:p>
    <w:p w14:paraId="0D6C5140" w14:textId="77777777" w:rsidR="00DA326B" w:rsidRDefault="00DA326B"/>
    <w:p w14:paraId="0F75BDE0" w14:textId="77777777" w:rsidR="00DA326B" w:rsidRDefault="00DA326B">
      <w:r>
        <w:t>This study is also notable for what it tells us about the natural history of</w:t>
      </w:r>
    </w:p>
    <w:p w14:paraId="3301E1A3" w14:textId="77777777" w:rsidR="00DA326B" w:rsidRDefault="00DA326B">
      <w:r>
        <w:t>glucocorticoid-induced osteoporosis. Among the postmenopausal women who</w:t>
      </w:r>
    </w:p>
    <w:p w14:paraId="6A3A0AF2" w14:textId="77777777" w:rsidR="00DA326B" w:rsidRDefault="00DA326B">
      <w:r>
        <w:t>received placebo and calcium, more than 20 percent had vertebral fractures during the</w:t>
      </w:r>
    </w:p>
    <w:p w14:paraId="4FC2D2DC" w14:textId="77777777" w:rsidR="00DA326B" w:rsidRDefault="00DA326B">
      <w:r>
        <w:t>first year of treatment. This finding emphasizes the need to consider prophylaxis against</w:t>
      </w:r>
    </w:p>
    <w:p w14:paraId="00201FD0" w14:textId="77777777" w:rsidR="00DA326B" w:rsidRDefault="00DA326B">
      <w:r>
        <w:t xml:space="preserve">bone loss from the outset. </w:t>
      </w:r>
    </w:p>
    <w:p w14:paraId="6B711287" w14:textId="77777777" w:rsidR="00DA326B" w:rsidRDefault="00DA326B"/>
    <w:p w14:paraId="6BE0A613" w14:textId="77777777" w:rsidR="00DA326B" w:rsidRDefault="00DA326B">
      <w:r>
        <w:t>The bone density of the lumbar spine should be measured in patients who are</w:t>
      </w:r>
    </w:p>
    <w:p w14:paraId="245017D2" w14:textId="77777777" w:rsidR="00DA326B" w:rsidRDefault="00DA326B">
      <w:r>
        <w:t>beginning therapy with glucocorticoids. Those with densities at the lower end of the</w:t>
      </w:r>
    </w:p>
    <w:p w14:paraId="2FAEA2F0" w14:textId="77777777" w:rsidR="00DA326B" w:rsidRDefault="00DA326B">
      <w:r>
        <w:t>normal range for young adults or below should be offered treatment. If bone</w:t>
      </w:r>
    </w:p>
    <w:p w14:paraId="59ADAE3F" w14:textId="77777777" w:rsidR="00DA326B" w:rsidRDefault="00DA326B">
      <w:r>
        <w:t>densitometry is unavailable, then the decision to treat should be based on the clinical</w:t>
      </w:r>
    </w:p>
    <w:p w14:paraId="770297A7" w14:textId="77777777" w:rsidR="00DA326B" w:rsidRDefault="00DA326B">
      <w:r>
        <w:t>risk factors discussed above. In particular, treatment should be offered to all older</w:t>
      </w:r>
    </w:p>
    <w:p w14:paraId="3980C9AB" w14:textId="77777777" w:rsidR="00DA326B" w:rsidRDefault="00DA326B">
      <w:r>
        <w:t>women who are receiving long-term glucocorticoid therapy and to those who have</w:t>
      </w:r>
    </w:p>
    <w:p w14:paraId="1CC58375" w14:textId="77777777" w:rsidR="00DA326B" w:rsidRDefault="00DA326B">
      <w:r>
        <w:t>already had fractures after minimal trauma. In those requiring therapy, it is my practice</w:t>
      </w:r>
    </w:p>
    <w:p w14:paraId="6050ED47" w14:textId="77777777" w:rsidR="00DA326B" w:rsidRDefault="00DA326B">
      <w:r>
        <w:t>to supplement calcium intake (to achieve a total intake of 1.5 g per day) and to treat</w:t>
      </w:r>
    </w:p>
    <w:p w14:paraId="1BABAB77" w14:textId="77777777" w:rsidR="00DA326B" w:rsidRDefault="00DA326B">
      <w:r>
        <w:t>hypogonadism. In patients with normal gonadal function and those who decline</w:t>
      </w:r>
    </w:p>
    <w:p w14:paraId="23DDB293" w14:textId="77777777" w:rsidR="00DA326B" w:rsidRDefault="00DA326B">
      <w:r>
        <w:t>hormone-replacement therapy, I recommend a bisphosphonate, though a vitamin D</w:t>
      </w:r>
    </w:p>
    <w:p w14:paraId="0B1869AD" w14:textId="77777777" w:rsidR="00DA326B" w:rsidRDefault="00DA326B">
      <w:r>
        <w:t>metabolite and calcitonin are further options. These interventions can be used in</w:t>
      </w:r>
    </w:p>
    <w:p w14:paraId="429AD522" w14:textId="77777777" w:rsidR="00DA326B" w:rsidRDefault="00DA326B">
      <w:r>
        <w:t xml:space="preserve">combination in patients with severe bone disease. </w:t>
      </w:r>
    </w:p>
    <w:p w14:paraId="48EF5789" w14:textId="77777777" w:rsidR="00DA326B" w:rsidRDefault="00DA326B"/>
    <w:p w14:paraId="20FE08F9" w14:textId="77777777" w:rsidR="00DA326B" w:rsidRDefault="00DA326B">
      <w:r>
        <w:t>It is now clear that we do not have to accept bone loss and high fracture rates as</w:t>
      </w:r>
    </w:p>
    <w:p w14:paraId="4CAB0901" w14:textId="77777777" w:rsidR="00DA326B" w:rsidRDefault="00DA326B">
      <w:r>
        <w:t>inevitable consequences of high-dose glucocorticoid therapy. The challenge now is to</w:t>
      </w:r>
    </w:p>
    <w:p w14:paraId="58854F51" w14:textId="77777777" w:rsidR="00DA326B" w:rsidRDefault="00DA326B">
      <w:r>
        <w:t>make the assessment of the risk of osteoporosis an integral part of the decision to</w:t>
      </w:r>
    </w:p>
    <w:p w14:paraId="0D40BC1B" w14:textId="77777777" w:rsidR="00DA326B" w:rsidRDefault="00DA326B">
      <w:r>
        <w:t>commence glucocorticoid therapy so that therapy can be introduced before fractures</w:t>
      </w:r>
    </w:p>
    <w:p w14:paraId="077D1DF2" w14:textId="77777777" w:rsidR="00DA326B" w:rsidRDefault="00DA326B">
      <w:r>
        <w:t>occur. Such a practice will avert substantial iatrogenic morbidity in this already</w:t>
      </w:r>
    </w:p>
    <w:p w14:paraId="65F280FD" w14:textId="77777777" w:rsidR="00DA326B" w:rsidRDefault="00DA326B">
      <w:r>
        <w:t xml:space="preserve">disabled group of patients. </w:t>
      </w:r>
    </w:p>
    <w:p w14:paraId="234B4CF8" w14:textId="77777777" w:rsidR="00DA326B" w:rsidRDefault="00DA326B"/>
    <w:p w14:paraId="1AD47E84" w14:textId="77777777" w:rsidR="00DA326B" w:rsidRDefault="00DA326B">
      <w:r>
        <w:t xml:space="preserve">Ian R. Reid, M.D. </w:t>
      </w:r>
    </w:p>
    <w:p w14:paraId="65065F2C" w14:textId="77777777" w:rsidR="00DA326B" w:rsidRDefault="00DA326B">
      <w:r>
        <w:t xml:space="preserve">University of Auckland </w:t>
      </w:r>
    </w:p>
    <w:p w14:paraId="407E174A" w14:textId="77777777" w:rsidR="00DA326B" w:rsidRDefault="00DA326B">
      <w:r>
        <w:lastRenderedPageBreak/>
        <w:t>Auckland, New Zealand</w:t>
      </w:r>
    </w:p>
    <w:p w14:paraId="405058D6" w14:textId="77777777" w:rsidR="00DA326B" w:rsidRDefault="00DA326B"/>
    <w:p w14:paraId="656CD33F" w14:textId="77777777" w:rsidR="00DA326B" w:rsidRDefault="00DA326B">
      <w:pPr>
        <w:pBdr>
          <w:bottom w:val="single" w:sz="6" w:space="1" w:color="auto"/>
        </w:pBdr>
      </w:pPr>
    </w:p>
    <w:p w14:paraId="1AF0F8FF" w14:textId="77777777" w:rsidR="00DA326B" w:rsidRDefault="00DA326B"/>
    <w:p w14:paraId="298D11B3" w14:textId="77777777" w:rsidR="00DA326B" w:rsidRDefault="00DA326B"/>
    <w:p w14:paraId="23ECC94F" w14:textId="77777777" w:rsidR="00DA326B" w:rsidRDefault="00DA326B"/>
    <w:p w14:paraId="4DF3A7E7" w14:textId="77777777" w:rsidR="00DA326B" w:rsidRDefault="00DA326B">
      <w:r>
        <w:t xml:space="preserve">        PARATHYROID #Pt</w:t>
      </w:r>
    </w:p>
    <w:p w14:paraId="177D1858" w14:textId="77777777" w:rsidR="00DA326B" w:rsidRDefault="00DA326B"/>
    <w:p w14:paraId="351BB020" w14:textId="77777777" w:rsidR="00DA326B" w:rsidRDefault="00DA326B">
      <w:r>
        <w:t>**Acquired vitamin D deficiency and hyperparathyroidism, Lancet 1988; Feb 27;451-452</w:t>
      </w:r>
    </w:p>
    <w:p w14:paraId="02409265" w14:textId="77777777" w:rsidR="00DA326B" w:rsidRDefault="00DA326B"/>
    <w:p w14:paraId="023CED35" w14:textId="77777777" w:rsidR="00DA326B" w:rsidRDefault="00DA326B">
      <w:r>
        <w:t>**Time to end a conservative treatment for mild hyperparathyroidism, BMJ 1988;296:1016-1017</w:t>
      </w:r>
    </w:p>
    <w:p w14:paraId="7664CCCA" w14:textId="77777777" w:rsidR="00DA326B" w:rsidRDefault="00DA326B"/>
    <w:p w14:paraId="14115D9D" w14:textId="77777777" w:rsidR="00DA326B" w:rsidRDefault="00DA326B">
      <w:r>
        <w:t>**Diagnosis and management of asymptomatic primary hyperthyroidism: consensus development conference statement (NIH Conference), Ann Intern Med 1991;114:593-7</w:t>
      </w:r>
    </w:p>
    <w:p w14:paraId="79410229" w14:textId="77777777" w:rsidR="00DA326B" w:rsidRDefault="00DA326B"/>
    <w:p w14:paraId="4DFCCC97" w14:textId="77777777" w:rsidR="00DA326B" w:rsidRDefault="00DA326B"/>
    <w:p w14:paraId="764193B2" w14:textId="77777777" w:rsidR="00DA326B" w:rsidRDefault="00DA326B"/>
    <w:p w14:paraId="4CCC0182" w14:textId="77777777" w:rsidR="00DA326B" w:rsidRDefault="00DA326B">
      <w:pPr>
        <w:pStyle w:val="Heading2"/>
      </w:pPr>
      <w:r>
        <w:t>CONNECTIVE TISSUE DISEASES</w:t>
      </w:r>
    </w:p>
    <w:p w14:paraId="4962BD28" w14:textId="77777777" w:rsidR="00DA326B" w:rsidRDefault="00DA326B">
      <w:r>
        <w:t>#CTD</w:t>
      </w:r>
    </w:p>
    <w:p w14:paraId="6BFF74B4" w14:textId="77777777" w:rsidR="00DA326B" w:rsidRDefault="00DA326B"/>
    <w:p w14:paraId="422D210A" w14:textId="77777777" w:rsidR="00DA326B" w:rsidRDefault="00DA326B">
      <w:pPr>
        <w:pStyle w:val="Heading2"/>
      </w:pPr>
      <w:r>
        <w:t>DVT AND PULMONARY EMBOLISM</w:t>
      </w:r>
    </w:p>
    <w:p w14:paraId="58595C04" w14:textId="77777777" w:rsidR="00DA326B" w:rsidRDefault="00DA326B"/>
    <w:p w14:paraId="772BE80E" w14:textId="77777777" w:rsidR="00DA326B" w:rsidRDefault="00DA326B"/>
    <w:p w14:paraId="6A7262C9" w14:textId="77777777" w:rsidR="00DA326B" w:rsidRDefault="00DA326B">
      <w:pPr>
        <w:pStyle w:val="Heading3"/>
      </w:pPr>
      <w:r>
        <w:t>PULMONARY THROMBOEMBOLISM #PT</w:t>
      </w:r>
    </w:p>
    <w:p w14:paraId="4144A30B" w14:textId="77777777" w:rsidR="00DA326B" w:rsidRDefault="00DA326B"/>
    <w:p w14:paraId="012FB7AA" w14:textId="77777777" w:rsidR="00DA326B" w:rsidRDefault="00DA326B">
      <w:pPr>
        <w:pStyle w:val="Heading4"/>
      </w:pPr>
      <w:r>
        <w:t>Reviews</w:t>
      </w:r>
    </w:p>
    <w:p w14:paraId="1EA59FFE" w14:textId="77777777" w:rsidR="00DA326B" w:rsidRDefault="00DA326B">
      <w:pPr>
        <w:pBdr>
          <w:bottom w:val="single" w:sz="6" w:space="1" w:color="auto"/>
        </w:pBdr>
      </w:pPr>
    </w:p>
    <w:p w14:paraId="52F7A5B2" w14:textId="77777777" w:rsidR="00DA326B" w:rsidRDefault="00DA326B">
      <w:pPr>
        <w:pBdr>
          <w:bottom w:val="single" w:sz="6" w:space="1" w:color="auto"/>
        </w:pBdr>
      </w:pPr>
      <w:r>
        <w:t>GUIDELINES EUROPEAN 2000</w:t>
      </w:r>
    </w:p>
    <w:p w14:paraId="019C7B84" w14:textId="77777777" w:rsidR="00DA326B" w:rsidRDefault="0039669F">
      <w:pPr>
        <w:pBdr>
          <w:bottom w:val="single" w:sz="6" w:space="1" w:color="auto"/>
        </w:pBdr>
      </w:pPr>
      <w:hyperlink r:id="rId13" w:history="1">
        <w:r w:rsidR="00DA326B">
          <w:rPr>
            <w:rStyle w:val="Hyperlink"/>
          </w:rPr>
          <w:t>Guidelines pulmonary embolism.pdf</w:t>
        </w:r>
      </w:hyperlink>
    </w:p>
    <w:p w14:paraId="6B3B2AA7" w14:textId="77777777" w:rsidR="00DA326B" w:rsidRDefault="00DA326B">
      <w:pPr>
        <w:pBdr>
          <w:bottom w:val="single" w:sz="6" w:space="1" w:color="auto"/>
        </w:pBdr>
      </w:pPr>
    </w:p>
    <w:p w14:paraId="57E02F3F" w14:textId="77777777" w:rsidR="00DA326B" w:rsidRDefault="00DA326B">
      <w:pPr>
        <w:pBdr>
          <w:bottom w:val="single" w:sz="6" w:space="1" w:color="auto"/>
        </w:pBdr>
      </w:pPr>
    </w:p>
    <w:p w14:paraId="4E815C87" w14:textId="77777777" w:rsidR="00DA326B" w:rsidRDefault="00DA326B"/>
    <w:p w14:paraId="53C77C4F" w14:textId="77777777" w:rsidR="00DA326B" w:rsidRDefault="00DA326B">
      <w:pPr>
        <w:rPr>
          <w:color w:val="CE9C00"/>
          <w:szCs w:val="12"/>
        </w:rPr>
      </w:pPr>
      <w:r>
        <w:rPr>
          <w:color w:val="CE9C00"/>
          <w:szCs w:val="12"/>
        </w:rPr>
        <w:t xml:space="preserve">Acute pulmonary embolism; epidemiologic relevance and </w:t>
      </w:r>
      <w:proofErr w:type="spellStart"/>
      <w:r>
        <w:rPr>
          <w:color w:val="CE9C00"/>
          <w:szCs w:val="12"/>
        </w:rPr>
        <w:t>therapeutc</w:t>
      </w:r>
      <w:proofErr w:type="spellEnd"/>
      <w:r>
        <w:rPr>
          <w:color w:val="CE9C00"/>
          <w:szCs w:val="12"/>
        </w:rPr>
        <w:t xml:space="preserve"> approach</w:t>
      </w:r>
    </w:p>
    <w:p w14:paraId="26F8D7AA" w14:textId="77777777" w:rsidR="00DA326B" w:rsidRDefault="00DA326B">
      <w:pPr>
        <w:rPr>
          <w:szCs w:val="10"/>
        </w:rPr>
      </w:pPr>
    </w:p>
    <w:p w14:paraId="33765CFD" w14:textId="77777777" w:rsidR="00DA326B" w:rsidRDefault="00DA326B">
      <w:pPr>
        <w:rPr>
          <w:szCs w:val="12"/>
        </w:rPr>
      </w:pPr>
      <w:r>
        <w:rPr>
          <w:rStyle w:val="Emphasis"/>
          <w:rFonts w:ascii="Times New Roman" w:hAnsi="Times New Roman"/>
          <w:szCs w:val="12"/>
        </w:rPr>
        <w:t xml:space="preserve">This symposium was jointly chaired by Dr G </w:t>
      </w:r>
      <w:proofErr w:type="spellStart"/>
      <w:r>
        <w:rPr>
          <w:rStyle w:val="Emphasis"/>
          <w:rFonts w:ascii="Times New Roman" w:hAnsi="Times New Roman"/>
          <w:szCs w:val="12"/>
        </w:rPr>
        <w:t>Simonneau</w:t>
      </w:r>
      <w:proofErr w:type="spellEnd"/>
      <w:r>
        <w:rPr>
          <w:rStyle w:val="Emphasis"/>
          <w:rFonts w:ascii="Times New Roman" w:hAnsi="Times New Roman"/>
          <w:szCs w:val="12"/>
        </w:rPr>
        <w:t xml:space="preserve"> (</w:t>
      </w:r>
      <w:proofErr w:type="spellStart"/>
      <w:r>
        <w:rPr>
          <w:rStyle w:val="Emphasis"/>
          <w:rFonts w:ascii="Times New Roman" w:hAnsi="Times New Roman"/>
          <w:szCs w:val="12"/>
        </w:rPr>
        <w:t>Clamart</w:t>
      </w:r>
      <w:proofErr w:type="spellEnd"/>
      <w:r>
        <w:rPr>
          <w:rStyle w:val="Emphasis"/>
          <w:rFonts w:ascii="Times New Roman" w:hAnsi="Times New Roman"/>
          <w:szCs w:val="12"/>
        </w:rPr>
        <w:t xml:space="preserve">, France) and Dr J </w:t>
      </w:r>
      <w:proofErr w:type="spellStart"/>
      <w:r>
        <w:rPr>
          <w:rStyle w:val="Emphasis"/>
          <w:rFonts w:ascii="Times New Roman" w:hAnsi="Times New Roman"/>
          <w:szCs w:val="12"/>
        </w:rPr>
        <w:t>Vachiery</w:t>
      </w:r>
      <w:proofErr w:type="spellEnd"/>
      <w:r>
        <w:rPr>
          <w:rStyle w:val="Emphasis"/>
          <w:rFonts w:ascii="Times New Roman" w:hAnsi="Times New Roman"/>
          <w:szCs w:val="12"/>
        </w:rPr>
        <w:t xml:space="preserve"> (Brussels, Belgium).</w:t>
      </w:r>
    </w:p>
    <w:p w14:paraId="5EDA33A5" w14:textId="77777777" w:rsidR="00DA326B" w:rsidRDefault="00DA326B">
      <w:pPr>
        <w:rPr>
          <w:szCs w:val="12"/>
        </w:rPr>
      </w:pPr>
      <w:r>
        <w:rPr>
          <w:szCs w:val="12"/>
        </w:rPr>
        <w:br/>
      </w:r>
      <w:r>
        <w:rPr>
          <w:rStyle w:val="Strong"/>
          <w:szCs w:val="12"/>
        </w:rPr>
        <w:t>Epidemiology of acute pulmonary embolism and the effects of primary prevention</w:t>
      </w:r>
      <w:r>
        <w:rPr>
          <w:szCs w:val="12"/>
        </w:rPr>
        <w:br/>
      </w:r>
      <w:r>
        <w:rPr>
          <w:rStyle w:val="Emphasis"/>
          <w:rFonts w:ascii="Times New Roman" w:hAnsi="Times New Roman"/>
          <w:szCs w:val="12"/>
        </w:rPr>
        <w:t>Dr Steen Husted (Aarhus, Denmark)</w:t>
      </w:r>
      <w:r>
        <w:rPr>
          <w:i/>
          <w:iCs/>
          <w:szCs w:val="12"/>
        </w:rPr>
        <w:br/>
      </w:r>
      <w:r>
        <w:rPr>
          <w:i/>
          <w:iCs/>
          <w:szCs w:val="12"/>
        </w:rPr>
        <w:br/>
      </w:r>
      <w:r>
        <w:rPr>
          <w:szCs w:val="12"/>
        </w:rPr>
        <w:t xml:space="preserve">Dr Husted started his presentation by stating that deep vein thrombosis (DVT) and pulmonary </w:t>
      </w:r>
      <w:r>
        <w:rPr>
          <w:szCs w:val="12"/>
        </w:rPr>
        <w:lastRenderedPageBreak/>
        <w:t>embolism (PE) are relatively common diseases, with incidence rates of 1% and 0.5%, respectively.  These diseases share many risk factors and the goals of therapy are identical.  The consequences of these diseases are directly related to the size and number of emboli.  Mortality rates of 25-30% have been reported for PE if it is untreated.  However, the mortality of PE is greatly reduced by treatment.  As the rate of recurrent venous thromboembolism (VTE) increases after the first event and 75% of mortality in acute PE occurs during the initial hospitalisation, rapid treatment is required.</w:t>
      </w:r>
      <w:r>
        <w:rPr>
          <w:szCs w:val="12"/>
        </w:rPr>
        <w:br/>
        <w:t>Dr Husted described some of the risk factors for VTE in more detail.  Some risk factors are permanent, including age, race and the presence of hereditary disorders such as mutation of the gene for Factor V Leiden.  Mutation of the Factor V Leiden gene is present in 5% of normal patients and 30% of patients with DVT.  Temporary risk factors include surgery, infection, trauma, pregnancy, hormone therapy and immobilisation.</w:t>
      </w:r>
      <w:r>
        <w:rPr>
          <w:szCs w:val="12"/>
        </w:rPr>
        <w:br/>
        <w:t xml:space="preserve">Prophylactic treatment of VTE is based upon the stratification of risk.  For example, high-risk patients such as those undergoing major surgery are associated with a 60% incidence rate of VTE. Therefore, prevention of VTE is desirable in these patients.  Indeed, a meta-analysis has reported that prophylactic treatment is associated with large reductions in the risk of VTE.  </w:t>
      </w:r>
      <w:r>
        <w:rPr>
          <w:szCs w:val="12"/>
        </w:rPr>
        <w:br/>
        <w:t xml:space="preserve">The treatment options for VTE were listed by Dr Husted, and they included low molecular weight heparins, parenteral direct thrombin inhibitors, oral direct thrombin inhibitor, </w:t>
      </w:r>
      <w:proofErr w:type="gramStart"/>
      <w:r>
        <w:rPr>
          <w:szCs w:val="12"/>
        </w:rPr>
        <w:t>i.e.</w:t>
      </w:r>
      <w:proofErr w:type="gramEnd"/>
      <w:r>
        <w:rPr>
          <w:szCs w:val="12"/>
        </w:rPr>
        <w:t xml:space="preserve"> </w:t>
      </w:r>
      <w:proofErr w:type="spellStart"/>
      <w:r>
        <w:rPr>
          <w:szCs w:val="12"/>
        </w:rPr>
        <w:t>ximelagatran</w:t>
      </w:r>
      <w:proofErr w:type="spellEnd"/>
      <w:r>
        <w:rPr>
          <w:szCs w:val="12"/>
        </w:rPr>
        <w:t xml:space="preserve">, and </w:t>
      </w:r>
      <w:proofErr w:type="spellStart"/>
      <w:r>
        <w:rPr>
          <w:szCs w:val="12"/>
        </w:rPr>
        <w:t>pentasaccharides</w:t>
      </w:r>
      <w:proofErr w:type="spellEnd"/>
      <w:r>
        <w:rPr>
          <w:szCs w:val="12"/>
        </w:rPr>
        <w:t>.  Dr Husted stated that further studies with these compounds are required, as are improved agents with a reduced risk of major bleeds.</w:t>
      </w:r>
    </w:p>
    <w:p w14:paraId="73FC23B2" w14:textId="77777777" w:rsidR="00DA326B" w:rsidRDefault="00DA326B">
      <w:pPr>
        <w:rPr>
          <w:szCs w:val="12"/>
        </w:rPr>
      </w:pPr>
      <w:r>
        <w:rPr>
          <w:rStyle w:val="Strong"/>
          <w:szCs w:val="12"/>
        </w:rPr>
        <w:t>Diagnostic algorithms and their influence on the therapeutic strategy</w:t>
      </w:r>
      <w:r>
        <w:rPr>
          <w:szCs w:val="12"/>
        </w:rPr>
        <w:br/>
      </w:r>
      <w:r>
        <w:rPr>
          <w:rStyle w:val="Emphasis"/>
          <w:rFonts w:ascii="Times New Roman" w:hAnsi="Times New Roman"/>
          <w:szCs w:val="12"/>
        </w:rPr>
        <w:t>Dr Arnaud Perrier (Geneva, Switzerland)</w:t>
      </w:r>
      <w:r>
        <w:rPr>
          <w:i/>
          <w:iCs/>
          <w:szCs w:val="12"/>
        </w:rPr>
        <w:br/>
      </w:r>
      <w:r>
        <w:rPr>
          <w:szCs w:val="12"/>
        </w:rPr>
        <w:br/>
        <w:t xml:space="preserve">In his presentation, Dr Perrier addressed several choices that physicians face in the management of pulmonary embolism (PE).  Firstly, he considered which agents were the initial treatments of choice.  The COLUMBUS and THESEE studies reported that there was no difference in deep vein thrombosis (DVT) incidence between patients treated with unfractionated heparin (UFH) compared with those treated with low molecular weight heparin (LMWH).  Dr Perrier suggested that LMWHs, such as </w:t>
      </w:r>
      <w:proofErr w:type="spellStart"/>
      <w:r>
        <w:rPr>
          <w:szCs w:val="12"/>
        </w:rPr>
        <w:t>revirain</w:t>
      </w:r>
      <w:proofErr w:type="spellEnd"/>
      <w:r>
        <w:rPr>
          <w:szCs w:val="12"/>
        </w:rPr>
        <w:t>, may be considered as standard treatment, although he indicated that these compounds have an increased risk of bleeding or renal failure.</w:t>
      </w:r>
      <w:r>
        <w:rPr>
          <w:szCs w:val="12"/>
        </w:rPr>
        <w:br/>
        <w:t xml:space="preserve">When to treat patients is also a consideration for physicians, and Dr Perrier indicated that patients at high or intermediate </w:t>
      </w:r>
      <w:proofErr w:type="spellStart"/>
      <w:r>
        <w:rPr>
          <w:szCs w:val="12"/>
        </w:rPr>
        <w:t>clincal</w:t>
      </w:r>
      <w:proofErr w:type="spellEnd"/>
      <w:r>
        <w:rPr>
          <w:szCs w:val="12"/>
        </w:rPr>
        <w:t xml:space="preserve"> probability of VTE, the treatment should start even before diagnosis has been confirmed.  He also stated that patients with a low clinical probability of VTE should not be treated until diagnosis has been confirmed.  Dr Perrier suggested that physicians individualise treatment by considering the severity of disease and risk of bleeding.  Dr Perrier concluded by describing the various diagnostic techniques and suggested a multiple diagnostic strategy to optimise their use for identifying PE.  </w:t>
      </w:r>
    </w:p>
    <w:p w14:paraId="2AF24CF1" w14:textId="77777777" w:rsidR="00DA326B" w:rsidRDefault="00DA326B">
      <w:pPr>
        <w:rPr>
          <w:szCs w:val="12"/>
        </w:rPr>
      </w:pPr>
      <w:r>
        <w:rPr>
          <w:rStyle w:val="Strong"/>
          <w:szCs w:val="12"/>
        </w:rPr>
        <w:t>The role of echocardiography and of troponin plasma levels in the decision-making</w:t>
      </w:r>
      <w:r>
        <w:rPr>
          <w:szCs w:val="12"/>
        </w:rPr>
        <w:br/>
      </w:r>
      <w:r>
        <w:rPr>
          <w:rStyle w:val="Emphasis"/>
          <w:rFonts w:ascii="Times New Roman" w:hAnsi="Times New Roman"/>
          <w:szCs w:val="12"/>
        </w:rPr>
        <w:t xml:space="preserve">Dr A </w:t>
      </w:r>
      <w:proofErr w:type="spellStart"/>
      <w:r>
        <w:rPr>
          <w:rStyle w:val="Emphasis"/>
          <w:rFonts w:ascii="Times New Roman" w:hAnsi="Times New Roman"/>
          <w:szCs w:val="12"/>
        </w:rPr>
        <w:t>Torbicki</w:t>
      </w:r>
      <w:proofErr w:type="spellEnd"/>
      <w:r>
        <w:rPr>
          <w:rStyle w:val="Emphasis"/>
          <w:rFonts w:ascii="Times New Roman" w:hAnsi="Times New Roman"/>
          <w:szCs w:val="12"/>
        </w:rPr>
        <w:t xml:space="preserve"> (Warsaw, Poland)</w:t>
      </w:r>
      <w:r>
        <w:rPr>
          <w:i/>
          <w:iCs/>
          <w:szCs w:val="12"/>
        </w:rPr>
        <w:br/>
      </w:r>
      <w:r>
        <w:rPr>
          <w:szCs w:val="12"/>
        </w:rPr>
        <w:br/>
      </w:r>
      <w:r>
        <w:rPr>
          <w:szCs w:val="12"/>
          <w:highlight w:val="yellow"/>
        </w:rPr>
        <w:t xml:space="preserve">At the start of his presentation, Dr </w:t>
      </w:r>
      <w:proofErr w:type="spellStart"/>
      <w:r>
        <w:rPr>
          <w:szCs w:val="12"/>
          <w:highlight w:val="yellow"/>
        </w:rPr>
        <w:t>Torbicki</w:t>
      </w:r>
      <w:proofErr w:type="spellEnd"/>
      <w:r>
        <w:rPr>
          <w:szCs w:val="12"/>
          <w:highlight w:val="yellow"/>
        </w:rPr>
        <w:t xml:space="preserve"> described the categorisation of pulmonary embolism (PE) severity.  A massive PE is accompanied by a low systolic blood pressure (&lt;90 mmHg), and this should be treated with thrombolytic therapy.  A sub-massive PE is not accompanied with haemodynamic changes and it is usually treated with heparin.  Dr </w:t>
      </w:r>
      <w:proofErr w:type="spellStart"/>
      <w:r>
        <w:rPr>
          <w:szCs w:val="12"/>
          <w:highlight w:val="yellow"/>
        </w:rPr>
        <w:t>Torbicki</w:t>
      </w:r>
      <w:proofErr w:type="spellEnd"/>
      <w:r>
        <w:rPr>
          <w:szCs w:val="12"/>
          <w:highlight w:val="yellow"/>
        </w:rPr>
        <w:t xml:space="preserve"> considered whether patients with sub-massive PE would benefit from aggressive treatment with thrombolytics.  Mortality rates for patients with sub-massive PE and no hypertension is 5%.  However, Dr </w:t>
      </w:r>
      <w:proofErr w:type="spellStart"/>
      <w:r>
        <w:rPr>
          <w:szCs w:val="12"/>
          <w:highlight w:val="yellow"/>
        </w:rPr>
        <w:t>Torbicki</w:t>
      </w:r>
      <w:proofErr w:type="spellEnd"/>
      <w:r>
        <w:rPr>
          <w:szCs w:val="12"/>
          <w:highlight w:val="yellow"/>
        </w:rPr>
        <w:t xml:space="preserve"> identified a sub-population of sub-massive PE patients with right ventricular overload that experience a large increase in mortality rate.</w:t>
      </w:r>
      <w:r>
        <w:rPr>
          <w:szCs w:val="12"/>
        </w:rPr>
        <w:t xml:space="preserve">  A case control study </w:t>
      </w:r>
      <w:r>
        <w:rPr>
          <w:szCs w:val="12"/>
        </w:rPr>
        <w:lastRenderedPageBreak/>
        <w:t xml:space="preserve">has shown that thrombolytic therapy is similar to heparin treatment on mortality rate in normotensive PE patients with right ventricular dilatation.  A randomised trial of patients with sub-massive PE and right ventricular overload has reported a higher incidence of the composite primary end point (death or escalation of treatment) in heparin-treated patients compared with alteplase therapy.  This effect was not due to an increase in mortality but was a result of an escalation in treatment.  Dr </w:t>
      </w:r>
      <w:proofErr w:type="spellStart"/>
      <w:r>
        <w:rPr>
          <w:szCs w:val="12"/>
        </w:rPr>
        <w:t>Torbicki</w:t>
      </w:r>
      <w:proofErr w:type="spellEnd"/>
      <w:r>
        <w:rPr>
          <w:szCs w:val="12"/>
        </w:rPr>
        <w:t xml:space="preserve"> suggested that echocardiography was limited for determining patients who require thrombolytics, as right ventricular failure is a subjective assessment.  He stressed that more objective detection and monitoring of right ventricular injury are required.</w:t>
      </w:r>
      <w:r>
        <w:rPr>
          <w:szCs w:val="12"/>
        </w:rPr>
        <w:br/>
      </w:r>
      <w:r>
        <w:rPr>
          <w:szCs w:val="12"/>
          <w:highlight w:val="yellow"/>
        </w:rPr>
        <w:t xml:space="preserve">Dr </w:t>
      </w:r>
      <w:proofErr w:type="spellStart"/>
      <w:r>
        <w:rPr>
          <w:szCs w:val="12"/>
          <w:highlight w:val="yellow"/>
        </w:rPr>
        <w:t>Torbicki</w:t>
      </w:r>
      <w:proofErr w:type="spellEnd"/>
      <w:r>
        <w:rPr>
          <w:szCs w:val="12"/>
          <w:highlight w:val="yellow"/>
        </w:rPr>
        <w:t xml:space="preserve"> also described another compound of good prognostic value for PE.  B-type natriuretic peptide is released when the heart muscle is stretched, and levels are increased in PE, particularly with right ventricular overload.  Dr </w:t>
      </w:r>
      <w:proofErr w:type="spellStart"/>
      <w:r>
        <w:rPr>
          <w:szCs w:val="12"/>
          <w:highlight w:val="yellow"/>
        </w:rPr>
        <w:t>Torbicki</w:t>
      </w:r>
      <w:proofErr w:type="spellEnd"/>
      <w:r>
        <w:rPr>
          <w:szCs w:val="12"/>
          <w:highlight w:val="yellow"/>
        </w:rPr>
        <w:t xml:space="preserve"> displayed data showing that B-type natriuretic peptide levels were of good prognostic value for PE, even in a subgroup of patients presenting with acute chest pain with non-cardiac or unknown causes.</w:t>
      </w:r>
      <w:r>
        <w:rPr>
          <w:szCs w:val="12"/>
        </w:rPr>
        <w:br/>
        <w:t xml:space="preserve">Dr </w:t>
      </w:r>
      <w:proofErr w:type="spellStart"/>
      <w:r>
        <w:rPr>
          <w:szCs w:val="12"/>
        </w:rPr>
        <w:t>Torbicki</w:t>
      </w:r>
      <w:proofErr w:type="spellEnd"/>
      <w:r>
        <w:rPr>
          <w:szCs w:val="12"/>
        </w:rPr>
        <w:t xml:space="preserve"> concluded his presentation by suggesting a strategy for treatment of patients with sub-massive PE and with right ventricular overload.  He recommended initiating heparin treatment immediately, but suggested that decisions on the use of thrombolytics should wait until: bleeding risk has been assessed; heart rate, blood pressure and PaO2 were monitored, and; </w:t>
      </w:r>
      <w:proofErr w:type="spellStart"/>
      <w:r>
        <w:rPr>
          <w:szCs w:val="12"/>
        </w:rPr>
        <w:t>TnT</w:t>
      </w:r>
      <w:proofErr w:type="spellEnd"/>
      <w:r>
        <w:rPr>
          <w:szCs w:val="12"/>
        </w:rPr>
        <w:t xml:space="preserve"> and B-type natriuretic peptide levels had been determined. </w:t>
      </w:r>
    </w:p>
    <w:p w14:paraId="2C7E74F8" w14:textId="77777777" w:rsidR="00DA326B" w:rsidRDefault="00DA326B">
      <w:pPr>
        <w:pBdr>
          <w:bottom w:val="single" w:sz="6" w:space="1" w:color="auto"/>
        </w:pBdr>
        <w:rPr>
          <w:szCs w:val="12"/>
        </w:rPr>
      </w:pPr>
      <w:r>
        <w:rPr>
          <w:rStyle w:val="Strong"/>
          <w:szCs w:val="12"/>
        </w:rPr>
        <w:t>European trial on clinically stable patients with acute pulmonary embolism: rationale and design</w:t>
      </w:r>
      <w:r>
        <w:rPr>
          <w:szCs w:val="12"/>
        </w:rPr>
        <w:br/>
      </w:r>
      <w:r>
        <w:rPr>
          <w:rStyle w:val="Emphasis"/>
          <w:rFonts w:ascii="Times New Roman" w:hAnsi="Times New Roman"/>
          <w:szCs w:val="12"/>
        </w:rPr>
        <w:t xml:space="preserve">Dr J-P </w:t>
      </w:r>
      <w:proofErr w:type="spellStart"/>
      <w:r>
        <w:rPr>
          <w:rStyle w:val="Emphasis"/>
          <w:rFonts w:ascii="Times New Roman" w:hAnsi="Times New Roman"/>
          <w:szCs w:val="12"/>
        </w:rPr>
        <w:t>Bassand</w:t>
      </w:r>
      <w:proofErr w:type="spellEnd"/>
      <w:r>
        <w:rPr>
          <w:rStyle w:val="Emphasis"/>
          <w:rFonts w:ascii="Times New Roman" w:hAnsi="Times New Roman"/>
          <w:szCs w:val="12"/>
        </w:rPr>
        <w:t xml:space="preserve"> (</w:t>
      </w:r>
      <w:proofErr w:type="spellStart"/>
      <w:r>
        <w:rPr>
          <w:rStyle w:val="Emphasis"/>
          <w:rFonts w:ascii="Times New Roman" w:hAnsi="Times New Roman"/>
          <w:szCs w:val="12"/>
        </w:rPr>
        <w:t>Besançon</w:t>
      </w:r>
      <w:proofErr w:type="spellEnd"/>
      <w:r>
        <w:rPr>
          <w:rStyle w:val="Emphasis"/>
          <w:rFonts w:ascii="Times New Roman" w:hAnsi="Times New Roman"/>
          <w:szCs w:val="12"/>
        </w:rPr>
        <w:t>, France)</w:t>
      </w:r>
      <w:r>
        <w:rPr>
          <w:i/>
          <w:iCs/>
          <w:szCs w:val="12"/>
        </w:rPr>
        <w:br/>
      </w:r>
      <w:r>
        <w:rPr>
          <w:szCs w:val="12"/>
        </w:rPr>
        <w:br/>
        <w:t xml:space="preserve">The ESC guidelines recommend thrombolysis for patients with massive pulmonary embolism and haemodynamic alterations.  However, Dr </w:t>
      </w:r>
      <w:proofErr w:type="spellStart"/>
      <w:r>
        <w:rPr>
          <w:szCs w:val="12"/>
        </w:rPr>
        <w:t>Bassand</w:t>
      </w:r>
      <w:proofErr w:type="spellEnd"/>
      <w:r>
        <w:rPr>
          <w:szCs w:val="12"/>
        </w:rPr>
        <w:t xml:space="preserve"> stated that thrombolytic therapy for sub-massive pulmonary embolism (PE) is still controversial.  The treatment of massive PE without haemodynamic changes has not been extensively studied, and the benefits of thrombolytic therapy with streptokinase (SK) or urokinase have yet to be confirmed.  </w:t>
      </w:r>
      <w:r>
        <w:rPr>
          <w:szCs w:val="12"/>
        </w:rPr>
        <w:br/>
        <w:t xml:space="preserve">Massive PE is classified as PE with the presence of haemodynamic changes, </w:t>
      </w:r>
      <w:proofErr w:type="gramStart"/>
      <w:r>
        <w:rPr>
          <w:szCs w:val="12"/>
        </w:rPr>
        <w:t>i.e.</w:t>
      </w:r>
      <w:proofErr w:type="gramEnd"/>
      <w:r>
        <w:rPr>
          <w:szCs w:val="12"/>
        </w:rPr>
        <w:t xml:space="preserve"> systolic blood pressure &lt;90 mmHg or a blood pressure reduction of 40 mmHg.  Sub-massive PE is associated with no haemodynamic changes but presence of right ventricular dysfunction, while in non-invasive PE neither haemodynamic parameters nor right ventricular function </w:t>
      </w:r>
      <w:proofErr w:type="gramStart"/>
      <w:r>
        <w:rPr>
          <w:szCs w:val="12"/>
        </w:rPr>
        <w:t>are</w:t>
      </w:r>
      <w:proofErr w:type="gramEnd"/>
      <w:r>
        <w:rPr>
          <w:szCs w:val="12"/>
        </w:rPr>
        <w:t xml:space="preserve"> altered.  Non-invasive PE is associated with the lowest 30-day mortality rate (2%) compared with sub-massive and massive PE (8% and 15%, respectively).  Thrombolytic therapy is a lifesaving intervention in massive PE.  However, the benefits of thrombolytic therapy in sub-massive PE have only been observed on surrogate end points.  Dr </w:t>
      </w:r>
      <w:proofErr w:type="spellStart"/>
      <w:r>
        <w:rPr>
          <w:szCs w:val="12"/>
        </w:rPr>
        <w:t>Bassand</w:t>
      </w:r>
      <w:proofErr w:type="spellEnd"/>
      <w:r>
        <w:rPr>
          <w:szCs w:val="12"/>
        </w:rPr>
        <w:t xml:space="preserve"> indicated that a prospective, large scale, randomised clinical trial of patients with sub-massive PE and right ventricular dysfunction is well overdue. </w:t>
      </w:r>
      <w:r>
        <w:rPr>
          <w:szCs w:val="12"/>
        </w:rPr>
        <w:br/>
        <w:t xml:space="preserve">Dr </w:t>
      </w:r>
      <w:proofErr w:type="spellStart"/>
      <w:r>
        <w:rPr>
          <w:szCs w:val="12"/>
        </w:rPr>
        <w:t>Bassand</w:t>
      </w:r>
      <w:proofErr w:type="spellEnd"/>
      <w:r>
        <w:rPr>
          <w:szCs w:val="12"/>
        </w:rPr>
        <w:t xml:space="preserve"> then described the design of a multi-centre, randomised, open trial comparing SK, at a dose (1.5 million U over 2 hours) previously demonstrated to be as effective on surrogate end points as </w:t>
      </w:r>
      <w:proofErr w:type="spellStart"/>
      <w:r>
        <w:rPr>
          <w:szCs w:val="12"/>
        </w:rPr>
        <w:t>altoplase</w:t>
      </w:r>
      <w:proofErr w:type="spellEnd"/>
      <w:r>
        <w:rPr>
          <w:szCs w:val="12"/>
        </w:rPr>
        <w:t xml:space="preserve">, followed by a fixed dose of enoxaparin (1 mg/kg) and then warfarin.  Patients in the control group are to be treated with enoxaparin and then warfarin.  The primary end point will be the 30-day mortality rate.  Secondary end points will be mortality at 3 months, death due to recurrence of PE, major bleeding, or worsening of haemodynamic parameters. The inclusion criteria for patients are a recent PE (&lt;15 days, confirmed by lung scan, spiral CT scan or pulmonary angiographer) and right ventricular overload (a right ventricle/left ventricle end diastolic ratio &gt;0.9).  Assuming a mortality rate of 7%, which would be comparable to that observed in other studies, Dr </w:t>
      </w:r>
      <w:proofErr w:type="spellStart"/>
      <w:r>
        <w:rPr>
          <w:szCs w:val="12"/>
        </w:rPr>
        <w:t>Bassand</w:t>
      </w:r>
      <w:proofErr w:type="spellEnd"/>
      <w:r>
        <w:rPr>
          <w:szCs w:val="12"/>
        </w:rPr>
        <w:t xml:space="preserve"> stated that 693 patients would need to be recruited into each treatment arm for the study to detect a </w:t>
      </w:r>
      <w:r>
        <w:rPr>
          <w:szCs w:val="12"/>
        </w:rPr>
        <w:lastRenderedPageBreak/>
        <w:t xml:space="preserve">statistical difference.  Dr </w:t>
      </w:r>
      <w:proofErr w:type="spellStart"/>
      <w:r>
        <w:rPr>
          <w:szCs w:val="12"/>
        </w:rPr>
        <w:t>Bassand</w:t>
      </w:r>
      <w:proofErr w:type="spellEnd"/>
      <w:r>
        <w:rPr>
          <w:szCs w:val="12"/>
        </w:rPr>
        <w:t xml:space="preserve"> concluded that logistical problems were delaying the trial and he called for an international collaboration to help resolve these issues.</w:t>
      </w:r>
    </w:p>
    <w:p w14:paraId="0A5A2983" w14:textId="77777777" w:rsidR="00DA326B" w:rsidRDefault="00DA326B">
      <w:pPr>
        <w:rPr>
          <w:rStyle w:val="Strong"/>
          <w:szCs w:val="12"/>
        </w:rPr>
      </w:pPr>
    </w:p>
    <w:p w14:paraId="3FF72AC8" w14:textId="77777777" w:rsidR="00DA326B" w:rsidRDefault="00DA326B">
      <w:pPr>
        <w:rPr>
          <w:rStyle w:val="Strong"/>
          <w:szCs w:val="12"/>
        </w:rPr>
      </w:pPr>
    </w:p>
    <w:p w14:paraId="08310A3C" w14:textId="77777777" w:rsidR="00DA326B" w:rsidRDefault="00DA326B">
      <w:pPr>
        <w:pStyle w:val="Heading4"/>
        <w:rPr>
          <w:rStyle w:val="Strong"/>
          <w:rFonts w:ascii="Times New Roman" w:hAnsi="Times New Roman"/>
          <w:b w:val="0"/>
          <w:bCs/>
          <w:szCs w:val="12"/>
        </w:rPr>
      </w:pPr>
      <w:r>
        <w:rPr>
          <w:rStyle w:val="Strong"/>
          <w:rFonts w:ascii="Times New Roman" w:hAnsi="Times New Roman"/>
          <w:b w:val="0"/>
          <w:bCs/>
          <w:szCs w:val="12"/>
        </w:rPr>
        <w:t>Thrombolysis for pulmonary embolism</w:t>
      </w:r>
    </w:p>
    <w:p w14:paraId="5C624F86" w14:textId="77777777" w:rsidR="00DA326B" w:rsidRDefault="00DA326B">
      <w:pPr>
        <w:pBdr>
          <w:bottom w:val="single" w:sz="6" w:space="1" w:color="auto"/>
        </w:pBdr>
      </w:pPr>
    </w:p>
    <w:p w14:paraId="4291BC91" w14:textId="77777777" w:rsidR="00DA326B" w:rsidRDefault="00DA326B">
      <w:pPr>
        <w:pBdr>
          <w:bottom w:val="single" w:sz="6" w:space="1" w:color="auto"/>
        </w:pBdr>
      </w:pPr>
    </w:p>
    <w:p w14:paraId="6BFBEE4D" w14:textId="77777777" w:rsidR="00DA326B" w:rsidRDefault="00DA326B">
      <w:pPr>
        <w:autoSpaceDE w:val="0"/>
        <w:autoSpaceDN w:val="0"/>
        <w:adjustRightInd w:val="0"/>
        <w:rPr>
          <w:szCs w:val="37"/>
          <w:lang w:val="en-US"/>
        </w:rPr>
      </w:pPr>
      <w:r>
        <w:rPr>
          <w:szCs w:val="37"/>
          <w:lang w:val="en-US"/>
        </w:rPr>
        <w:t>Thrombolysis in Pulmonary Embolism</w:t>
      </w:r>
    </w:p>
    <w:p w14:paraId="3AF1E1D4" w14:textId="77777777" w:rsidR="00DA326B" w:rsidRDefault="00DA326B">
      <w:pPr>
        <w:pBdr>
          <w:bottom w:val="single" w:sz="6" w:space="1" w:color="auto"/>
        </w:pBdr>
        <w:rPr>
          <w:szCs w:val="30"/>
          <w:lang w:val="en-US"/>
        </w:rPr>
      </w:pPr>
      <w:r>
        <w:rPr>
          <w:szCs w:val="30"/>
          <w:lang w:val="en-US"/>
        </w:rPr>
        <w:t>A Large-Scale Clinical Trial Is Overdue</w:t>
      </w:r>
    </w:p>
    <w:p w14:paraId="6C71648B" w14:textId="77777777" w:rsidR="00DA326B" w:rsidRDefault="00DA326B">
      <w:pPr>
        <w:pBdr>
          <w:bottom w:val="single" w:sz="6" w:space="1" w:color="auto"/>
        </w:pBdr>
        <w:rPr>
          <w:szCs w:val="30"/>
          <w:lang w:val="en-US"/>
        </w:rPr>
      </w:pPr>
      <w:r>
        <w:rPr>
          <w:szCs w:val="30"/>
          <w:lang w:val="en-US"/>
        </w:rPr>
        <w:t>Circulation 2001</w:t>
      </w:r>
    </w:p>
    <w:p w14:paraId="552B233A" w14:textId="77777777" w:rsidR="00DA326B" w:rsidRDefault="0039669F">
      <w:pPr>
        <w:pBdr>
          <w:bottom w:val="single" w:sz="6" w:space="1" w:color="auto"/>
        </w:pBdr>
      </w:pPr>
      <w:hyperlink r:id="rId14" w:history="1">
        <w:r w:rsidR="00DA326B">
          <w:rPr>
            <w:rStyle w:val="Hyperlink"/>
          </w:rPr>
          <w:t>PE thrombolysis editorial2002.pdf</w:t>
        </w:r>
      </w:hyperlink>
    </w:p>
    <w:p w14:paraId="72F35649" w14:textId="77777777" w:rsidR="00DA326B" w:rsidRDefault="00DA326B">
      <w:pPr>
        <w:pBdr>
          <w:bottom w:val="single" w:sz="6" w:space="1" w:color="auto"/>
        </w:pBdr>
      </w:pPr>
    </w:p>
    <w:p w14:paraId="7C423623" w14:textId="77777777" w:rsidR="00DA326B" w:rsidRDefault="00DA326B">
      <w:pPr>
        <w:pBdr>
          <w:bottom w:val="single" w:sz="6" w:space="1" w:color="auto"/>
        </w:pBdr>
      </w:pPr>
    </w:p>
    <w:p w14:paraId="1323D43B" w14:textId="77777777" w:rsidR="00DA326B" w:rsidRDefault="00DA326B"/>
    <w:p w14:paraId="6091841E" w14:textId="77777777" w:rsidR="00DA326B" w:rsidRDefault="00DA326B">
      <w:pPr>
        <w:autoSpaceDE w:val="0"/>
        <w:autoSpaceDN w:val="0"/>
        <w:adjustRightInd w:val="0"/>
        <w:rPr>
          <w:rFonts w:ascii="NewGalliard-Bold" w:hAnsi="NewGalliard-Bold"/>
          <w:lang w:val="en-US"/>
        </w:rPr>
      </w:pPr>
      <w:r>
        <w:rPr>
          <w:rFonts w:ascii="NewGalliard-Bold" w:hAnsi="NewGalliard-Bold"/>
          <w:lang w:val="en-US"/>
        </w:rPr>
        <w:t>Heparin plus alteplase compared with heparin alone in patients</w:t>
      </w:r>
    </w:p>
    <w:p w14:paraId="498664F0" w14:textId="77777777" w:rsidR="00DA326B" w:rsidRDefault="00DA326B">
      <w:pPr>
        <w:rPr>
          <w:rFonts w:ascii="NewGalliard-Bold" w:hAnsi="NewGalliard-Bold"/>
          <w:lang w:val="en-US"/>
        </w:rPr>
      </w:pPr>
      <w:r>
        <w:rPr>
          <w:rFonts w:ascii="NewGalliard-Bold" w:hAnsi="NewGalliard-Bold"/>
          <w:lang w:val="en-US"/>
        </w:rPr>
        <w:t xml:space="preserve">With </w:t>
      </w:r>
      <w:proofErr w:type="spellStart"/>
      <w:r>
        <w:rPr>
          <w:rFonts w:ascii="NewGalliard-Bold" w:hAnsi="NewGalliard-Bold"/>
          <w:lang w:val="en-US"/>
        </w:rPr>
        <w:t>submassive</w:t>
      </w:r>
      <w:proofErr w:type="spellEnd"/>
      <w:r>
        <w:rPr>
          <w:rFonts w:ascii="NewGalliard-Bold" w:hAnsi="NewGalliard-Bold"/>
          <w:lang w:val="en-US"/>
        </w:rPr>
        <w:t xml:space="preserve"> pulmonary embolism</w:t>
      </w:r>
    </w:p>
    <w:p w14:paraId="43DB368F" w14:textId="77777777" w:rsidR="00DA326B" w:rsidRDefault="00DA326B">
      <w:pPr>
        <w:rPr>
          <w:rFonts w:ascii="NewGalliard-Bold" w:hAnsi="NewGalliard-Bold"/>
          <w:b/>
          <w:bCs/>
          <w:lang w:val="en-US"/>
        </w:rPr>
      </w:pPr>
      <w:r>
        <w:rPr>
          <w:rFonts w:ascii="NewGalliard-Bold" w:hAnsi="NewGalliard-Bold"/>
          <w:lang w:val="en-US"/>
        </w:rPr>
        <w:t>NEJM 2002</w:t>
      </w:r>
    </w:p>
    <w:p w14:paraId="4BC8F0F4" w14:textId="77777777" w:rsidR="00DA326B" w:rsidRDefault="0039669F">
      <w:hyperlink r:id="rId15" w:history="1">
        <w:r w:rsidR="00DA326B">
          <w:rPr>
            <w:rStyle w:val="Hyperlink"/>
          </w:rPr>
          <w:t xml:space="preserve">PE thrombolysis in </w:t>
        </w:r>
        <w:proofErr w:type="spellStart"/>
        <w:r w:rsidR="00DA326B">
          <w:rPr>
            <w:rStyle w:val="Hyperlink"/>
          </w:rPr>
          <w:t>submassive</w:t>
        </w:r>
        <w:proofErr w:type="spellEnd"/>
        <w:r w:rsidR="00DA326B">
          <w:rPr>
            <w:rStyle w:val="Hyperlink"/>
          </w:rPr>
          <w:t xml:space="preserve"> PE2002.pdf</w:t>
        </w:r>
      </w:hyperlink>
    </w:p>
    <w:p w14:paraId="76D094C8" w14:textId="77777777" w:rsidR="00DA326B" w:rsidRDefault="00DA326B">
      <w:r>
        <w:t xml:space="preserve">Editorial: </w:t>
      </w:r>
      <w:hyperlink r:id="rId16" w:history="1">
        <w:r>
          <w:rPr>
            <w:rStyle w:val="Hyperlink"/>
          </w:rPr>
          <w:t xml:space="preserve">PE thrombolysis in </w:t>
        </w:r>
        <w:proofErr w:type="spellStart"/>
        <w:r>
          <w:rPr>
            <w:rStyle w:val="Hyperlink"/>
          </w:rPr>
          <w:t>submassive</w:t>
        </w:r>
        <w:proofErr w:type="spellEnd"/>
        <w:r>
          <w:rPr>
            <w:rStyle w:val="Hyperlink"/>
          </w:rPr>
          <w:t xml:space="preserve"> PE2002 editorial.pdf</w:t>
        </w:r>
      </w:hyperlink>
    </w:p>
    <w:p w14:paraId="3AE8BC2F" w14:textId="77777777" w:rsidR="00DA326B" w:rsidRDefault="00DA326B">
      <w:r>
        <w:rPr>
          <w:rStyle w:val="newsdate1"/>
        </w:rPr>
        <w:t>Oct 9, 2002</w:t>
      </w:r>
      <w:r>
        <w:t xml:space="preserve"> </w:t>
      </w:r>
    </w:p>
    <w:p w14:paraId="0D8836E9" w14:textId="77777777" w:rsidR="00DA326B" w:rsidRDefault="00DA326B">
      <w:r>
        <w:t>Thrombolysis should be used more extensively in pulmonary embolism</w:t>
      </w:r>
    </w:p>
    <w:p w14:paraId="3DAF4856" w14:textId="77777777" w:rsidR="00DA326B" w:rsidRDefault="00DA326B">
      <w:r>
        <w:rPr>
          <w:rStyle w:val="Strong"/>
        </w:rPr>
        <w:t>Göttingen, Germany</w:t>
      </w:r>
      <w:r>
        <w:t xml:space="preserve"> - Use of thrombolysis in pulmonary embolism should be extended to hemodynamically stable patients with </w:t>
      </w:r>
      <w:proofErr w:type="spellStart"/>
      <w:r>
        <w:t>submassive</w:t>
      </w:r>
      <w:proofErr w:type="spellEnd"/>
      <w:r>
        <w:t xml:space="preserve"> pulmonary embolism, a new study shows.</w:t>
      </w:r>
      <w:r>
        <w:rPr>
          <w:u w:val="single"/>
        </w:rPr>
        <w:t>[</w:t>
      </w:r>
      <w:hyperlink r:id="rId17" w:anchor="bibref1','','htm','600','150')" w:history="1">
        <w:r>
          <w:rPr>
            <w:rStyle w:val="Hyperlink"/>
          </w:rPr>
          <w:t>1</w:t>
        </w:r>
      </w:hyperlink>
      <w:r>
        <w:rPr>
          <w:u w:val="single"/>
        </w:rPr>
        <w:t>]</w:t>
      </w:r>
      <w:r>
        <w:t xml:space="preserve"> </w:t>
      </w:r>
    </w:p>
    <w:p w14:paraId="0876CDDB" w14:textId="77777777" w:rsidR="00DA326B" w:rsidRDefault="00DA326B">
      <w:r>
        <w:t xml:space="preserve">Writing in the October 10 issue of the </w:t>
      </w:r>
      <w:r>
        <w:rPr>
          <w:i/>
          <w:iCs/>
        </w:rPr>
        <w:t>New England Journal of Medicine</w:t>
      </w:r>
      <w:r>
        <w:t xml:space="preserve">, German researchers explain that thrombolysis is an established treatment for patients with acute massive pulmonary embolism and hemodynamic instability or cardiogenic shock, but its use in hemodynamically stable patients with </w:t>
      </w:r>
      <w:proofErr w:type="spellStart"/>
      <w:r>
        <w:t>submassive</w:t>
      </w:r>
      <w:proofErr w:type="spellEnd"/>
      <w:r>
        <w:t xml:space="preserve"> pulmonary embolism has been debated for decades, a debate that has been </w:t>
      </w:r>
      <w:proofErr w:type="spellStart"/>
      <w:r>
        <w:t>fueled</w:t>
      </w:r>
      <w:proofErr w:type="spellEnd"/>
      <w:r>
        <w:t xml:space="preserve"> by the absence of large clinical trials.</w:t>
      </w:r>
    </w:p>
    <w:p w14:paraId="50C41064" w14:textId="77777777" w:rsidR="00DA326B" w:rsidRDefault="00DA326B">
      <w:r>
        <w:t>They conducted the largest study to date in this population, focusing on patients who presented with evidence of pulmonary hypertension, right ventricular dysfunction, or both of these conditions, which have been identified as a predictor of adverse outcome.</w:t>
      </w:r>
    </w:p>
    <w:p w14:paraId="0CB5B143" w14:textId="77777777" w:rsidR="00DA326B" w:rsidRDefault="00DA326B">
      <w:r>
        <w:t xml:space="preserve">The authors, led by </w:t>
      </w:r>
      <w:r>
        <w:rPr>
          <w:rStyle w:val="Strong"/>
        </w:rPr>
        <w:t xml:space="preserve">Dr Stavros </w:t>
      </w:r>
      <w:proofErr w:type="spellStart"/>
      <w:r>
        <w:rPr>
          <w:rStyle w:val="Strong"/>
        </w:rPr>
        <w:t>Konstantinides</w:t>
      </w:r>
      <w:proofErr w:type="spellEnd"/>
      <w:r>
        <w:rPr>
          <w:rStyle w:val="Strong"/>
        </w:rPr>
        <w:t xml:space="preserve"> </w:t>
      </w:r>
      <w:r>
        <w:t>(Georg-August-Universität, Göttingen), enrolled 256 such patients, who all received an IV bolus of 5000 U of unfractionated heparin and were then randomized to receive 100 mg of alteplase over 2 hours or matching placebo.</w:t>
      </w:r>
    </w:p>
    <w:p w14:paraId="315DFE27" w14:textId="77777777" w:rsidR="00DA326B" w:rsidRDefault="00DA326B">
      <w:r>
        <w:t>The primary end point was in-hospital death or clinical deterioration requiring an escalation of treatment, which was defined as catecholamine infusion, secondary thrombolysis, endotracheal intubation, cardiopulmonary resuscitation, or emergency surgical embolectomy or thrombus fragmentation by catheter.</w:t>
      </w:r>
    </w:p>
    <w:p w14:paraId="7DEBFB73" w14:textId="77777777" w:rsidR="00DA326B" w:rsidRDefault="00DA326B">
      <w:r>
        <w:t>The primary end point was significantly reduced in the thrombolysis group. This was driven by the reduction in incidence of treatment escalation, as the in-hospital mortality rate was similar in the 2 groups. In particular, secondary thrombolysis (for predefined clinical and hemodynamic indications) was needed 3 times as often in the placebo group as in the thrombolysis group.</w:t>
      </w:r>
    </w:p>
    <w:p w14:paraId="611A7073" w14:textId="77777777" w:rsidR="00DA326B" w:rsidRDefault="00DA326B">
      <w:r>
        <w:br w:type="textWrapping" w:clear="all"/>
      </w:r>
    </w:p>
    <w:p w14:paraId="4E58C76A" w14:textId="77777777" w:rsidR="00DA326B" w:rsidRDefault="00DA326B">
      <w:r>
        <w:rPr>
          <w:rStyle w:val="Strong"/>
        </w:rPr>
        <w:t xml:space="preserve">In-hospital clinical events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7697"/>
      </w:tblGrid>
      <w:tr w:rsidR="00DA326B" w14:paraId="6495CF32"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4151"/>
              <w:gridCol w:w="1491"/>
              <w:gridCol w:w="1344"/>
              <w:gridCol w:w="711"/>
            </w:tblGrid>
            <w:tr w:rsidR="00DA326B" w14:paraId="4FA53608" w14:textId="77777777">
              <w:trPr>
                <w:tblCellSpacing w:w="7" w:type="dxa"/>
              </w:trPr>
              <w:tc>
                <w:tcPr>
                  <w:tcW w:w="0" w:type="auto"/>
                  <w:shd w:val="clear" w:color="auto" w:fill="FCF8F3"/>
                </w:tcPr>
                <w:p w14:paraId="3EE70CF8" w14:textId="77777777" w:rsidR="00DA326B" w:rsidRDefault="00DA326B">
                  <w:r>
                    <w:rPr>
                      <w:szCs w:val="11"/>
                    </w:rPr>
                    <w:t>Outcome</w:t>
                  </w:r>
                  <w:r>
                    <w:t xml:space="preserve"> </w:t>
                  </w:r>
                </w:p>
              </w:tc>
              <w:tc>
                <w:tcPr>
                  <w:tcW w:w="0" w:type="auto"/>
                  <w:shd w:val="clear" w:color="auto" w:fill="FCF8F3"/>
                </w:tcPr>
                <w:p w14:paraId="40E9494E" w14:textId="77777777" w:rsidR="00DA326B" w:rsidRDefault="00DA326B">
                  <w:r>
                    <w:rPr>
                      <w:szCs w:val="11"/>
                    </w:rPr>
                    <w:t>Alteplase (%)</w:t>
                  </w:r>
                  <w:r>
                    <w:t xml:space="preserve"> </w:t>
                  </w:r>
                </w:p>
              </w:tc>
              <w:tc>
                <w:tcPr>
                  <w:tcW w:w="0" w:type="auto"/>
                  <w:shd w:val="clear" w:color="auto" w:fill="FCF8F3"/>
                </w:tcPr>
                <w:p w14:paraId="50AE0C8D" w14:textId="77777777" w:rsidR="00DA326B" w:rsidRDefault="00DA326B">
                  <w:r>
                    <w:rPr>
                      <w:szCs w:val="11"/>
                    </w:rPr>
                    <w:t>Placebo (%)</w:t>
                  </w:r>
                  <w:r>
                    <w:t xml:space="preserve"> </w:t>
                  </w:r>
                </w:p>
              </w:tc>
              <w:tc>
                <w:tcPr>
                  <w:tcW w:w="0" w:type="auto"/>
                  <w:shd w:val="clear" w:color="auto" w:fill="FCF8F3"/>
                </w:tcPr>
                <w:p w14:paraId="4024678C" w14:textId="77777777" w:rsidR="00DA326B" w:rsidRDefault="00DA326B">
                  <w:r>
                    <w:rPr>
                      <w:szCs w:val="11"/>
                    </w:rPr>
                    <w:t xml:space="preserve">p </w:t>
                  </w:r>
                </w:p>
              </w:tc>
            </w:tr>
            <w:tr w:rsidR="00DA326B" w14:paraId="3741AACA" w14:textId="77777777">
              <w:trPr>
                <w:tblCellSpacing w:w="7" w:type="dxa"/>
              </w:trPr>
              <w:tc>
                <w:tcPr>
                  <w:tcW w:w="0" w:type="auto"/>
                  <w:shd w:val="clear" w:color="auto" w:fill="FCF8F3"/>
                </w:tcPr>
                <w:p w14:paraId="1016B863" w14:textId="77777777" w:rsidR="00DA326B" w:rsidRDefault="00DA326B">
                  <w:r>
                    <w:rPr>
                      <w:szCs w:val="11"/>
                    </w:rPr>
                    <w:lastRenderedPageBreak/>
                    <w:t>Primary end point</w:t>
                  </w:r>
                  <w:r>
                    <w:t xml:space="preserve"> </w:t>
                  </w:r>
                </w:p>
              </w:tc>
              <w:tc>
                <w:tcPr>
                  <w:tcW w:w="0" w:type="auto"/>
                  <w:shd w:val="clear" w:color="auto" w:fill="FFFFFF"/>
                </w:tcPr>
                <w:p w14:paraId="52AC5B85" w14:textId="77777777" w:rsidR="00DA326B" w:rsidRDefault="00DA326B">
                  <w:r>
                    <w:rPr>
                      <w:szCs w:val="11"/>
                    </w:rPr>
                    <w:t>11</w:t>
                  </w:r>
                  <w:r>
                    <w:t xml:space="preserve"> </w:t>
                  </w:r>
                </w:p>
              </w:tc>
              <w:tc>
                <w:tcPr>
                  <w:tcW w:w="0" w:type="auto"/>
                  <w:shd w:val="clear" w:color="auto" w:fill="FFFFFF"/>
                </w:tcPr>
                <w:p w14:paraId="393FE7F1" w14:textId="77777777" w:rsidR="00DA326B" w:rsidRDefault="00DA326B">
                  <w:r>
                    <w:rPr>
                      <w:szCs w:val="11"/>
                    </w:rPr>
                    <w:t>24.6</w:t>
                  </w:r>
                  <w:r>
                    <w:t xml:space="preserve"> </w:t>
                  </w:r>
                </w:p>
              </w:tc>
              <w:tc>
                <w:tcPr>
                  <w:tcW w:w="0" w:type="auto"/>
                  <w:shd w:val="clear" w:color="auto" w:fill="FFFFFF"/>
                </w:tcPr>
                <w:p w14:paraId="63B1CE3B" w14:textId="77777777" w:rsidR="00DA326B" w:rsidRDefault="00DA326B">
                  <w:r>
                    <w:rPr>
                      <w:szCs w:val="11"/>
                    </w:rPr>
                    <w:t>0.006</w:t>
                  </w:r>
                  <w:r>
                    <w:t xml:space="preserve"> </w:t>
                  </w:r>
                </w:p>
              </w:tc>
            </w:tr>
            <w:tr w:rsidR="00DA326B" w14:paraId="578FE480" w14:textId="77777777">
              <w:trPr>
                <w:tblCellSpacing w:w="7" w:type="dxa"/>
              </w:trPr>
              <w:tc>
                <w:tcPr>
                  <w:tcW w:w="0" w:type="auto"/>
                  <w:shd w:val="clear" w:color="auto" w:fill="FCF8F3"/>
                </w:tcPr>
                <w:p w14:paraId="6D41DCCC" w14:textId="77777777" w:rsidR="00DA326B" w:rsidRDefault="00DA326B">
                  <w:r>
                    <w:rPr>
                      <w:szCs w:val="11"/>
                    </w:rPr>
                    <w:t>Death</w:t>
                  </w:r>
                  <w:r>
                    <w:t xml:space="preserve"> </w:t>
                  </w:r>
                </w:p>
              </w:tc>
              <w:tc>
                <w:tcPr>
                  <w:tcW w:w="0" w:type="auto"/>
                  <w:shd w:val="clear" w:color="auto" w:fill="FFFFFF"/>
                </w:tcPr>
                <w:p w14:paraId="12C08103" w14:textId="77777777" w:rsidR="00DA326B" w:rsidRDefault="00DA326B">
                  <w:r>
                    <w:rPr>
                      <w:szCs w:val="11"/>
                    </w:rPr>
                    <w:t>3.4</w:t>
                  </w:r>
                  <w:r>
                    <w:t xml:space="preserve"> </w:t>
                  </w:r>
                </w:p>
              </w:tc>
              <w:tc>
                <w:tcPr>
                  <w:tcW w:w="0" w:type="auto"/>
                  <w:shd w:val="clear" w:color="auto" w:fill="FFFFFF"/>
                </w:tcPr>
                <w:p w14:paraId="7E221026" w14:textId="77777777" w:rsidR="00DA326B" w:rsidRDefault="00DA326B">
                  <w:r>
                    <w:rPr>
                      <w:szCs w:val="11"/>
                    </w:rPr>
                    <w:t>2.2</w:t>
                  </w:r>
                  <w:r>
                    <w:t xml:space="preserve"> </w:t>
                  </w:r>
                </w:p>
              </w:tc>
              <w:tc>
                <w:tcPr>
                  <w:tcW w:w="0" w:type="auto"/>
                  <w:shd w:val="clear" w:color="auto" w:fill="FFFFFF"/>
                </w:tcPr>
                <w:p w14:paraId="7BD28D9E" w14:textId="77777777" w:rsidR="00DA326B" w:rsidRDefault="00DA326B">
                  <w:r>
                    <w:rPr>
                      <w:szCs w:val="11"/>
                    </w:rPr>
                    <w:t>0.71</w:t>
                  </w:r>
                  <w:r>
                    <w:t xml:space="preserve"> </w:t>
                  </w:r>
                </w:p>
              </w:tc>
            </w:tr>
            <w:tr w:rsidR="00DA326B" w14:paraId="0D0B0F91" w14:textId="77777777">
              <w:trPr>
                <w:tblCellSpacing w:w="7" w:type="dxa"/>
              </w:trPr>
              <w:tc>
                <w:tcPr>
                  <w:tcW w:w="0" w:type="auto"/>
                  <w:shd w:val="clear" w:color="auto" w:fill="FCF8F3"/>
                </w:tcPr>
                <w:p w14:paraId="463DF750" w14:textId="77777777" w:rsidR="00DA326B" w:rsidRDefault="00DA326B">
                  <w:r>
                    <w:rPr>
                      <w:szCs w:val="11"/>
                    </w:rPr>
                    <w:t>Escalation of treatment</w:t>
                  </w:r>
                  <w:r>
                    <w:t xml:space="preserve"> </w:t>
                  </w:r>
                </w:p>
              </w:tc>
              <w:tc>
                <w:tcPr>
                  <w:tcW w:w="0" w:type="auto"/>
                  <w:shd w:val="clear" w:color="auto" w:fill="FFFFFF"/>
                </w:tcPr>
                <w:p w14:paraId="524598B8" w14:textId="77777777" w:rsidR="00DA326B" w:rsidRDefault="00DA326B">
                  <w:r>
                    <w:rPr>
                      <w:szCs w:val="11"/>
                    </w:rPr>
                    <w:t>10.2</w:t>
                  </w:r>
                  <w:r>
                    <w:t xml:space="preserve"> </w:t>
                  </w:r>
                </w:p>
              </w:tc>
              <w:tc>
                <w:tcPr>
                  <w:tcW w:w="0" w:type="auto"/>
                  <w:shd w:val="clear" w:color="auto" w:fill="FFFFFF"/>
                </w:tcPr>
                <w:p w14:paraId="5300B0D2" w14:textId="77777777" w:rsidR="00DA326B" w:rsidRDefault="00DA326B">
                  <w:r>
                    <w:rPr>
                      <w:szCs w:val="11"/>
                    </w:rPr>
                    <w:t>24.6</w:t>
                  </w:r>
                  <w:r>
                    <w:t xml:space="preserve"> </w:t>
                  </w:r>
                </w:p>
              </w:tc>
              <w:tc>
                <w:tcPr>
                  <w:tcW w:w="0" w:type="auto"/>
                  <w:shd w:val="clear" w:color="auto" w:fill="FFFFFF"/>
                </w:tcPr>
                <w:p w14:paraId="5C8C4A4B" w14:textId="77777777" w:rsidR="00DA326B" w:rsidRDefault="00DA326B">
                  <w:r>
                    <w:rPr>
                      <w:szCs w:val="11"/>
                    </w:rPr>
                    <w:t>0.004</w:t>
                  </w:r>
                  <w:r>
                    <w:t xml:space="preserve"> </w:t>
                  </w:r>
                </w:p>
              </w:tc>
            </w:tr>
            <w:tr w:rsidR="00DA326B" w14:paraId="28818832" w14:textId="77777777">
              <w:trPr>
                <w:tblCellSpacing w:w="7" w:type="dxa"/>
              </w:trPr>
              <w:tc>
                <w:tcPr>
                  <w:tcW w:w="0" w:type="auto"/>
                  <w:shd w:val="clear" w:color="auto" w:fill="FCF8F3"/>
                </w:tcPr>
                <w:p w14:paraId="7C60EBDD" w14:textId="77777777" w:rsidR="00DA326B" w:rsidRDefault="00DA326B">
                  <w:r>
                    <w:rPr>
                      <w:szCs w:val="11"/>
                    </w:rPr>
                    <w:t>Catecholamine infusion</w:t>
                  </w:r>
                  <w:r>
                    <w:t xml:space="preserve"> </w:t>
                  </w:r>
                </w:p>
              </w:tc>
              <w:tc>
                <w:tcPr>
                  <w:tcW w:w="0" w:type="auto"/>
                  <w:shd w:val="clear" w:color="auto" w:fill="FFFFFF"/>
                </w:tcPr>
                <w:p w14:paraId="2D457459" w14:textId="77777777" w:rsidR="00DA326B" w:rsidRDefault="00DA326B">
                  <w:r>
                    <w:rPr>
                      <w:szCs w:val="11"/>
                    </w:rPr>
                    <w:t>2.5</w:t>
                  </w:r>
                  <w:r>
                    <w:t xml:space="preserve"> </w:t>
                  </w:r>
                </w:p>
              </w:tc>
              <w:tc>
                <w:tcPr>
                  <w:tcW w:w="0" w:type="auto"/>
                  <w:shd w:val="clear" w:color="auto" w:fill="FFFFFF"/>
                </w:tcPr>
                <w:p w14:paraId="5C8D45EF" w14:textId="77777777" w:rsidR="00DA326B" w:rsidRDefault="00DA326B">
                  <w:r>
                    <w:rPr>
                      <w:szCs w:val="11"/>
                    </w:rPr>
                    <w:t>5.8</w:t>
                  </w:r>
                  <w:r>
                    <w:t xml:space="preserve"> </w:t>
                  </w:r>
                </w:p>
              </w:tc>
              <w:tc>
                <w:tcPr>
                  <w:tcW w:w="0" w:type="auto"/>
                  <w:shd w:val="clear" w:color="auto" w:fill="FFFFFF"/>
                </w:tcPr>
                <w:p w14:paraId="32C0C63B" w14:textId="77777777" w:rsidR="00DA326B" w:rsidRDefault="00DA326B">
                  <w:r>
                    <w:rPr>
                      <w:szCs w:val="11"/>
                    </w:rPr>
                    <w:t>0.33</w:t>
                  </w:r>
                  <w:r>
                    <w:t xml:space="preserve"> </w:t>
                  </w:r>
                </w:p>
              </w:tc>
            </w:tr>
            <w:tr w:rsidR="00DA326B" w14:paraId="7ADF51B2" w14:textId="77777777">
              <w:trPr>
                <w:tblCellSpacing w:w="7" w:type="dxa"/>
              </w:trPr>
              <w:tc>
                <w:tcPr>
                  <w:tcW w:w="0" w:type="auto"/>
                  <w:shd w:val="clear" w:color="auto" w:fill="FCF8F3"/>
                </w:tcPr>
                <w:p w14:paraId="0C52B9F0" w14:textId="77777777" w:rsidR="00DA326B" w:rsidRDefault="00DA326B">
                  <w:r>
                    <w:rPr>
                      <w:szCs w:val="11"/>
                    </w:rPr>
                    <w:t>Secondary thrombolysis</w:t>
                  </w:r>
                  <w:r>
                    <w:t xml:space="preserve"> </w:t>
                  </w:r>
                </w:p>
              </w:tc>
              <w:tc>
                <w:tcPr>
                  <w:tcW w:w="0" w:type="auto"/>
                  <w:shd w:val="clear" w:color="auto" w:fill="FFFFFF"/>
                </w:tcPr>
                <w:p w14:paraId="5CB3E282" w14:textId="77777777" w:rsidR="00DA326B" w:rsidRDefault="00DA326B">
                  <w:r>
                    <w:rPr>
                      <w:szCs w:val="11"/>
                    </w:rPr>
                    <w:t>7.6</w:t>
                  </w:r>
                  <w:r>
                    <w:t xml:space="preserve"> </w:t>
                  </w:r>
                </w:p>
              </w:tc>
              <w:tc>
                <w:tcPr>
                  <w:tcW w:w="0" w:type="auto"/>
                  <w:shd w:val="clear" w:color="auto" w:fill="FFFFFF"/>
                </w:tcPr>
                <w:p w14:paraId="7C058983" w14:textId="77777777" w:rsidR="00DA326B" w:rsidRDefault="00DA326B">
                  <w:r>
                    <w:rPr>
                      <w:szCs w:val="11"/>
                    </w:rPr>
                    <w:t>23.2</w:t>
                  </w:r>
                  <w:r>
                    <w:t xml:space="preserve"> </w:t>
                  </w:r>
                </w:p>
              </w:tc>
              <w:tc>
                <w:tcPr>
                  <w:tcW w:w="0" w:type="auto"/>
                  <w:shd w:val="clear" w:color="auto" w:fill="FFFFFF"/>
                </w:tcPr>
                <w:p w14:paraId="7B796331" w14:textId="77777777" w:rsidR="00DA326B" w:rsidRDefault="00DA326B">
                  <w:r>
                    <w:rPr>
                      <w:szCs w:val="11"/>
                    </w:rPr>
                    <w:t>0.001</w:t>
                  </w:r>
                  <w:r>
                    <w:t xml:space="preserve"> </w:t>
                  </w:r>
                </w:p>
              </w:tc>
            </w:tr>
            <w:tr w:rsidR="00DA326B" w14:paraId="48196522" w14:textId="77777777">
              <w:trPr>
                <w:tblCellSpacing w:w="7" w:type="dxa"/>
              </w:trPr>
              <w:tc>
                <w:tcPr>
                  <w:tcW w:w="0" w:type="auto"/>
                  <w:shd w:val="clear" w:color="auto" w:fill="FCF8F3"/>
                </w:tcPr>
                <w:p w14:paraId="644E2674" w14:textId="77777777" w:rsidR="00DA326B" w:rsidRDefault="00DA326B">
                  <w:r>
                    <w:rPr>
                      <w:szCs w:val="11"/>
                    </w:rPr>
                    <w:t>Endotracheal intubation</w:t>
                  </w:r>
                  <w:r>
                    <w:t xml:space="preserve"> </w:t>
                  </w:r>
                </w:p>
              </w:tc>
              <w:tc>
                <w:tcPr>
                  <w:tcW w:w="0" w:type="auto"/>
                  <w:shd w:val="clear" w:color="auto" w:fill="FFFFFF"/>
                </w:tcPr>
                <w:p w14:paraId="252615AC" w14:textId="77777777" w:rsidR="00DA326B" w:rsidRDefault="00DA326B">
                  <w:r>
                    <w:rPr>
                      <w:szCs w:val="11"/>
                    </w:rPr>
                    <w:t>2.5</w:t>
                  </w:r>
                  <w:r>
                    <w:t xml:space="preserve"> </w:t>
                  </w:r>
                </w:p>
              </w:tc>
              <w:tc>
                <w:tcPr>
                  <w:tcW w:w="0" w:type="auto"/>
                  <w:shd w:val="clear" w:color="auto" w:fill="FFFFFF"/>
                </w:tcPr>
                <w:p w14:paraId="411A1FAE" w14:textId="77777777" w:rsidR="00DA326B" w:rsidRDefault="00DA326B">
                  <w:r>
                    <w:rPr>
                      <w:szCs w:val="11"/>
                    </w:rPr>
                    <w:t>2.2</w:t>
                  </w:r>
                  <w:r>
                    <w:t xml:space="preserve"> </w:t>
                  </w:r>
                </w:p>
              </w:tc>
              <w:tc>
                <w:tcPr>
                  <w:tcW w:w="0" w:type="auto"/>
                  <w:shd w:val="clear" w:color="auto" w:fill="FFFFFF"/>
                </w:tcPr>
                <w:p w14:paraId="223E38E5" w14:textId="77777777" w:rsidR="00DA326B" w:rsidRDefault="00DA326B">
                  <w:r>
                    <w:rPr>
                      <w:szCs w:val="11"/>
                    </w:rPr>
                    <w:t>0.85</w:t>
                  </w:r>
                  <w:r>
                    <w:t xml:space="preserve"> </w:t>
                  </w:r>
                </w:p>
              </w:tc>
            </w:tr>
            <w:tr w:rsidR="00DA326B" w14:paraId="1941DBBE" w14:textId="77777777">
              <w:trPr>
                <w:tblCellSpacing w:w="7" w:type="dxa"/>
              </w:trPr>
              <w:tc>
                <w:tcPr>
                  <w:tcW w:w="0" w:type="auto"/>
                  <w:shd w:val="clear" w:color="auto" w:fill="FCF8F3"/>
                </w:tcPr>
                <w:p w14:paraId="1149AF2F" w14:textId="77777777" w:rsidR="00DA326B" w:rsidRDefault="00DA326B">
                  <w:r>
                    <w:rPr>
                      <w:szCs w:val="11"/>
                    </w:rPr>
                    <w:t xml:space="preserve">Cardiopulmonary resuscitation </w:t>
                  </w:r>
                </w:p>
              </w:tc>
              <w:tc>
                <w:tcPr>
                  <w:tcW w:w="0" w:type="auto"/>
                  <w:shd w:val="clear" w:color="auto" w:fill="FFFFFF"/>
                </w:tcPr>
                <w:p w14:paraId="52D24BC8" w14:textId="77777777" w:rsidR="00DA326B" w:rsidRDefault="00DA326B">
                  <w:r>
                    <w:rPr>
                      <w:szCs w:val="11"/>
                    </w:rPr>
                    <w:t>0</w:t>
                  </w:r>
                  <w:r>
                    <w:t xml:space="preserve"> </w:t>
                  </w:r>
                </w:p>
              </w:tc>
              <w:tc>
                <w:tcPr>
                  <w:tcW w:w="0" w:type="auto"/>
                  <w:shd w:val="clear" w:color="auto" w:fill="FFFFFF"/>
                </w:tcPr>
                <w:p w14:paraId="68B209DA" w14:textId="77777777" w:rsidR="00DA326B" w:rsidRDefault="00DA326B">
                  <w:r>
                    <w:rPr>
                      <w:szCs w:val="11"/>
                    </w:rPr>
                    <w:t>0.7</w:t>
                  </w:r>
                  <w:r>
                    <w:t xml:space="preserve"> </w:t>
                  </w:r>
                </w:p>
              </w:tc>
              <w:tc>
                <w:tcPr>
                  <w:tcW w:w="0" w:type="auto"/>
                  <w:shd w:val="clear" w:color="auto" w:fill="FFFFFF"/>
                </w:tcPr>
                <w:p w14:paraId="1130D401" w14:textId="77777777" w:rsidR="00DA326B" w:rsidRDefault="00DA326B">
                  <w:r>
                    <w:rPr>
                      <w:szCs w:val="11"/>
                    </w:rPr>
                    <w:t>1.0</w:t>
                  </w:r>
                  <w:r>
                    <w:t xml:space="preserve"> </w:t>
                  </w:r>
                </w:p>
              </w:tc>
            </w:tr>
            <w:tr w:rsidR="00DA326B" w14:paraId="1232E7AC" w14:textId="77777777">
              <w:trPr>
                <w:tblCellSpacing w:w="7" w:type="dxa"/>
              </w:trPr>
              <w:tc>
                <w:tcPr>
                  <w:tcW w:w="0" w:type="auto"/>
                  <w:shd w:val="clear" w:color="auto" w:fill="FCF8F3"/>
                </w:tcPr>
                <w:p w14:paraId="0E97D667" w14:textId="77777777" w:rsidR="00DA326B" w:rsidRDefault="00DA326B">
                  <w:r>
                    <w:rPr>
                      <w:szCs w:val="11"/>
                    </w:rPr>
                    <w:t>Embolectomy or thrombus fragmentation</w:t>
                  </w:r>
                  <w:r>
                    <w:t xml:space="preserve"> </w:t>
                  </w:r>
                </w:p>
              </w:tc>
              <w:tc>
                <w:tcPr>
                  <w:tcW w:w="0" w:type="auto"/>
                  <w:shd w:val="clear" w:color="auto" w:fill="FFFFFF"/>
                </w:tcPr>
                <w:p w14:paraId="7208E0BE" w14:textId="77777777" w:rsidR="00DA326B" w:rsidRDefault="00DA326B">
                  <w:r>
                    <w:rPr>
                      <w:szCs w:val="11"/>
                    </w:rPr>
                    <w:t>0</w:t>
                  </w:r>
                  <w:r>
                    <w:t xml:space="preserve"> </w:t>
                  </w:r>
                </w:p>
              </w:tc>
              <w:tc>
                <w:tcPr>
                  <w:tcW w:w="0" w:type="auto"/>
                  <w:shd w:val="clear" w:color="auto" w:fill="FFFFFF"/>
                </w:tcPr>
                <w:p w14:paraId="59A2C31F" w14:textId="77777777" w:rsidR="00DA326B" w:rsidRDefault="00DA326B">
                  <w:r>
                    <w:rPr>
                      <w:szCs w:val="11"/>
                    </w:rPr>
                    <w:t>0.7</w:t>
                  </w:r>
                  <w:r>
                    <w:t xml:space="preserve"> </w:t>
                  </w:r>
                </w:p>
              </w:tc>
              <w:tc>
                <w:tcPr>
                  <w:tcW w:w="0" w:type="auto"/>
                  <w:shd w:val="clear" w:color="auto" w:fill="FFFFFF"/>
                </w:tcPr>
                <w:p w14:paraId="54245DE4" w14:textId="77777777" w:rsidR="00DA326B" w:rsidRDefault="00DA326B">
                  <w:r>
                    <w:rPr>
                      <w:szCs w:val="11"/>
                    </w:rPr>
                    <w:t>1.0</w:t>
                  </w:r>
                  <w:r>
                    <w:t xml:space="preserve"> </w:t>
                  </w:r>
                </w:p>
              </w:tc>
            </w:tr>
          </w:tbl>
          <w:p w14:paraId="45EE5DEB" w14:textId="77777777" w:rsidR="00DA326B" w:rsidRDefault="00DA326B"/>
        </w:tc>
      </w:tr>
    </w:tbl>
    <w:p w14:paraId="623A8E4C" w14:textId="77777777" w:rsidR="00DA326B" w:rsidRDefault="00DA326B">
      <w:r>
        <w:lastRenderedPageBreak/>
        <w:br w:type="textWrapping" w:clear="all"/>
      </w:r>
    </w:p>
    <w:p w14:paraId="7B71F157" w14:textId="77777777" w:rsidR="00DA326B" w:rsidRDefault="00DA326B">
      <w:r>
        <w:t xml:space="preserve">Bleeding complications were uncommon, and the incidence of bleeding was not higher in the alteplase group than in the placebo group. There was only 1 fatal bleeding episode (in the placebo group), and there were no </w:t>
      </w:r>
      <w:proofErr w:type="spellStart"/>
      <w:r>
        <w:t>hemorrhagic</w:t>
      </w:r>
      <w:proofErr w:type="spellEnd"/>
      <w:r>
        <w:t xml:space="preserve"> strokes.</w:t>
      </w:r>
    </w:p>
    <w:p w14:paraId="5D44A0D9" w14:textId="77777777" w:rsidR="00DA326B" w:rsidRDefault="00DA326B">
      <w:r>
        <w:br w:type="textWrapping" w:clear="all"/>
      </w:r>
    </w:p>
    <w:p w14:paraId="2CDB839E" w14:textId="77777777" w:rsidR="00DA326B" w:rsidRDefault="00DA326B">
      <w:r>
        <w:rPr>
          <w:rStyle w:val="Strong"/>
        </w:rPr>
        <w:t>Bleeding complications</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5510"/>
      </w:tblGrid>
      <w:tr w:rsidR="00DA326B" w14:paraId="662E2BD6"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084"/>
              <w:gridCol w:w="1491"/>
              <w:gridCol w:w="1344"/>
              <w:gridCol w:w="591"/>
            </w:tblGrid>
            <w:tr w:rsidR="00DA326B" w14:paraId="732233F4" w14:textId="77777777">
              <w:trPr>
                <w:tblCellSpacing w:w="7" w:type="dxa"/>
              </w:trPr>
              <w:tc>
                <w:tcPr>
                  <w:tcW w:w="0" w:type="auto"/>
                  <w:shd w:val="clear" w:color="auto" w:fill="FCF8F3"/>
                </w:tcPr>
                <w:p w14:paraId="7C55159E" w14:textId="77777777" w:rsidR="00DA326B" w:rsidRDefault="00DA326B">
                  <w:r>
                    <w:rPr>
                      <w:szCs w:val="11"/>
                    </w:rPr>
                    <w:t>Bleeding outcome</w:t>
                  </w:r>
                  <w:r>
                    <w:t xml:space="preserve"> </w:t>
                  </w:r>
                </w:p>
              </w:tc>
              <w:tc>
                <w:tcPr>
                  <w:tcW w:w="0" w:type="auto"/>
                  <w:shd w:val="clear" w:color="auto" w:fill="FCF8F3"/>
                </w:tcPr>
                <w:p w14:paraId="672B4AB4" w14:textId="77777777" w:rsidR="00DA326B" w:rsidRDefault="00DA326B">
                  <w:r>
                    <w:rPr>
                      <w:szCs w:val="11"/>
                    </w:rPr>
                    <w:t>Alteplase (%)</w:t>
                  </w:r>
                  <w:r>
                    <w:t xml:space="preserve"> </w:t>
                  </w:r>
                </w:p>
              </w:tc>
              <w:tc>
                <w:tcPr>
                  <w:tcW w:w="0" w:type="auto"/>
                  <w:shd w:val="clear" w:color="auto" w:fill="FCF8F3"/>
                </w:tcPr>
                <w:p w14:paraId="02DDC26C" w14:textId="77777777" w:rsidR="00DA326B" w:rsidRDefault="00DA326B">
                  <w:r>
                    <w:rPr>
                      <w:szCs w:val="11"/>
                    </w:rPr>
                    <w:t>Placebo (%)</w:t>
                  </w:r>
                  <w:r>
                    <w:t xml:space="preserve"> </w:t>
                  </w:r>
                </w:p>
              </w:tc>
              <w:tc>
                <w:tcPr>
                  <w:tcW w:w="0" w:type="auto"/>
                  <w:shd w:val="clear" w:color="auto" w:fill="FCF8F3"/>
                </w:tcPr>
                <w:p w14:paraId="10785359" w14:textId="77777777" w:rsidR="00DA326B" w:rsidRDefault="00DA326B">
                  <w:r>
                    <w:rPr>
                      <w:szCs w:val="11"/>
                    </w:rPr>
                    <w:t>p</w:t>
                  </w:r>
                  <w:r>
                    <w:t xml:space="preserve"> </w:t>
                  </w:r>
                </w:p>
              </w:tc>
            </w:tr>
            <w:tr w:rsidR="00DA326B" w14:paraId="25F4D583" w14:textId="77777777">
              <w:trPr>
                <w:tblCellSpacing w:w="7" w:type="dxa"/>
              </w:trPr>
              <w:tc>
                <w:tcPr>
                  <w:tcW w:w="0" w:type="auto"/>
                  <w:shd w:val="clear" w:color="auto" w:fill="FCF8F3"/>
                </w:tcPr>
                <w:p w14:paraId="02301872" w14:textId="77777777" w:rsidR="00DA326B" w:rsidRDefault="00DA326B">
                  <w:r>
                    <w:rPr>
                      <w:szCs w:val="11"/>
                    </w:rPr>
                    <w:t>Major bleeding</w:t>
                  </w:r>
                  <w:r>
                    <w:t xml:space="preserve"> </w:t>
                  </w:r>
                </w:p>
              </w:tc>
              <w:tc>
                <w:tcPr>
                  <w:tcW w:w="0" w:type="auto"/>
                  <w:shd w:val="clear" w:color="auto" w:fill="FFFFFF"/>
                </w:tcPr>
                <w:p w14:paraId="0A268A2F" w14:textId="77777777" w:rsidR="00DA326B" w:rsidRDefault="00DA326B">
                  <w:r>
                    <w:rPr>
                      <w:szCs w:val="11"/>
                    </w:rPr>
                    <w:t>0.8</w:t>
                  </w:r>
                  <w:r>
                    <w:t xml:space="preserve"> </w:t>
                  </w:r>
                </w:p>
              </w:tc>
              <w:tc>
                <w:tcPr>
                  <w:tcW w:w="0" w:type="auto"/>
                  <w:shd w:val="clear" w:color="auto" w:fill="FFFFFF"/>
                </w:tcPr>
                <w:p w14:paraId="038FEC78" w14:textId="77777777" w:rsidR="00DA326B" w:rsidRDefault="00DA326B">
                  <w:r>
                    <w:rPr>
                      <w:szCs w:val="11"/>
                    </w:rPr>
                    <w:t>3.6</w:t>
                  </w:r>
                  <w:r>
                    <w:t xml:space="preserve"> </w:t>
                  </w:r>
                </w:p>
              </w:tc>
              <w:tc>
                <w:tcPr>
                  <w:tcW w:w="0" w:type="auto"/>
                  <w:shd w:val="clear" w:color="auto" w:fill="FFFFFF"/>
                </w:tcPr>
                <w:p w14:paraId="436F7553" w14:textId="77777777" w:rsidR="00DA326B" w:rsidRDefault="00DA326B">
                  <w:r>
                    <w:rPr>
                      <w:szCs w:val="11"/>
                    </w:rPr>
                    <w:t>0.29</w:t>
                  </w:r>
                  <w:r>
                    <w:t xml:space="preserve"> </w:t>
                  </w:r>
                </w:p>
              </w:tc>
            </w:tr>
            <w:tr w:rsidR="00DA326B" w14:paraId="30997511" w14:textId="77777777">
              <w:trPr>
                <w:tblCellSpacing w:w="7" w:type="dxa"/>
              </w:trPr>
              <w:tc>
                <w:tcPr>
                  <w:tcW w:w="0" w:type="auto"/>
                  <w:shd w:val="clear" w:color="auto" w:fill="FCF8F3"/>
                </w:tcPr>
                <w:p w14:paraId="3CAFC5CD" w14:textId="77777777" w:rsidR="00DA326B" w:rsidRDefault="00DA326B">
                  <w:r>
                    <w:rPr>
                      <w:szCs w:val="11"/>
                    </w:rPr>
                    <w:t>Fatal bleeding</w:t>
                  </w:r>
                  <w:r>
                    <w:t xml:space="preserve"> </w:t>
                  </w:r>
                </w:p>
              </w:tc>
              <w:tc>
                <w:tcPr>
                  <w:tcW w:w="0" w:type="auto"/>
                  <w:shd w:val="clear" w:color="auto" w:fill="FFFFFF"/>
                </w:tcPr>
                <w:p w14:paraId="3E4420B1" w14:textId="77777777" w:rsidR="00DA326B" w:rsidRDefault="00DA326B">
                  <w:r>
                    <w:rPr>
                      <w:szCs w:val="11"/>
                    </w:rPr>
                    <w:t>0</w:t>
                  </w:r>
                  <w:r>
                    <w:t xml:space="preserve"> </w:t>
                  </w:r>
                </w:p>
              </w:tc>
              <w:tc>
                <w:tcPr>
                  <w:tcW w:w="0" w:type="auto"/>
                  <w:shd w:val="clear" w:color="auto" w:fill="FFFFFF"/>
                </w:tcPr>
                <w:p w14:paraId="56A6EA42" w14:textId="77777777" w:rsidR="00DA326B" w:rsidRDefault="00DA326B">
                  <w:r>
                    <w:rPr>
                      <w:szCs w:val="11"/>
                    </w:rPr>
                    <w:t>0.7</w:t>
                  </w:r>
                  <w:r>
                    <w:t xml:space="preserve"> </w:t>
                  </w:r>
                </w:p>
              </w:tc>
              <w:tc>
                <w:tcPr>
                  <w:tcW w:w="0" w:type="auto"/>
                  <w:shd w:val="clear" w:color="auto" w:fill="FFFFFF"/>
                </w:tcPr>
                <w:p w14:paraId="5C75DC83" w14:textId="77777777" w:rsidR="00DA326B" w:rsidRDefault="00DA326B">
                  <w:r>
                    <w:rPr>
                      <w:szCs w:val="11"/>
                    </w:rPr>
                    <w:t>1.0</w:t>
                  </w:r>
                  <w:r>
                    <w:t xml:space="preserve"> </w:t>
                  </w:r>
                </w:p>
              </w:tc>
            </w:tr>
            <w:tr w:rsidR="00DA326B" w14:paraId="36D2CE8E" w14:textId="77777777">
              <w:trPr>
                <w:tblCellSpacing w:w="7" w:type="dxa"/>
              </w:trPr>
              <w:tc>
                <w:tcPr>
                  <w:tcW w:w="0" w:type="auto"/>
                  <w:shd w:val="clear" w:color="auto" w:fill="FCF8F3"/>
                </w:tcPr>
                <w:p w14:paraId="0A2CE119" w14:textId="77777777" w:rsidR="00DA326B" w:rsidRDefault="00DA326B">
                  <w:proofErr w:type="spellStart"/>
                  <w:r>
                    <w:rPr>
                      <w:szCs w:val="11"/>
                    </w:rPr>
                    <w:t>Hemorrhagic</w:t>
                  </w:r>
                  <w:proofErr w:type="spellEnd"/>
                  <w:r>
                    <w:rPr>
                      <w:szCs w:val="11"/>
                    </w:rPr>
                    <w:t xml:space="preserve"> stroke</w:t>
                  </w:r>
                  <w:r>
                    <w:t xml:space="preserve"> </w:t>
                  </w:r>
                </w:p>
              </w:tc>
              <w:tc>
                <w:tcPr>
                  <w:tcW w:w="0" w:type="auto"/>
                  <w:shd w:val="clear" w:color="auto" w:fill="FFFFFF"/>
                </w:tcPr>
                <w:p w14:paraId="76C44057" w14:textId="77777777" w:rsidR="00DA326B" w:rsidRDefault="00DA326B">
                  <w:r>
                    <w:rPr>
                      <w:szCs w:val="11"/>
                    </w:rPr>
                    <w:t>0</w:t>
                  </w:r>
                  <w:r>
                    <w:t xml:space="preserve"> </w:t>
                  </w:r>
                </w:p>
              </w:tc>
              <w:tc>
                <w:tcPr>
                  <w:tcW w:w="0" w:type="auto"/>
                  <w:shd w:val="clear" w:color="auto" w:fill="FFFFFF"/>
                </w:tcPr>
                <w:p w14:paraId="61E535A6" w14:textId="77777777" w:rsidR="00DA326B" w:rsidRDefault="00DA326B">
                  <w:r>
                    <w:rPr>
                      <w:szCs w:val="11"/>
                    </w:rPr>
                    <w:t>0</w:t>
                  </w:r>
                  <w:r>
                    <w:t xml:space="preserve"> </w:t>
                  </w:r>
                </w:p>
              </w:tc>
              <w:tc>
                <w:tcPr>
                  <w:tcW w:w="0" w:type="auto"/>
                  <w:shd w:val="clear" w:color="auto" w:fill="FFFFFF"/>
                </w:tcPr>
                <w:p w14:paraId="31481ED0" w14:textId="77777777" w:rsidR="00DA326B" w:rsidRDefault="00DA326B">
                  <w:r>
                    <w:rPr>
                      <w:szCs w:val="11"/>
                    </w:rPr>
                    <w:t>-</w:t>
                  </w:r>
                  <w:r>
                    <w:t xml:space="preserve"> </w:t>
                  </w:r>
                </w:p>
              </w:tc>
            </w:tr>
          </w:tbl>
          <w:p w14:paraId="504AF1E1" w14:textId="77777777" w:rsidR="00DA326B" w:rsidRDefault="00DA326B"/>
        </w:tc>
      </w:tr>
    </w:tbl>
    <w:p w14:paraId="1454AE8D" w14:textId="77777777" w:rsidR="00DA326B" w:rsidRDefault="00DA326B">
      <w:r>
        <w:rPr>
          <w:szCs w:val="11"/>
        </w:rPr>
        <w:t>To download tables as slides, click on slide logo below</w:t>
      </w:r>
      <w:r>
        <w:rPr>
          <w:szCs w:val="11"/>
        </w:rPr>
        <w:br/>
      </w:r>
      <w:r>
        <w:br w:type="textWrapping" w:clear="all"/>
      </w:r>
    </w:p>
    <w:p w14:paraId="0FB909BA" w14:textId="77777777" w:rsidR="00DA326B" w:rsidRDefault="00DA326B">
      <w:r>
        <w:t xml:space="preserve">The authors conclude that: "When given in conjunction with heparin, alteplase can improve the clinical course of stable patients who have acute </w:t>
      </w:r>
      <w:proofErr w:type="spellStart"/>
      <w:r>
        <w:t>submassive</w:t>
      </w:r>
      <w:proofErr w:type="spellEnd"/>
      <w:r>
        <w:t xml:space="preserve"> pulmonary embolism and can prevent clinical deterioration requiring the escalation of treatment during the hospital stay." They say that on the basis of these data, the indications for thrombolysis should be extended to this population but that patients should be carefully monitored to ensure that they are at low risk for serious bleeding complications.</w:t>
      </w:r>
    </w:p>
    <w:p w14:paraId="48B6E861" w14:textId="77777777" w:rsidR="00DA326B" w:rsidRDefault="00DA326B">
      <w:r>
        <w:t>Not the end of the debate</w:t>
      </w:r>
    </w:p>
    <w:p w14:paraId="2BFDB9D7" w14:textId="77777777" w:rsidR="00DA326B" w:rsidRDefault="00DA326B">
      <w:r>
        <w:t xml:space="preserve">In an accompanying editorial, </w:t>
      </w:r>
      <w:r>
        <w:rPr>
          <w:rStyle w:val="Strong"/>
        </w:rPr>
        <w:t>Dr Samuel Z Goldhaber</w:t>
      </w:r>
      <w:r>
        <w:t xml:space="preserve"> (Harvard Medical School) says he believes this study should definitely expand the indications for considering the use of thrombolysis among properly selected patients with pulmonary embolism who present with normal blood pressure and right ventricular dysfunction.</w:t>
      </w:r>
      <w:r>
        <w:rPr>
          <w:u w:val="single"/>
        </w:rPr>
        <w:t>[</w:t>
      </w:r>
      <w:hyperlink r:id="rId18" w:anchor="bibref2','','htm','600','150')" w:history="1">
        <w:r>
          <w:rPr>
            <w:rStyle w:val="Hyperlink"/>
          </w:rPr>
          <w:t>2</w:t>
        </w:r>
      </w:hyperlink>
      <w:r>
        <w:rPr>
          <w:u w:val="single"/>
        </w:rPr>
        <w:t>]</w:t>
      </w:r>
      <w:r>
        <w:t xml:space="preserve"> </w:t>
      </w:r>
    </w:p>
    <w:p w14:paraId="3FCF3676" w14:textId="77777777" w:rsidR="00DA326B" w:rsidRDefault="00DA326B">
      <w:r>
        <w:t>But he adds that not everyone will share his views, saying that critics will point out that there was no significant difference in mortality between the 2 treatment groups and denounce the end point of an escalation of treatment because of clinical deterioration as "soft" and inadequately objective.</w:t>
      </w:r>
    </w:p>
    <w:p w14:paraId="0B69200B" w14:textId="77777777" w:rsidR="00DA326B" w:rsidRDefault="00DA326B">
      <w:r>
        <w:t xml:space="preserve">He points out the "remarkable near absence of </w:t>
      </w:r>
      <w:proofErr w:type="spellStart"/>
      <w:r>
        <w:t>hemorrhagic</w:t>
      </w:r>
      <w:proofErr w:type="spellEnd"/>
      <w:r>
        <w:t xml:space="preserve"> complications, including intracranial </w:t>
      </w:r>
      <w:proofErr w:type="spellStart"/>
      <w:r>
        <w:t>hemorrhage</w:t>
      </w:r>
      <w:proofErr w:type="spellEnd"/>
      <w:r>
        <w:t xml:space="preserve">" in alteplase patients in this study, noting that this contrasts to the </w:t>
      </w:r>
      <w:r>
        <w:rPr>
          <w:rStyle w:val="Strong"/>
        </w:rPr>
        <w:t>International Cooperative Pulmonary Embolism Registry</w:t>
      </w:r>
      <w:r>
        <w:t>, the largest prospective registry of management of pulmonary embolism to date, in which 304 of 2454 patients received thrombolysis, with an intracranial-</w:t>
      </w:r>
      <w:proofErr w:type="spellStart"/>
      <w:r>
        <w:t>hemorrhage</w:t>
      </w:r>
      <w:proofErr w:type="spellEnd"/>
      <w:r>
        <w:t xml:space="preserve"> rate of 3%. </w:t>
      </w:r>
    </w:p>
    <w:p w14:paraId="5AFEEAEF" w14:textId="77777777" w:rsidR="00DA326B" w:rsidRDefault="00DA326B">
      <w:r>
        <w:lastRenderedPageBreak/>
        <w:t>"My advice," says Goldhaber, "is to use echocardiography for risk stratification by identifying patients who have either evidence on scanning of proximal pulmonary-artery thromboembolism or underlying cardiopulmonary disease, regardless of the size of the pulmonary embolism."</w:t>
      </w:r>
    </w:p>
    <w:p w14:paraId="0087C1B9" w14:textId="77777777" w:rsidR="00DA326B" w:rsidRDefault="00DA326B">
      <w:r>
        <w:t xml:space="preserve">Goldhaber says that in these patients the risk of major </w:t>
      </w:r>
      <w:proofErr w:type="spellStart"/>
      <w:r>
        <w:t>hemorrhage</w:t>
      </w:r>
      <w:proofErr w:type="spellEnd"/>
      <w:r>
        <w:t xml:space="preserve"> with thrombolysis should be assessed and, for those with contraindications to thrombolysis who require more intensive therapy than anticoagulation alone, alternative strategies, such as catheter-based or surgical embolectomy, should be considered.</w:t>
      </w:r>
    </w:p>
    <w:p w14:paraId="731F8316" w14:textId="77777777" w:rsidR="00DA326B" w:rsidRDefault="00DA326B">
      <w:pPr>
        <w:pBdr>
          <w:bottom w:val="single" w:sz="6" w:space="1" w:color="auto"/>
        </w:pBdr>
        <w:rPr>
          <w:rStyle w:val="Strong"/>
          <w:szCs w:val="12"/>
        </w:rPr>
      </w:pPr>
    </w:p>
    <w:p w14:paraId="1AF4DBA1" w14:textId="77777777" w:rsidR="00DA326B" w:rsidRDefault="00DA326B">
      <w:pPr>
        <w:rPr>
          <w:rStyle w:val="Strong"/>
          <w:szCs w:val="12"/>
        </w:rPr>
      </w:pPr>
    </w:p>
    <w:p w14:paraId="3E9A7F70" w14:textId="77777777" w:rsidR="00DA326B" w:rsidRDefault="00DA326B"/>
    <w:p w14:paraId="4817BE42" w14:textId="77777777" w:rsidR="00DA326B" w:rsidRDefault="00DA326B">
      <w:pPr>
        <w:rPr>
          <w:b/>
        </w:rPr>
      </w:pPr>
      <w:r>
        <w:rPr>
          <w:b/>
        </w:rPr>
        <w:t xml:space="preserve">Comparative Efficacy of a Two-Hour Regimen of Streptokinase Versus Alteplase in Acute Massive Pulmonary Embolism: Immediate Clinical and Hemodynamic Outcome and One-Year Follow-Up </w:t>
      </w:r>
    </w:p>
    <w:p w14:paraId="51EACA42" w14:textId="77777777" w:rsidR="00DA326B" w:rsidRDefault="00DA326B">
      <w:pPr>
        <w:rPr>
          <w:b/>
        </w:rPr>
      </w:pPr>
      <w:r>
        <w:rPr>
          <w:b/>
        </w:rPr>
        <w:t>Abstract</w:t>
      </w:r>
    </w:p>
    <w:p w14:paraId="375E2F7A" w14:textId="77777777" w:rsidR="00DA326B" w:rsidRDefault="00DA326B">
      <w:r>
        <w:t xml:space="preserve">Objectives. This study sought to compare the efficacy of 2-h regimens of alteplase and streptokinase in acute massive pulmonary embolism. The primary end point was immediate hemodynamic improvement, and secondary end points included early clinical efficacy and safety, as well as 1-year clinical outcome. </w:t>
      </w:r>
    </w:p>
    <w:p w14:paraId="33502B92" w14:textId="77777777" w:rsidR="00DA326B" w:rsidRDefault="00DA326B">
      <w:r>
        <w:t xml:space="preserve">Background. Several thrombolytic regimens have been compared for the past 10 years in randomized studies, showing that 2-h infusion regimens of alteplase or urokinase lead to faster hemodynamic improvement than former 12- to 24-h administration protocols in acute massive pulmonary embolism. Many trials have focused on immediate hemodynamic and angiographic outcomes, but none has addressed long-term follow-up after thrombolysis. </w:t>
      </w:r>
    </w:p>
    <w:p w14:paraId="25A4481F" w14:textId="77777777" w:rsidR="00DA326B" w:rsidRDefault="00DA326B">
      <w:r>
        <w:t xml:space="preserve">Methods. Sixty-six patients with acute massive pulmonary embolism (Miller score &gt;17 and mean pulmonary artery pressure &gt;20 mm Hg) were randomly assigned to receive either a 100-mg 2-h infusion of alteplase (n = 23) or 1.5 million IU of streptokinase over 2 h (n = 43). In both groups, heparin infusion was started at the end of thrombolytic infusion and adapted thereafter. Total pulmonary resistance was monitored over a 12-h period. Pulmonary vascular obstruction was assessed 36 to 48 h after thrombolytic therapy. One-year follow-up information included death, cause of death, recurrent pulmonary embolism, chronic thromboembolic pulmonary hypertension, stroke and bleeding. </w:t>
      </w:r>
    </w:p>
    <w:p w14:paraId="2A6F9D10" w14:textId="77777777" w:rsidR="00DA326B" w:rsidRDefault="00DA326B"/>
    <w:p w14:paraId="16E93373" w14:textId="77777777" w:rsidR="00DA326B" w:rsidRDefault="00DA326B"/>
    <w:p w14:paraId="0B6784F1" w14:textId="77777777" w:rsidR="00DA326B" w:rsidRDefault="00DA326B">
      <w:r>
        <w:t xml:space="preserve">Results. Both groups had similar baseline angiographic and hemodynamic characteristics of severity, with maintained cardiac output in 64 (97%) of 66 patients. The results (mean ± SD) demonstrated that despite a faster total pulmonary resistance improvement observed at 1 h in the alteplase group compared with the streptokinase group (33 ± 16% vs. 19 ± 16%, p = 0.006), a similar hemodynamic efficacy was obtained at 2 h when both thrombolytic regimens were completed (38 ± 18% vs. 31 ± 19%). There was no significant difference in either pulmonary vascular obstruction at 36 to 48 h or bleeding complication rates. One-year event-free survival was similar in both groups, as most events were related to concomitant diseases. </w:t>
      </w:r>
    </w:p>
    <w:p w14:paraId="1D63D3F1" w14:textId="77777777" w:rsidR="00DA326B" w:rsidRDefault="00DA326B"/>
    <w:p w14:paraId="19C6757B" w14:textId="77777777" w:rsidR="00DA326B" w:rsidRDefault="00DA326B"/>
    <w:p w14:paraId="6D95BA9C" w14:textId="77777777" w:rsidR="00DA326B" w:rsidRDefault="00DA326B">
      <w:r>
        <w:t xml:space="preserve">Conclusions. These results suggest that a 2-h regimen of streptokinase can be routinely used in patients with massive pulmonary embolism and maintained cardiac output without obviously compromising efficacy or safety. </w:t>
      </w:r>
    </w:p>
    <w:p w14:paraId="2424E517" w14:textId="77777777" w:rsidR="00DA326B" w:rsidRDefault="00DA326B">
      <w:r>
        <w:t xml:space="preserve">(J Am Coll </w:t>
      </w:r>
      <w:proofErr w:type="spellStart"/>
      <w:r>
        <w:t>Cardiol</w:t>
      </w:r>
      <w:proofErr w:type="spellEnd"/>
      <w:r>
        <w:t xml:space="preserve"> </w:t>
      </w:r>
      <w:proofErr w:type="gramStart"/>
      <w:r>
        <w:t>1998;31:1057</w:t>
      </w:r>
      <w:proofErr w:type="gramEnd"/>
      <w:r>
        <w:t>-63)</w:t>
      </w:r>
    </w:p>
    <w:p w14:paraId="367564EB" w14:textId="77777777" w:rsidR="00DA326B" w:rsidRDefault="00DA326B">
      <w:pPr>
        <w:pBdr>
          <w:bottom w:val="single" w:sz="6" w:space="1" w:color="auto"/>
        </w:pBdr>
      </w:pPr>
    </w:p>
    <w:p w14:paraId="50AD62BD" w14:textId="77777777" w:rsidR="00DA326B" w:rsidRDefault="00DA326B"/>
    <w:p w14:paraId="26B1BE8F" w14:textId="77777777" w:rsidR="00DA326B" w:rsidRDefault="00DA326B">
      <w:pPr>
        <w:rPr>
          <w:rStyle w:val="Strong"/>
          <w:szCs w:val="12"/>
        </w:rPr>
      </w:pPr>
    </w:p>
    <w:p w14:paraId="0BE83BE2" w14:textId="77777777" w:rsidR="00DA326B" w:rsidRDefault="00DA326B">
      <w:pPr>
        <w:pStyle w:val="Heading4"/>
        <w:rPr>
          <w:rStyle w:val="Strong"/>
          <w:szCs w:val="12"/>
        </w:rPr>
      </w:pPr>
      <w:r>
        <w:rPr>
          <w:rStyle w:val="Strong"/>
          <w:szCs w:val="12"/>
        </w:rPr>
        <w:t>Pulmonary Embolectomy</w:t>
      </w:r>
    </w:p>
    <w:p w14:paraId="674E0EF6" w14:textId="77777777" w:rsidR="00DA326B" w:rsidRDefault="00DA326B">
      <w:pPr>
        <w:pBdr>
          <w:bottom w:val="single" w:sz="6" w:space="1" w:color="auto"/>
        </w:pBdr>
        <w:rPr>
          <w:rStyle w:val="Strong"/>
          <w:szCs w:val="12"/>
        </w:rPr>
      </w:pPr>
    </w:p>
    <w:p w14:paraId="38A0E69C" w14:textId="77777777" w:rsidR="00DA326B" w:rsidRDefault="0039669F">
      <w:pPr>
        <w:pBdr>
          <w:bottom w:val="single" w:sz="6" w:space="1" w:color="auto"/>
        </w:pBdr>
      </w:pPr>
      <w:hyperlink r:id="rId19" w:history="1">
        <w:r w:rsidR="00DA326B">
          <w:rPr>
            <w:rStyle w:val="Hyperlink"/>
          </w:rPr>
          <w:t>PE case report.pdf</w:t>
        </w:r>
      </w:hyperlink>
    </w:p>
    <w:p w14:paraId="0FBBB016" w14:textId="77777777" w:rsidR="00DA326B" w:rsidRDefault="00DA326B">
      <w:pPr>
        <w:pBdr>
          <w:bottom w:val="single" w:sz="6" w:space="1" w:color="auto"/>
        </w:pBdr>
        <w:rPr>
          <w:rStyle w:val="Strong"/>
          <w:szCs w:val="12"/>
        </w:rPr>
      </w:pPr>
    </w:p>
    <w:p w14:paraId="2E5F056C" w14:textId="77777777" w:rsidR="00DA326B" w:rsidRDefault="00DA326B">
      <w:pPr>
        <w:rPr>
          <w:rStyle w:val="Strong"/>
          <w:szCs w:val="12"/>
        </w:rPr>
      </w:pPr>
    </w:p>
    <w:p w14:paraId="0E5FDA60" w14:textId="77777777" w:rsidR="00DA326B" w:rsidRDefault="00DA326B">
      <w:r>
        <w:t>**Medical compared with surgical treatment for massive pulmonary embolism, The Lancet 1994;343:576-7</w:t>
      </w:r>
    </w:p>
    <w:p w14:paraId="0E495C0F" w14:textId="77777777" w:rsidR="00DA326B" w:rsidRDefault="00DA326B"/>
    <w:p w14:paraId="2F5D745B" w14:textId="77777777" w:rsidR="00DA326B" w:rsidRDefault="00DA326B">
      <w:r>
        <w:t xml:space="preserve">we compared embolectomy (when available) with thrombolysis in patients with shock and massive pulmonary embolism. 13 patients were operated on, 10 (77%) of whom survived. The IVC was routinely clipped. The 24 medically treated patients were given alteplase until systemic and pulmonary artery pressures </w:t>
      </w:r>
      <w:proofErr w:type="spellStart"/>
      <w:r>
        <w:t>stablised</w:t>
      </w:r>
      <w:proofErr w:type="spellEnd"/>
      <w:r>
        <w:t xml:space="preserve"> and heparin thereafter; 16 (67%) survived. major haemorrhage </w:t>
      </w:r>
      <w:proofErr w:type="spellStart"/>
      <w:r>
        <w:t>occured</w:t>
      </w:r>
      <w:proofErr w:type="spellEnd"/>
      <w:r>
        <w:t xml:space="preserve"> in 28% of medically treated patients, but was not fatal, 1 </w:t>
      </w:r>
      <w:proofErr w:type="spellStart"/>
      <w:r>
        <w:t>patietn</w:t>
      </w:r>
      <w:proofErr w:type="spellEnd"/>
      <w:r>
        <w:t xml:space="preserve"> had a small cerebral haemorrhage and resolved without drainage. </w:t>
      </w:r>
      <w:proofErr w:type="spellStart"/>
      <w:r>
        <w:t>On e</w:t>
      </w:r>
      <w:proofErr w:type="spellEnd"/>
      <w:r>
        <w:t xml:space="preserve"> fifth of the medical group had re-embolism, which indicates temporary </w:t>
      </w:r>
      <w:proofErr w:type="spellStart"/>
      <w:r>
        <w:t>venocaval</w:t>
      </w:r>
      <w:proofErr w:type="spellEnd"/>
      <w:r>
        <w:t xml:space="preserve"> umbrellas are indicated in </w:t>
      </w:r>
      <w:proofErr w:type="spellStart"/>
      <w:r>
        <w:t>medicallt</w:t>
      </w:r>
      <w:proofErr w:type="spellEnd"/>
      <w:r>
        <w:t xml:space="preserve"> treated patients. Thrombolysis may provide a life-saving option and a randomised trial is warranted.</w:t>
      </w:r>
    </w:p>
    <w:p w14:paraId="2F4596C9" w14:textId="77777777" w:rsidR="00DA326B" w:rsidRDefault="00DA326B">
      <w:pPr>
        <w:pBdr>
          <w:bottom w:val="single" w:sz="6" w:space="1" w:color="auto"/>
        </w:pBdr>
      </w:pPr>
    </w:p>
    <w:p w14:paraId="1BB65AB0" w14:textId="77777777" w:rsidR="00DA326B" w:rsidRDefault="00DA326B"/>
    <w:p w14:paraId="3DC1D838" w14:textId="77777777" w:rsidR="00DA326B" w:rsidRDefault="00DA326B">
      <w:r>
        <w:rPr>
          <w:rStyle w:val="Emphasis"/>
          <w:rFonts w:ascii="Times New Roman" w:hAnsi="Times New Roman"/>
        </w:rPr>
        <w:t>Circulation.</w:t>
      </w:r>
      <w:r>
        <w:t xml:space="preserve"> </w:t>
      </w:r>
      <w:proofErr w:type="gramStart"/>
      <w:r>
        <w:t>2002;105:1416</w:t>
      </w:r>
      <w:proofErr w:type="gramEnd"/>
      <w:r>
        <w:t>.)</w:t>
      </w:r>
      <w:r>
        <w:br/>
        <w:t xml:space="preserve">© 2002 American Heart Association, Inc. </w:t>
      </w:r>
    </w:p>
    <w:p w14:paraId="5090C4B8" w14:textId="77777777" w:rsidR="00DA326B" w:rsidRDefault="00DA326B">
      <w:r>
        <w:t xml:space="preserve">Acute Pulmonary Embolectomy: A Contemporary Approach </w:t>
      </w:r>
    </w:p>
    <w:p w14:paraId="5CD7A1A8" w14:textId="77777777" w:rsidR="00DA326B" w:rsidRDefault="00DA326B">
      <w:r>
        <w:rPr>
          <w:b/>
          <w:bCs/>
          <w:i/>
          <w:iCs/>
        </w:rPr>
        <w:t>Background—</w:t>
      </w:r>
      <w:r>
        <w:t xml:space="preserve"> Acute pulmonary embolism confers a high mortality</w:t>
      </w:r>
      <w:r>
        <w:rPr>
          <w:vertAlign w:val="superscript"/>
        </w:rPr>
        <w:t xml:space="preserve"> </w:t>
      </w:r>
      <w:r>
        <w:t>rate despite advances in diagnosis and therapy. Thrombolysis</w:t>
      </w:r>
      <w:r>
        <w:rPr>
          <w:vertAlign w:val="superscript"/>
        </w:rPr>
        <w:t xml:space="preserve"> </w:t>
      </w:r>
      <w:r>
        <w:t>is often effective but has a high frequency of major bleeding</w:t>
      </w:r>
      <w:r>
        <w:rPr>
          <w:vertAlign w:val="superscript"/>
        </w:rPr>
        <w:t xml:space="preserve"> </w:t>
      </w:r>
      <w:r>
        <w:t xml:space="preserve">complications, especially intracranial </w:t>
      </w:r>
      <w:proofErr w:type="spellStart"/>
      <w:r>
        <w:t>hemorrhage</w:t>
      </w:r>
      <w:proofErr w:type="spellEnd"/>
      <w:r>
        <w:t>. Therefore,</w:t>
      </w:r>
      <w:r>
        <w:rPr>
          <w:vertAlign w:val="superscript"/>
        </w:rPr>
        <w:t xml:space="preserve"> </w:t>
      </w:r>
      <w:r>
        <w:t>we liberalized our criteria for acute pulmonary embolectomy</w:t>
      </w:r>
      <w:r>
        <w:rPr>
          <w:vertAlign w:val="superscript"/>
        </w:rPr>
        <w:t xml:space="preserve"> </w:t>
      </w:r>
      <w:r>
        <w:t>and considered operating on patients with anatomically extensive</w:t>
      </w:r>
      <w:r>
        <w:rPr>
          <w:vertAlign w:val="superscript"/>
        </w:rPr>
        <w:t xml:space="preserve"> </w:t>
      </w:r>
      <w:r>
        <w:t>pulmonary embolism and concomitant moderate to severe right</w:t>
      </w:r>
      <w:r>
        <w:rPr>
          <w:vertAlign w:val="superscript"/>
        </w:rPr>
        <w:t xml:space="preserve"> </w:t>
      </w:r>
      <w:r>
        <w:t>ventricular dysfunction despite preserved systemic arterial</w:t>
      </w:r>
      <w:r>
        <w:rPr>
          <w:vertAlign w:val="superscript"/>
        </w:rPr>
        <w:t xml:space="preserve"> </w:t>
      </w:r>
      <w:r>
        <w:t>pressure.</w:t>
      </w:r>
      <w:r>
        <w:rPr>
          <w:vertAlign w:val="superscript"/>
        </w:rPr>
        <w:t xml:space="preserve"> </w:t>
      </w:r>
    </w:p>
    <w:p w14:paraId="57618990" w14:textId="77777777" w:rsidR="00DA326B" w:rsidRDefault="00DA326B">
      <w:r>
        <w:rPr>
          <w:b/>
          <w:bCs/>
          <w:i/>
          <w:iCs/>
        </w:rPr>
        <w:t>Methods and Results—</w:t>
      </w:r>
      <w:r>
        <w:t xml:space="preserve"> We report 29 (17 men and 12 women)</w:t>
      </w:r>
      <w:r>
        <w:rPr>
          <w:vertAlign w:val="superscript"/>
        </w:rPr>
        <w:t xml:space="preserve"> </w:t>
      </w:r>
      <w:r>
        <w:t>consecutive patients who underwent embolectomy from October</w:t>
      </w:r>
      <w:r>
        <w:rPr>
          <w:vertAlign w:val="superscript"/>
        </w:rPr>
        <w:t xml:space="preserve"> </w:t>
      </w:r>
      <w:r>
        <w:t>1999 through October 2001. Twenty-six patients (89%) survived</w:t>
      </w:r>
      <w:r>
        <w:rPr>
          <w:vertAlign w:val="superscript"/>
        </w:rPr>
        <w:t xml:space="preserve"> </w:t>
      </w:r>
      <w:r>
        <w:t>surgery and were alive more than 1 month postoperatively. Median</w:t>
      </w:r>
      <w:r>
        <w:rPr>
          <w:vertAlign w:val="superscript"/>
        </w:rPr>
        <w:t xml:space="preserve"> </w:t>
      </w:r>
      <w:r>
        <w:t>follow-up is 10 months.</w:t>
      </w:r>
      <w:r>
        <w:rPr>
          <w:vertAlign w:val="superscript"/>
        </w:rPr>
        <w:t xml:space="preserve"> </w:t>
      </w:r>
    </w:p>
    <w:p w14:paraId="53E749DB" w14:textId="77777777" w:rsidR="00DA326B" w:rsidRDefault="00DA326B">
      <w:r>
        <w:rPr>
          <w:b/>
          <w:bCs/>
          <w:i/>
          <w:iCs/>
        </w:rPr>
        <w:t>Conclusion—</w:t>
      </w:r>
      <w:r>
        <w:t xml:space="preserve"> The high survival rate of 89% can be attributed</w:t>
      </w:r>
      <w:r>
        <w:rPr>
          <w:vertAlign w:val="superscript"/>
        </w:rPr>
        <w:t xml:space="preserve"> </w:t>
      </w:r>
      <w:r>
        <w:t>to improved surgical technique, rapid diagnosis and triage,</w:t>
      </w:r>
      <w:r>
        <w:rPr>
          <w:vertAlign w:val="superscript"/>
        </w:rPr>
        <w:t xml:space="preserve"> </w:t>
      </w:r>
      <w:r>
        <w:t xml:space="preserve">and careful patient selection. We hope that other tertiary </w:t>
      </w:r>
      <w:proofErr w:type="spellStart"/>
      <w:r>
        <w:t>centers</w:t>
      </w:r>
      <w:proofErr w:type="spellEnd"/>
      <w:r>
        <w:rPr>
          <w:vertAlign w:val="superscript"/>
        </w:rPr>
        <w:t xml:space="preserve"> </w:t>
      </w:r>
      <w:r>
        <w:t>will evaluate pulmonary embolism patients with an algorithm</w:t>
      </w:r>
      <w:r>
        <w:rPr>
          <w:vertAlign w:val="superscript"/>
        </w:rPr>
        <w:t xml:space="preserve"> </w:t>
      </w:r>
      <w:r>
        <w:t>that includes surgical embolectomy as one of several therapeutic</w:t>
      </w:r>
      <w:r>
        <w:rPr>
          <w:vertAlign w:val="superscript"/>
        </w:rPr>
        <w:t xml:space="preserve"> </w:t>
      </w:r>
      <w:r>
        <w:t>options. Our contemporary approach to pulmonary embolectomy</w:t>
      </w:r>
      <w:r>
        <w:rPr>
          <w:vertAlign w:val="superscript"/>
        </w:rPr>
        <w:t xml:space="preserve"> </w:t>
      </w:r>
      <w:r>
        <w:t>no longer confines this operation to a treatment of last resort</w:t>
      </w:r>
      <w:r>
        <w:rPr>
          <w:vertAlign w:val="superscript"/>
        </w:rPr>
        <w:t xml:space="preserve"> </w:t>
      </w:r>
      <w:r>
        <w:t>reserved for clinically desperate circumstances.</w:t>
      </w:r>
      <w:r>
        <w:rPr>
          <w:vertAlign w:val="superscript"/>
        </w:rPr>
        <w:t xml:space="preserve"> </w:t>
      </w:r>
      <w:r>
        <w:br/>
      </w:r>
      <w:r>
        <w:rPr>
          <w:rStyle w:val="Strong"/>
          <w:rFonts w:ascii="Times New Roman" w:hAnsi="Times New Roman"/>
        </w:rPr>
        <w:t>Key Words:</w:t>
      </w:r>
      <w:r>
        <w:t xml:space="preserve"> embolism • surgery • thrombolysis • thrombosis • thrombus</w:t>
      </w:r>
    </w:p>
    <w:p w14:paraId="6B0929A7" w14:textId="77777777" w:rsidR="00DA326B" w:rsidRDefault="00DA326B"/>
    <w:p w14:paraId="598FD65D" w14:textId="77777777" w:rsidR="00DA326B" w:rsidRDefault="00DA326B"/>
    <w:p w14:paraId="7E1FA0CC" w14:textId="77777777" w:rsidR="00DA326B" w:rsidRDefault="00DA326B">
      <w:pPr>
        <w:pStyle w:val="Heading4"/>
      </w:pPr>
      <w:r>
        <w:t>Prognosis after PE</w:t>
      </w:r>
    </w:p>
    <w:p w14:paraId="1E68AB59" w14:textId="77777777" w:rsidR="00DA326B" w:rsidRDefault="00DA326B"/>
    <w:p w14:paraId="308224EA" w14:textId="77777777" w:rsidR="00DA326B" w:rsidRDefault="00DA326B"/>
    <w:p w14:paraId="0BCEE599" w14:textId="77777777" w:rsidR="00DA326B" w:rsidRDefault="00DA326B">
      <w:pPr>
        <w:pStyle w:val="Heading5"/>
      </w:pPr>
      <w:r>
        <w:lastRenderedPageBreak/>
        <w:t>Troponins</w:t>
      </w:r>
    </w:p>
    <w:p w14:paraId="1B4AE817" w14:textId="77777777" w:rsidR="00DA326B" w:rsidRDefault="00DA326B">
      <w:pPr>
        <w:pBdr>
          <w:bottom w:val="single" w:sz="6" w:space="1" w:color="auto"/>
        </w:pBdr>
      </w:pPr>
    </w:p>
    <w:p w14:paraId="23B6751A" w14:textId="77777777" w:rsidR="00DA326B" w:rsidRDefault="00DA326B"/>
    <w:p w14:paraId="29B72982" w14:textId="77777777" w:rsidR="00DA326B" w:rsidRDefault="00DA326B">
      <w:pPr>
        <w:autoSpaceDE w:val="0"/>
        <w:autoSpaceDN w:val="0"/>
        <w:adjustRightInd w:val="0"/>
        <w:rPr>
          <w:szCs w:val="37"/>
          <w:lang w:val="en-US"/>
        </w:rPr>
      </w:pPr>
      <w:r>
        <w:rPr>
          <w:szCs w:val="37"/>
          <w:lang w:val="en-US"/>
        </w:rPr>
        <w:t>Importance of Cardiac Troponins I and T in Risk</w:t>
      </w:r>
    </w:p>
    <w:p w14:paraId="72C02981" w14:textId="77777777" w:rsidR="00DA326B" w:rsidRDefault="00DA326B">
      <w:pPr>
        <w:rPr>
          <w:szCs w:val="37"/>
          <w:lang w:val="en-US"/>
        </w:rPr>
      </w:pPr>
      <w:r>
        <w:rPr>
          <w:szCs w:val="37"/>
          <w:lang w:val="en-US"/>
        </w:rPr>
        <w:t xml:space="preserve">Stratification of Patients </w:t>
      </w:r>
      <w:proofErr w:type="gramStart"/>
      <w:r>
        <w:rPr>
          <w:szCs w:val="37"/>
          <w:lang w:val="en-US"/>
        </w:rPr>
        <w:t>With</w:t>
      </w:r>
      <w:proofErr w:type="gramEnd"/>
      <w:r>
        <w:rPr>
          <w:szCs w:val="37"/>
          <w:lang w:val="en-US"/>
        </w:rPr>
        <w:t xml:space="preserve"> Acute Pulmonary Embolism</w:t>
      </w:r>
    </w:p>
    <w:p w14:paraId="51052C6E" w14:textId="77777777" w:rsidR="00DA326B" w:rsidRDefault="00DA326B">
      <w:pPr>
        <w:rPr>
          <w:szCs w:val="37"/>
          <w:lang w:val="en-US"/>
        </w:rPr>
      </w:pPr>
      <w:r>
        <w:rPr>
          <w:szCs w:val="37"/>
          <w:lang w:val="en-US"/>
        </w:rPr>
        <w:t>Circulation 2002</w:t>
      </w:r>
    </w:p>
    <w:p w14:paraId="4E864776" w14:textId="77777777" w:rsidR="00DA326B" w:rsidRDefault="00DA326B">
      <w:pPr>
        <w:rPr>
          <w:szCs w:val="37"/>
          <w:lang w:val="en-US"/>
        </w:rPr>
      </w:pPr>
    </w:p>
    <w:p w14:paraId="107048FF" w14:textId="77777777" w:rsidR="00DA326B" w:rsidRDefault="00DA326B">
      <w:pPr>
        <w:autoSpaceDE w:val="0"/>
        <w:autoSpaceDN w:val="0"/>
        <w:adjustRightInd w:val="0"/>
        <w:rPr>
          <w:lang w:val="en-US"/>
        </w:rPr>
      </w:pPr>
      <w:r>
        <w:rPr>
          <w:lang w:val="en-US"/>
        </w:rPr>
        <w:t xml:space="preserve">Moreover, a significant correlation was found between elevation of </w:t>
      </w:r>
      <w:proofErr w:type="spellStart"/>
      <w:r>
        <w:rPr>
          <w:lang w:val="en-US"/>
        </w:rPr>
        <w:t>cTnI</w:t>
      </w:r>
      <w:proofErr w:type="spellEnd"/>
      <w:r>
        <w:rPr>
          <w:lang w:val="en-US"/>
        </w:rPr>
        <w:t xml:space="preserve"> or </w:t>
      </w:r>
      <w:proofErr w:type="spellStart"/>
      <w:r>
        <w:rPr>
          <w:lang w:val="en-US"/>
        </w:rPr>
        <w:t>cTnT</w:t>
      </w:r>
      <w:proofErr w:type="spellEnd"/>
      <w:r>
        <w:rPr>
          <w:lang w:val="en-US"/>
        </w:rPr>
        <w:t xml:space="preserve"> and the</w:t>
      </w:r>
    </w:p>
    <w:p w14:paraId="3EAD0AEB" w14:textId="77777777" w:rsidR="00DA326B" w:rsidRDefault="00DA326B">
      <w:pPr>
        <w:autoSpaceDE w:val="0"/>
        <w:autoSpaceDN w:val="0"/>
        <w:adjustRightInd w:val="0"/>
        <w:rPr>
          <w:lang w:val="en-US"/>
        </w:rPr>
      </w:pPr>
      <w:r>
        <w:rPr>
          <w:lang w:val="en-US"/>
        </w:rPr>
        <w:t xml:space="preserve">two major end points overall mortality and complicated in-hospital course. </w:t>
      </w:r>
    </w:p>
    <w:p w14:paraId="0F88C0A0" w14:textId="77777777" w:rsidR="00DA326B" w:rsidRDefault="00DA326B">
      <w:pPr>
        <w:autoSpaceDE w:val="0"/>
        <w:autoSpaceDN w:val="0"/>
        <w:adjustRightInd w:val="0"/>
        <w:rPr>
          <w:lang w:val="en-US"/>
        </w:rPr>
      </w:pPr>
    </w:p>
    <w:p w14:paraId="0C527925" w14:textId="77777777" w:rsidR="00DA326B" w:rsidRDefault="00DA326B">
      <w:pPr>
        <w:autoSpaceDE w:val="0"/>
        <w:autoSpaceDN w:val="0"/>
        <w:adjustRightInd w:val="0"/>
        <w:rPr>
          <w:lang w:val="en-US"/>
        </w:rPr>
      </w:pPr>
      <w:r>
        <w:rPr>
          <w:lang w:val="en-US"/>
        </w:rPr>
        <w:t>The negative predictive value of cardiac troponins for major clinical events was 92% to 93%. Importantly, there was obvious escalation of in-hospital mortality, the rate of complications, and the incidence of recurrent PE, when patients with high troponin concentrations (</w:t>
      </w:r>
      <w:proofErr w:type="spellStart"/>
      <w:r>
        <w:rPr>
          <w:lang w:val="en-US"/>
        </w:rPr>
        <w:t>cTnI</w:t>
      </w:r>
      <w:proofErr w:type="spellEnd"/>
      <w:r>
        <w:rPr>
          <w:lang w:val="en-US"/>
        </w:rPr>
        <w:t xml:space="preserve"> _1.5; </w:t>
      </w:r>
      <w:proofErr w:type="spellStart"/>
      <w:r>
        <w:rPr>
          <w:lang w:val="en-US"/>
        </w:rPr>
        <w:t>cTnT</w:t>
      </w:r>
      <w:proofErr w:type="spellEnd"/>
      <w:r>
        <w:rPr>
          <w:lang w:val="en-US"/>
        </w:rPr>
        <w:t xml:space="preserve"> _0.1 ng/mL) were compared with those with only moderately elevated levels</w:t>
      </w:r>
    </w:p>
    <w:p w14:paraId="52FE2AB3" w14:textId="77777777" w:rsidR="00DA326B" w:rsidRDefault="0039669F">
      <w:hyperlink r:id="rId20" w:history="1">
        <w:r w:rsidR="00DA326B">
          <w:rPr>
            <w:rStyle w:val="Hyperlink"/>
          </w:rPr>
          <w:t>Mis pulmonary embolism and troponins2002.pdf</w:t>
        </w:r>
      </w:hyperlink>
    </w:p>
    <w:p w14:paraId="7BB8FFF2" w14:textId="77777777" w:rsidR="00DA326B" w:rsidRDefault="00DA326B">
      <w:pPr>
        <w:pBdr>
          <w:bottom w:val="single" w:sz="6" w:space="1" w:color="auto"/>
        </w:pBdr>
      </w:pPr>
    </w:p>
    <w:p w14:paraId="033FEED7" w14:textId="77777777" w:rsidR="00DA326B" w:rsidRDefault="00DA326B"/>
    <w:p w14:paraId="46BA4E66" w14:textId="77777777" w:rsidR="00DA326B" w:rsidRDefault="00DA326B"/>
    <w:p w14:paraId="745E83E8" w14:textId="77777777" w:rsidR="00DA326B" w:rsidRDefault="00DA326B">
      <w:pPr>
        <w:pStyle w:val="Heading5"/>
      </w:pPr>
      <w:r>
        <w:t>BNP</w:t>
      </w:r>
    </w:p>
    <w:p w14:paraId="68F75EDA" w14:textId="77777777" w:rsidR="00DA326B" w:rsidRDefault="00DA326B"/>
    <w:p w14:paraId="74FECFE5" w14:textId="77777777" w:rsidR="00DA326B" w:rsidRDefault="00DA326B"/>
    <w:p w14:paraId="6E7A8A50" w14:textId="77777777" w:rsidR="00DA326B" w:rsidRDefault="0039669F">
      <w:hyperlink r:id="rId21" w:history="1">
        <w:r w:rsidR="00DA326B">
          <w:rPr>
            <w:rStyle w:val="Hyperlink"/>
          </w:rPr>
          <w:t>PE BNP prognosis2003.pdf</w:t>
        </w:r>
      </w:hyperlink>
    </w:p>
    <w:p w14:paraId="6E18FE4B" w14:textId="77777777" w:rsidR="00DA326B" w:rsidRDefault="0039669F">
      <w:hyperlink r:id="rId22" w:history="1">
        <w:r w:rsidR="00DA326B">
          <w:rPr>
            <w:rStyle w:val="Hyperlink"/>
          </w:rPr>
          <w:t>PE BNP prognosis.pdf</w:t>
        </w:r>
      </w:hyperlink>
    </w:p>
    <w:p w14:paraId="4FE07E5A" w14:textId="77777777" w:rsidR="00DA326B" w:rsidRDefault="00DA326B"/>
    <w:p w14:paraId="725C2D51" w14:textId="77777777" w:rsidR="00DA326B" w:rsidRDefault="00DA326B">
      <w:pPr>
        <w:pStyle w:val="Heading4"/>
      </w:pPr>
      <w:r>
        <w:t>Diagnosis of Pulmonary Embolism</w:t>
      </w:r>
    </w:p>
    <w:p w14:paraId="55436879" w14:textId="77777777" w:rsidR="00DA326B" w:rsidRDefault="00DA326B"/>
    <w:p w14:paraId="160BC11A" w14:textId="77777777" w:rsidR="00DA326B" w:rsidRDefault="00DA326B">
      <w:pPr>
        <w:pStyle w:val="Heading5"/>
      </w:pPr>
      <w:r>
        <w:t>D-dimers</w:t>
      </w:r>
    </w:p>
    <w:p w14:paraId="5BFBBF70" w14:textId="77777777" w:rsidR="00DA326B" w:rsidRDefault="00DA326B"/>
    <w:p w14:paraId="63EBFFFB" w14:textId="77777777" w:rsidR="00DA326B" w:rsidRDefault="00DA326B">
      <w:r>
        <w:t>______________________________________________________________</w:t>
      </w:r>
    </w:p>
    <w:p w14:paraId="6FC82748" w14:textId="77777777" w:rsidR="00DA326B" w:rsidRDefault="00DA326B"/>
    <w:p w14:paraId="6C97F2F5" w14:textId="77777777" w:rsidR="00DA326B" w:rsidRDefault="00DA326B">
      <w:r>
        <w:t>**Contribution of d-dimer plasma measurement and lower limb venous ultrasound to the diagnosis of pulmonary embolism: a decision analysis model, Am Heart J 1994;127:624-</w:t>
      </w:r>
    </w:p>
    <w:p w14:paraId="1C50A04F" w14:textId="77777777" w:rsidR="00DA326B" w:rsidRDefault="00DA326B"/>
    <w:p w14:paraId="5C22C18D" w14:textId="77777777" w:rsidR="00DA326B" w:rsidRDefault="00DA326B">
      <w:r>
        <w:t xml:space="preserve">Complex analysis, not all data was collected in the PIOPED study. </w:t>
      </w:r>
    </w:p>
    <w:p w14:paraId="3C6829AC" w14:textId="77777777" w:rsidR="00DA326B" w:rsidRDefault="00DA326B"/>
    <w:p w14:paraId="03137119" w14:textId="77777777" w:rsidR="00DA326B" w:rsidRDefault="00DA326B">
      <w:r>
        <w:t>Essentially says that if VQ scan high prob then should treatment for PE regardless of d-dimer level.</w:t>
      </w:r>
    </w:p>
    <w:p w14:paraId="1BE675BF" w14:textId="77777777" w:rsidR="00DA326B" w:rsidRDefault="00DA326B"/>
    <w:p w14:paraId="733FD390" w14:textId="77777777" w:rsidR="00DA326B" w:rsidRDefault="00DA326B">
      <w:r>
        <w:t>If low probability VQ scan not to treat.</w:t>
      </w:r>
    </w:p>
    <w:p w14:paraId="72A42E79" w14:textId="77777777" w:rsidR="00DA326B" w:rsidRDefault="00DA326B"/>
    <w:p w14:paraId="1F97DF34" w14:textId="77777777" w:rsidR="00DA326B" w:rsidRDefault="00DA326B">
      <w:r>
        <w:t>If intermediate probability VQ, and d-dimer &lt;500ug/</w:t>
      </w:r>
      <w:proofErr w:type="gramStart"/>
      <w:r>
        <w:t>l ?</w:t>
      </w:r>
      <w:proofErr w:type="gramEnd"/>
      <w:r>
        <w:t xml:space="preserve"> assume no PE, if d-dimer&gt;500ug/l, consider US exam of leg veins (if clot found treat) and/or pulmonary angiogram.</w:t>
      </w:r>
    </w:p>
    <w:p w14:paraId="205AA27D" w14:textId="77777777" w:rsidR="00DA326B" w:rsidRDefault="00DA326B"/>
    <w:p w14:paraId="50184BA8" w14:textId="77777777" w:rsidR="00DA326B" w:rsidRDefault="00DA326B">
      <w:r>
        <w:t>Says mortality from pulmonary angiography 0.5%</w:t>
      </w:r>
    </w:p>
    <w:p w14:paraId="4F1B595A" w14:textId="77777777" w:rsidR="00DA326B" w:rsidRDefault="00DA326B"/>
    <w:p w14:paraId="673FAC0F" w14:textId="77777777" w:rsidR="00DA326B" w:rsidRDefault="00DA326B">
      <w:r>
        <w:t xml:space="preserve">In PIOPED study experts disagreed about the presence of PEs in 8% of angiograms and about the absence of PEs in 17%, </w:t>
      </w:r>
      <w:proofErr w:type="spellStart"/>
      <w:proofErr w:type="gramStart"/>
      <w:r>
        <w:t>ie</w:t>
      </w:r>
      <w:proofErr w:type="spellEnd"/>
      <w:proofErr w:type="gramEnd"/>
      <w:r>
        <w:t xml:space="preserve"> not entirely sensitive. </w:t>
      </w:r>
    </w:p>
    <w:p w14:paraId="10B8978A" w14:textId="77777777" w:rsidR="00DA326B" w:rsidRDefault="00DA326B">
      <w:r>
        <w:t>______________________________________________________________</w:t>
      </w:r>
    </w:p>
    <w:p w14:paraId="149A45AE" w14:textId="77777777" w:rsidR="00DA326B" w:rsidRDefault="00DA326B"/>
    <w:p w14:paraId="7D6FCEB1" w14:textId="77777777" w:rsidR="00DA326B" w:rsidRDefault="00DA326B">
      <w:r>
        <w:rPr>
          <w:b/>
        </w:rPr>
        <w:t xml:space="preserve">D-Dimer and Spiral CT Strategy in the Diagnosis of Pulmonary Embolism: </w:t>
      </w:r>
      <w:proofErr w:type="gramStart"/>
      <w:r>
        <w:rPr>
          <w:b/>
        </w:rPr>
        <w:t>a</w:t>
      </w:r>
      <w:proofErr w:type="gramEnd"/>
      <w:r>
        <w:rPr>
          <w:b/>
        </w:rPr>
        <w:t xml:space="preserve"> Prospective Trial</w:t>
      </w:r>
      <w:r>
        <w:t xml:space="preserve"> Gerard D. </w:t>
      </w:r>
      <w:proofErr w:type="spellStart"/>
      <w:r>
        <w:t>Pacouret</w:t>
      </w:r>
      <w:proofErr w:type="spellEnd"/>
      <w:r>
        <w:t xml:space="preserve">, </w:t>
      </w:r>
      <w:proofErr w:type="spellStart"/>
      <w:r>
        <w:t>Benedicte</w:t>
      </w:r>
      <w:proofErr w:type="spellEnd"/>
      <w:r>
        <w:t xml:space="preserve"> </w:t>
      </w:r>
      <w:proofErr w:type="spellStart"/>
      <w:r>
        <w:t>Delahousse</w:t>
      </w:r>
      <w:proofErr w:type="spellEnd"/>
      <w:r>
        <w:t xml:space="preserve">, Daniel Alison, Veronique Eder, Anne </w:t>
      </w:r>
      <w:proofErr w:type="spellStart"/>
      <w:r>
        <w:t>Delhomais</w:t>
      </w:r>
      <w:proofErr w:type="spellEnd"/>
      <w:r>
        <w:t xml:space="preserve">, Jean Marie </w:t>
      </w:r>
      <w:proofErr w:type="spellStart"/>
      <w:r>
        <w:t>Potier</w:t>
      </w:r>
      <w:proofErr w:type="spellEnd"/>
      <w:r>
        <w:t xml:space="preserve">, Yves Gruel, Bernard Charbonnier. </w:t>
      </w:r>
      <w:r>
        <w:rPr>
          <w:i/>
        </w:rPr>
        <w:t>TROUSSEAU HOSPITAL, TOURS, France</w:t>
      </w:r>
      <w:r>
        <w:t xml:space="preserve"> </w:t>
      </w:r>
      <w:r>
        <w:rPr>
          <w:b/>
        </w:rPr>
        <w:t>Presentation Number:</w:t>
      </w:r>
      <w:r>
        <w:t xml:space="preserve"> 4 </w:t>
      </w:r>
      <w:r>
        <w:rPr>
          <w:b/>
        </w:rPr>
        <w:t>Keywords:</w:t>
      </w:r>
      <w:r>
        <w:t xml:space="preserve"> Pulmonary embolism, Diagnostic techniques </w:t>
      </w:r>
      <w:proofErr w:type="gramStart"/>
      <w:r>
        <w:t>Background :</w:t>
      </w:r>
      <w:proofErr w:type="gramEnd"/>
      <w:r>
        <w:t xml:space="preserve"> D-Dimer (DD) is a valuable test to rule out the diagnosis of pulmonary embolism (PE), when Elisa methods are used but negative predictive value (NPV) of 1st generation latex methods is not judged as optimal. Spiral CT has been proven also, in the last few years, to have a both a high NPV and a high positive predictive value (PPV) on this field. The objective of this study was to test the value of the combination of these 2 methods in PE diagnosis in the setting of a cardiovascular emergency room. </w:t>
      </w:r>
      <w:proofErr w:type="gramStart"/>
      <w:r>
        <w:t>Methods :</w:t>
      </w:r>
      <w:proofErr w:type="gramEnd"/>
      <w:r>
        <w:t xml:space="preserve"> during an 18 month recruitment period, 147 consecutive out-patients (pts) with clinically suspected PE were screened. Exclusion criteria </w:t>
      </w:r>
      <w:proofErr w:type="gramStart"/>
      <w:r>
        <w:t>were :</w:t>
      </w:r>
      <w:proofErr w:type="gramEnd"/>
      <w:r>
        <w:t xml:space="preserve"> life threatening symptoms, contraindication of spiral CT and/or pulmonary angiography, curative anticoagulation &gt; 48 H, PE history &lt; 3 months. All patients were evaluated by 2 rapid DD tests (</w:t>
      </w:r>
      <w:proofErr w:type="spellStart"/>
      <w:r>
        <w:t>Vidas</w:t>
      </w:r>
      <w:proofErr w:type="spellEnd"/>
      <w:r>
        <w:t xml:space="preserve"> </w:t>
      </w:r>
      <w:proofErr w:type="spellStart"/>
      <w:r>
        <w:t>Biomerieux</w:t>
      </w:r>
      <w:proofErr w:type="spellEnd"/>
      <w:r>
        <w:t xml:space="preserve"> Elisa test and </w:t>
      </w:r>
      <w:proofErr w:type="spellStart"/>
      <w:r>
        <w:t>Liatest</w:t>
      </w:r>
      <w:proofErr w:type="spellEnd"/>
      <w:r>
        <w:t xml:space="preserve"> DD </w:t>
      </w:r>
      <w:proofErr w:type="spellStart"/>
      <w:r>
        <w:t>Stago</w:t>
      </w:r>
      <w:proofErr w:type="spellEnd"/>
      <w:r>
        <w:t xml:space="preserve">, a 2nd generation latex method), Spiral CT and 2 reference methods, duplex venous scanning and ventilation perfusion lung scan (V/Q). Pulmonary angiography was mandatory in patients with intermediate or low probability V/Q and normal leg test. All diagnostic tests had to be performed within 48 H after admission. Blood samples were </w:t>
      </w:r>
      <w:proofErr w:type="spellStart"/>
      <w:r>
        <w:t>analyzed</w:t>
      </w:r>
      <w:proofErr w:type="spellEnd"/>
      <w:r>
        <w:t xml:space="preserve"> after the end of the recruitment period and the radiologist was unaware of the V/Q results. </w:t>
      </w:r>
      <w:proofErr w:type="gramStart"/>
      <w:r>
        <w:t>Results :</w:t>
      </w:r>
      <w:proofErr w:type="gramEnd"/>
      <w:r>
        <w:t xml:space="preserve"> 106 pts were suitable for </w:t>
      </w:r>
      <w:proofErr w:type="spellStart"/>
      <w:r>
        <w:t>analyzis</w:t>
      </w:r>
      <w:proofErr w:type="spellEnd"/>
      <w:r>
        <w:t xml:space="preserve">. PE prevalence was 45 % (48/106). Spiral CT was judged as not conclusive in 10 pts (10.4 %, PE+ n=2, PE- n=8). DD results were found negative (&lt; 500 µg/L) in </w:t>
      </w:r>
      <w:proofErr w:type="gramStart"/>
      <w:r>
        <w:t>non PE</w:t>
      </w:r>
      <w:proofErr w:type="gramEnd"/>
      <w:r>
        <w:t xml:space="preserve"> pts in only 34,5 % of cases (20/58) for the Elisa method and in 43 % of cases (25/58) for the latex method. Pulmonary angiography was performed in 15 pts. PPV and NPV of DD tests and spiral CT were as </w:t>
      </w:r>
      <w:proofErr w:type="gramStart"/>
      <w:r>
        <w:t>follows :</w:t>
      </w:r>
      <w:proofErr w:type="gramEnd"/>
      <w:r>
        <w:t xml:space="preserve"> </w:t>
      </w:r>
    </w:p>
    <w:tbl>
      <w:tblPr>
        <w:tblW w:w="0" w:type="auto"/>
        <w:tblInd w:w="23" w:type="dxa"/>
        <w:tblLayout w:type="fixed"/>
        <w:tblCellMar>
          <w:left w:w="0" w:type="dxa"/>
          <w:right w:w="0" w:type="dxa"/>
        </w:tblCellMar>
        <w:tblLook w:val="0000" w:firstRow="0" w:lastRow="0" w:firstColumn="0" w:lastColumn="0" w:noHBand="0" w:noVBand="0"/>
      </w:tblPr>
      <w:tblGrid>
        <w:gridCol w:w="1440"/>
        <w:gridCol w:w="1920"/>
        <w:gridCol w:w="1760"/>
      </w:tblGrid>
      <w:tr w:rsidR="00DA326B" w14:paraId="179314E4" w14:textId="77777777">
        <w:tc>
          <w:tcPr>
            <w:tcW w:w="1440" w:type="dxa"/>
            <w:tcBorders>
              <w:top w:val="threeDEmboss" w:sz="6" w:space="0" w:color="999933"/>
              <w:left w:val="threeDEmboss" w:sz="6" w:space="0" w:color="999933"/>
              <w:bottom w:val="threeDEmboss" w:sz="6" w:space="0" w:color="999933"/>
              <w:right w:val="threeDEmboss" w:sz="6" w:space="0" w:color="999933"/>
            </w:tcBorders>
            <w:vAlign w:val="center"/>
          </w:tcPr>
          <w:p w14:paraId="45595C21" w14:textId="77777777" w:rsidR="00DA326B" w:rsidRDefault="00DA326B">
            <w:r>
              <w:fldChar w:fldCharType="begin"/>
            </w:r>
            <w:r>
              <w:instrText>PRIVATE</w:instrText>
            </w:r>
            <w:r>
              <w:fldChar w:fldCharType="end"/>
            </w:r>
            <w:r>
              <w:t>% (n)</w:t>
            </w:r>
          </w:p>
        </w:tc>
        <w:tc>
          <w:tcPr>
            <w:tcW w:w="1920" w:type="dxa"/>
            <w:tcBorders>
              <w:top w:val="threeDEmboss" w:sz="6" w:space="0" w:color="999933"/>
              <w:left w:val="threeDEmboss" w:sz="6" w:space="0" w:color="999933"/>
              <w:bottom w:val="threeDEmboss" w:sz="6" w:space="0" w:color="999933"/>
              <w:right w:val="threeDEmboss" w:sz="6" w:space="0" w:color="999933"/>
            </w:tcBorders>
            <w:vAlign w:val="center"/>
          </w:tcPr>
          <w:p w14:paraId="10303356" w14:textId="77777777" w:rsidR="00DA326B" w:rsidRDefault="00DA326B">
            <w:r>
              <w:t>PPV</w:t>
            </w:r>
          </w:p>
        </w:tc>
        <w:tc>
          <w:tcPr>
            <w:tcW w:w="1760" w:type="dxa"/>
            <w:tcBorders>
              <w:top w:val="threeDEmboss" w:sz="6" w:space="0" w:color="999933"/>
              <w:left w:val="threeDEmboss" w:sz="6" w:space="0" w:color="999933"/>
              <w:bottom w:val="threeDEmboss" w:sz="6" w:space="0" w:color="999933"/>
              <w:right w:val="threeDEmboss" w:sz="6" w:space="0" w:color="999933"/>
            </w:tcBorders>
            <w:vAlign w:val="center"/>
          </w:tcPr>
          <w:p w14:paraId="242E1973" w14:textId="77777777" w:rsidR="00DA326B" w:rsidRDefault="00DA326B">
            <w:r>
              <w:t>NPV</w:t>
            </w:r>
          </w:p>
        </w:tc>
      </w:tr>
      <w:tr w:rsidR="00DA326B" w14:paraId="062BBE39" w14:textId="77777777">
        <w:tc>
          <w:tcPr>
            <w:tcW w:w="1440" w:type="dxa"/>
            <w:tcBorders>
              <w:top w:val="threeDEmboss" w:sz="6" w:space="0" w:color="999933"/>
              <w:left w:val="threeDEmboss" w:sz="6" w:space="0" w:color="999933"/>
              <w:bottom w:val="threeDEmboss" w:sz="6" w:space="0" w:color="999933"/>
              <w:right w:val="threeDEmboss" w:sz="6" w:space="0" w:color="999933"/>
            </w:tcBorders>
            <w:vAlign w:val="center"/>
          </w:tcPr>
          <w:p w14:paraId="00952694" w14:textId="77777777" w:rsidR="00DA326B" w:rsidRDefault="00DA326B">
            <w:r>
              <w:t>DD Elisa</w:t>
            </w:r>
          </w:p>
        </w:tc>
        <w:tc>
          <w:tcPr>
            <w:tcW w:w="1920" w:type="dxa"/>
            <w:tcBorders>
              <w:top w:val="threeDEmboss" w:sz="6" w:space="0" w:color="999933"/>
              <w:left w:val="threeDEmboss" w:sz="6" w:space="0" w:color="999933"/>
              <w:bottom w:val="threeDEmboss" w:sz="6" w:space="0" w:color="999933"/>
              <w:right w:val="threeDEmboss" w:sz="6" w:space="0" w:color="999933"/>
            </w:tcBorders>
            <w:vAlign w:val="center"/>
          </w:tcPr>
          <w:p w14:paraId="74F5B4A2" w14:textId="77777777" w:rsidR="00DA326B" w:rsidRDefault="00DA326B">
            <w:r>
              <w:t>55.8 (48/86)</w:t>
            </w:r>
          </w:p>
        </w:tc>
        <w:tc>
          <w:tcPr>
            <w:tcW w:w="1760" w:type="dxa"/>
            <w:tcBorders>
              <w:top w:val="threeDEmboss" w:sz="6" w:space="0" w:color="999933"/>
              <w:left w:val="threeDEmboss" w:sz="6" w:space="0" w:color="999933"/>
              <w:bottom w:val="threeDEmboss" w:sz="6" w:space="0" w:color="999933"/>
              <w:right w:val="threeDEmboss" w:sz="6" w:space="0" w:color="999933"/>
            </w:tcBorders>
            <w:vAlign w:val="center"/>
          </w:tcPr>
          <w:p w14:paraId="111FA5E3" w14:textId="77777777" w:rsidR="00DA326B" w:rsidRDefault="00DA326B">
            <w:r>
              <w:t>100 (20/20)</w:t>
            </w:r>
          </w:p>
        </w:tc>
      </w:tr>
      <w:tr w:rsidR="00DA326B" w14:paraId="44011F3F" w14:textId="77777777">
        <w:tc>
          <w:tcPr>
            <w:tcW w:w="1440" w:type="dxa"/>
            <w:tcBorders>
              <w:top w:val="threeDEmboss" w:sz="6" w:space="0" w:color="999933"/>
              <w:left w:val="threeDEmboss" w:sz="6" w:space="0" w:color="999933"/>
              <w:bottom w:val="threeDEmboss" w:sz="6" w:space="0" w:color="999933"/>
              <w:right w:val="threeDEmboss" w:sz="6" w:space="0" w:color="999933"/>
            </w:tcBorders>
            <w:vAlign w:val="center"/>
          </w:tcPr>
          <w:p w14:paraId="572D527E" w14:textId="77777777" w:rsidR="00DA326B" w:rsidRDefault="00DA326B">
            <w:r>
              <w:t>DD latex</w:t>
            </w:r>
          </w:p>
        </w:tc>
        <w:tc>
          <w:tcPr>
            <w:tcW w:w="1920" w:type="dxa"/>
            <w:tcBorders>
              <w:top w:val="threeDEmboss" w:sz="6" w:space="0" w:color="999933"/>
              <w:left w:val="threeDEmboss" w:sz="6" w:space="0" w:color="999933"/>
              <w:bottom w:val="threeDEmboss" w:sz="6" w:space="0" w:color="999933"/>
              <w:right w:val="threeDEmboss" w:sz="6" w:space="0" w:color="999933"/>
            </w:tcBorders>
            <w:vAlign w:val="center"/>
          </w:tcPr>
          <w:p w14:paraId="00C2980D" w14:textId="77777777" w:rsidR="00DA326B" w:rsidRDefault="00DA326B">
            <w:r>
              <w:t>59.2 (48/81)</w:t>
            </w:r>
          </w:p>
        </w:tc>
        <w:tc>
          <w:tcPr>
            <w:tcW w:w="1760" w:type="dxa"/>
            <w:tcBorders>
              <w:top w:val="threeDEmboss" w:sz="6" w:space="0" w:color="999933"/>
              <w:left w:val="threeDEmboss" w:sz="6" w:space="0" w:color="999933"/>
              <w:bottom w:val="threeDEmboss" w:sz="6" w:space="0" w:color="999933"/>
              <w:right w:val="threeDEmboss" w:sz="6" w:space="0" w:color="999933"/>
            </w:tcBorders>
            <w:vAlign w:val="center"/>
          </w:tcPr>
          <w:p w14:paraId="444FC9E5" w14:textId="77777777" w:rsidR="00DA326B" w:rsidRDefault="00DA326B">
            <w:r>
              <w:t>100 (25/25)</w:t>
            </w:r>
          </w:p>
        </w:tc>
      </w:tr>
      <w:tr w:rsidR="00DA326B" w14:paraId="1084F958" w14:textId="77777777">
        <w:tc>
          <w:tcPr>
            <w:tcW w:w="1440" w:type="dxa"/>
            <w:tcBorders>
              <w:top w:val="threeDEmboss" w:sz="6" w:space="0" w:color="999933"/>
              <w:left w:val="threeDEmboss" w:sz="6" w:space="0" w:color="999933"/>
              <w:bottom w:val="threeDEmboss" w:sz="6" w:space="0" w:color="999933"/>
              <w:right w:val="threeDEmboss" w:sz="6" w:space="0" w:color="999933"/>
            </w:tcBorders>
            <w:vAlign w:val="center"/>
          </w:tcPr>
          <w:p w14:paraId="7A189D02" w14:textId="77777777" w:rsidR="00DA326B" w:rsidRDefault="00DA326B">
            <w:r>
              <w:t>Spiral CT</w:t>
            </w:r>
          </w:p>
        </w:tc>
        <w:tc>
          <w:tcPr>
            <w:tcW w:w="1920" w:type="dxa"/>
            <w:tcBorders>
              <w:top w:val="threeDEmboss" w:sz="6" w:space="0" w:color="999933"/>
              <w:left w:val="threeDEmboss" w:sz="6" w:space="0" w:color="999933"/>
              <w:bottom w:val="threeDEmboss" w:sz="6" w:space="0" w:color="999933"/>
              <w:right w:val="threeDEmboss" w:sz="6" w:space="0" w:color="999933"/>
            </w:tcBorders>
            <w:vAlign w:val="center"/>
          </w:tcPr>
          <w:p w14:paraId="1D4C4FDD" w14:textId="77777777" w:rsidR="00DA326B" w:rsidRDefault="00DA326B">
            <w:r>
              <w:t>92 (46/50)</w:t>
            </w:r>
          </w:p>
        </w:tc>
        <w:tc>
          <w:tcPr>
            <w:tcW w:w="1760" w:type="dxa"/>
            <w:tcBorders>
              <w:top w:val="threeDEmboss" w:sz="6" w:space="0" w:color="999933"/>
              <w:left w:val="threeDEmboss" w:sz="6" w:space="0" w:color="999933"/>
              <w:bottom w:val="threeDEmboss" w:sz="6" w:space="0" w:color="999933"/>
              <w:right w:val="threeDEmboss" w:sz="6" w:space="0" w:color="999933"/>
            </w:tcBorders>
            <w:vAlign w:val="center"/>
          </w:tcPr>
          <w:p w14:paraId="13A087C3" w14:textId="77777777" w:rsidR="00DA326B" w:rsidRDefault="00DA326B">
            <w:r>
              <w:t>100 (46/46)</w:t>
            </w:r>
          </w:p>
        </w:tc>
      </w:tr>
    </w:tbl>
    <w:p w14:paraId="585E4C9B" w14:textId="77777777" w:rsidR="00DA326B" w:rsidRDefault="00DA326B">
      <w:proofErr w:type="gramStart"/>
      <w:r>
        <w:t>Conclusion :</w:t>
      </w:r>
      <w:proofErr w:type="gramEnd"/>
      <w:r>
        <w:t xml:space="preserve"> in the setting of a cardiovascular emergency room, a strategy of DD testing using either Elisa or 2nd generation latex rapid methods, followed by spiral CT in case of positive biological test appears highly effective to rule out the diagnosis of PE when it is clinically suspected</w:t>
      </w:r>
    </w:p>
    <w:p w14:paraId="34ADB385" w14:textId="77777777" w:rsidR="00DA326B" w:rsidRDefault="00DA326B">
      <w:pPr>
        <w:pBdr>
          <w:bottom w:val="single" w:sz="6" w:space="1" w:color="auto"/>
        </w:pBdr>
      </w:pPr>
    </w:p>
    <w:p w14:paraId="06CCCDA9" w14:textId="77777777" w:rsidR="00DA326B" w:rsidRDefault="00DA326B"/>
    <w:p w14:paraId="79FA85C9" w14:textId="77777777" w:rsidR="00DA326B" w:rsidRDefault="00DA326B">
      <w:pPr>
        <w:autoSpaceDE w:val="0"/>
        <w:autoSpaceDN w:val="0"/>
        <w:adjustRightInd w:val="0"/>
        <w:rPr>
          <w:rFonts w:ascii="ACaslon-Regular" w:hAnsi="ACaslon-Regular"/>
          <w:szCs w:val="38"/>
          <w:lang w:val="en-US"/>
        </w:rPr>
      </w:pPr>
      <w:r>
        <w:rPr>
          <w:rFonts w:ascii="ACaslon-Regular" w:hAnsi="ACaslon-Regular"/>
          <w:szCs w:val="38"/>
          <w:lang w:val="en-US"/>
        </w:rPr>
        <w:t>Normal D-Dimer Levels in Emergency Department</w:t>
      </w:r>
    </w:p>
    <w:p w14:paraId="1AEB7578" w14:textId="77777777" w:rsidR="00DA326B" w:rsidRDefault="00DA326B">
      <w:pPr>
        <w:rPr>
          <w:rFonts w:ascii="ACaslon-Regular" w:hAnsi="ACaslon-Regular"/>
          <w:szCs w:val="38"/>
          <w:lang w:val="en-US"/>
        </w:rPr>
      </w:pPr>
      <w:r>
        <w:rPr>
          <w:rFonts w:ascii="ACaslon-Regular" w:hAnsi="ACaslon-Regular"/>
          <w:szCs w:val="38"/>
          <w:lang w:val="en-US"/>
        </w:rPr>
        <w:t>Patients Suspected of Acute Pulmonary Embolism</w:t>
      </w:r>
    </w:p>
    <w:p w14:paraId="56064366" w14:textId="77777777" w:rsidR="00DA326B" w:rsidRDefault="00DA326B">
      <w:pPr>
        <w:rPr>
          <w:rFonts w:ascii="ACaslon-Regular" w:hAnsi="ACaslon-Regular"/>
          <w:szCs w:val="38"/>
          <w:lang w:val="en-US"/>
        </w:rPr>
      </w:pPr>
      <w:r>
        <w:rPr>
          <w:rFonts w:ascii="ACaslon-Regular" w:hAnsi="ACaslon-Regular"/>
          <w:szCs w:val="38"/>
          <w:lang w:val="en-US"/>
        </w:rPr>
        <w:t>JACC 2002</w:t>
      </w:r>
    </w:p>
    <w:p w14:paraId="495492D8" w14:textId="77777777" w:rsidR="00DA326B" w:rsidRDefault="0039669F">
      <w:hyperlink r:id="rId23" w:history="1">
        <w:r w:rsidR="00DA326B">
          <w:rPr>
            <w:rStyle w:val="Hyperlink"/>
          </w:rPr>
          <w:t>Pulmonary emboli d-dimer in ED.pdf</w:t>
        </w:r>
      </w:hyperlink>
    </w:p>
    <w:p w14:paraId="4C924CCC" w14:textId="77777777" w:rsidR="00DA326B" w:rsidRDefault="00DA326B"/>
    <w:p w14:paraId="23991044" w14:textId="77777777" w:rsidR="00DA326B" w:rsidRDefault="00DA326B">
      <w:pPr>
        <w:pBdr>
          <w:bottom w:val="single" w:sz="6" w:space="1" w:color="auto"/>
        </w:pBdr>
      </w:pPr>
    </w:p>
    <w:p w14:paraId="4211D898" w14:textId="77777777" w:rsidR="00DA326B" w:rsidRDefault="00DA326B"/>
    <w:p w14:paraId="41AF1B88" w14:textId="77777777" w:rsidR="00DA326B" w:rsidRDefault="00DA326B">
      <w:pPr>
        <w:pStyle w:val="Heading5"/>
      </w:pPr>
      <w:r>
        <w:t>MRI angiography</w:t>
      </w:r>
    </w:p>
    <w:p w14:paraId="75C001DA" w14:textId="77777777" w:rsidR="00DA326B" w:rsidRDefault="00DA326B">
      <w:pPr>
        <w:pBdr>
          <w:bottom w:val="single" w:sz="6" w:space="1" w:color="auto"/>
        </w:pBdr>
      </w:pPr>
    </w:p>
    <w:p w14:paraId="6213F30B" w14:textId="77777777" w:rsidR="00DA326B" w:rsidRDefault="00DA326B"/>
    <w:p w14:paraId="325FC7BC" w14:textId="77777777" w:rsidR="00DA326B" w:rsidRDefault="00DA326B">
      <w:pPr>
        <w:autoSpaceDE w:val="0"/>
        <w:autoSpaceDN w:val="0"/>
        <w:adjustRightInd w:val="0"/>
        <w:rPr>
          <w:rFonts w:ascii="FranklinGothic-Demi" w:hAnsi="FranklinGothic-Demi"/>
          <w:szCs w:val="32"/>
          <w:lang w:val="en-US"/>
        </w:rPr>
      </w:pPr>
      <w:r>
        <w:rPr>
          <w:rFonts w:ascii="FranklinGothic-Demi" w:hAnsi="FranklinGothic-Demi"/>
          <w:szCs w:val="32"/>
          <w:lang w:val="en-US"/>
        </w:rPr>
        <w:t>Comparison of contrast-enhanced magnetic resonance</w:t>
      </w:r>
    </w:p>
    <w:p w14:paraId="1F7E4FDD" w14:textId="77777777" w:rsidR="00DA326B" w:rsidRDefault="00DA326B">
      <w:pPr>
        <w:autoSpaceDE w:val="0"/>
        <w:autoSpaceDN w:val="0"/>
        <w:adjustRightInd w:val="0"/>
        <w:rPr>
          <w:rFonts w:ascii="FranklinGothic-Demi" w:hAnsi="FranklinGothic-Demi"/>
          <w:szCs w:val="32"/>
          <w:lang w:val="en-US"/>
        </w:rPr>
      </w:pPr>
      <w:r>
        <w:rPr>
          <w:rFonts w:ascii="FranklinGothic-Demi" w:hAnsi="FranklinGothic-Demi"/>
          <w:szCs w:val="32"/>
          <w:lang w:val="en-US"/>
        </w:rPr>
        <w:t>angiography and conventional pulmonary angiography for the</w:t>
      </w:r>
    </w:p>
    <w:p w14:paraId="4BCA9F96" w14:textId="77777777" w:rsidR="00DA326B" w:rsidRDefault="00DA326B">
      <w:pPr>
        <w:rPr>
          <w:rFonts w:ascii="FranklinGothic-Demi" w:hAnsi="FranklinGothic-Demi"/>
          <w:szCs w:val="32"/>
          <w:lang w:val="en-US"/>
        </w:rPr>
      </w:pPr>
      <w:r>
        <w:rPr>
          <w:rFonts w:ascii="FranklinGothic-Demi" w:hAnsi="FranklinGothic-Demi"/>
          <w:szCs w:val="32"/>
          <w:lang w:val="en-US"/>
        </w:rPr>
        <w:t>diagnosis of pulmonary embolism: a prospective study</w:t>
      </w:r>
    </w:p>
    <w:p w14:paraId="37591037" w14:textId="77777777" w:rsidR="00DA326B" w:rsidRDefault="00DA326B">
      <w:pPr>
        <w:rPr>
          <w:rFonts w:ascii="FranklinGothic-Demi" w:hAnsi="FranklinGothic-Demi"/>
          <w:szCs w:val="32"/>
          <w:lang w:val="en-US"/>
        </w:rPr>
      </w:pPr>
      <w:r>
        <w:rPr>
          <w:rFonts w:ascii="FranklinGothic-Demi" w:hAnsi="FranklinGothic-Demi"/>
          <w:szCs w:val="32"/>
          <w:lang w:val="en-US"/>
        </w:rPr>
        <w:t>The Lancet 2002</w:t>
      </w:r>
    </w:p>
    <w:p w14:paraId="6ECFD5D6" w14:textId="77777777" w:rsidR="00DA326B" w:rsidRDefault="0039669F">
      <w:hyperlink r:id="rId24" w:history="1">
        <w:r w:rsidR="00DA326B">
          <w:rPr>
            <w:rStyle w:val="Hyperlink"/>
          </w:rPr>
          <w:t xml:space="preserve">Pulmonary Embolism MRA vs </w:t>
        </w:r>
        <w:proofErr w:type="spellStart"/>
        <w:r w:rsidR="00DA326B">
          <w:rPr>
            <w:rStyle w:val="Hyperlink"/>
          </w:rPr>
          <w:t>pulm</w:t>
        </w:r>
        <w:proofErr w:type="spellEnd"/>
        <w:r w:rsidR="00DA326B">
          <w:rPr>
            <w:rStyle w:val="Hyperlink"/>
          </w:rPr>
          <w:t xml:space="preserve"> angiography for diagnosis.pdf</w:t>
        </w:r>
      </w:hyperlink>
    </w:p>
    <w:p w14:paraId="364B5400" w14:textId="77777777" w:rsidR="00DA326B" w:rsidRDefault="00DA326B">
      <w:pPr>
        <w:autoSpaceDE w:val="0"/>
        <w:autoSpaceDN w:val="0"/>
        <w:adjustRightInd w:val="0"/>
        <w:rPr>
          <w:rFonts w:ascii="FranklinGothic-Book" w:hAnsi="FranklinGothic-Book"/>
          <w:sz w:val="17"/>
          <w:szCs w:val="17"/>
          <w:lang w:val="en-US"/>
        </w:rPr>
      </w:pPr>
      <w:r>
        <w:rPr>
          <w:rFonts w:ascii="FranklinGothic-Book" w:hAnsi="FranklinGothic-Book"/>
          <w:sz w:val="17"/>
          <w:szCs w:val="17"/>
          <w:lang w:val="en-US"/>
        </w:rPr>
        <w:t>MRA is sensitive and specific for segmental or</w:t>
      </w:r>
    </w:p>
    <w:p w14:paraId="02E25527" w14:textId="77777777" w:rsidR="00DA326B" w:rsidRDefault="00DA326B">
      <w:pPr>
        <w:autoSpaceDE w:val="0"/>
        <w:autoSpaceDN w:val="0"/>
        <w:adjustRightInd w:val="0"/>
        <w:rPr>
          <w:rFonts w:ascii="FranklinGothic-Book" w:hAnsi="FranklinGothic-Book"/>
          <w:sz w:val="17"/>
          <w:szCs w:val="17"/>
          <w:lang w:val="en-US"/>
        </w:rPr>
      </w:pPr>
      <w:r>
        <w:rPr>
          <w:rFonts w:ascii="FranklinGothic-Book" w:hAnsi="FranklinGothic-Book"/>
          <w:sz w:val="17"/>
          <w:szCs w:val="17"/>
          <w:lang w:val="en-US"/>
        </w:rPr>
        <w:t>larger pulmonary embolism. Results are similar to those</w:t>
      </w:r>
    </w:p>
    <w:p w14:paraId="3FE961C8" w14:textId="77777777" w:rsidR="00DA326B" w:rsidRDefault="00DA326B">
      <w:r>
        <w:rPr>
          <w:rFonts w:ascii="FranklinGothic-Book" w:hAnsi="FranklinGothic-Book"/>
          <w:sz w:val="17"/>
          <w:szCs w:val="17"/>
          <w:lang w:val="en-US"/>
        </w:rPr>
        <w:t>obtained with helical computed tomography</w:t>
      </w:r>
    </w:p>
    <w:p w14:paraId="7758FA5D" w14:textId="77777777" w:rsidR="00DA326B" w:rsidRDefault="00DA326B">
      <w:pPr>
        <w:pBdr>
          <w:bottom w:val="single" w:sz="6" w:space="1" w:color="auto"/>
        </w:pBdr>
      </w:pPr>
    </w:p>
    <w:p w14:paraId="2B89C848" w14:textId="77777777" w:rsidR="00DA326B" w:rsidRDefault="00DA326B"/>
    <w:p w14:paraId="5FD54DCB" w14:textId="77777777" w:rsidR="00DA326B" w:rsidRDefault="00DA326B"/>
    <w:p w14:paraId="15164435" w14:textId="77777777" w:rsidR="00DA326B" w:rsidRDefault="00DA326B">
      <w:pPr>
        <w:pStyle w:val="Heading5"/>
      </w:pPr>
      <w:r>
        <w:t>Spiral CT</w:t>
      </w:r>
    </w:p>
    <w:p w14:paraId="12436878" w14:textId="77777777" w:rsidR="00DA326B" w:rsidRDefault="00DA326B">
      <w:pPr>
        <w:pBdr>
          <w:bottom w:val="single" w:sz="6" w:space="1" w:color="auto"/>
        </w:pBdr>
      </w:pPr>
    </w:p>
    <w:p w14:paraId="3F0B7473" w14:textId="77777777" w:rsidR="00DA326B" w:rsidRDefault="00DA326B">
      <w:r>
        <w:br/>
        <w:t xml:space="preserve">May 15, 1997 -- Volume 336, Number 20 </w:t>
      </w:r>
    </w:p>
    <w:p w14:paraId="357F23BD" w14:textId="77777777" w:rsidR="00DA326B" w:rsidRDefault="00DA326B"/>
    <w:p w14:paraId="698AD9D5" w14:textId="77777777" w:rsidR="00DA326B" w:rsidRDefault="00DA326B">
      <w:r>
        <w:t>Pulmonary Embolism -- New Diagnostic Approaches</w:t>
      </w:r>
    </w:p>
    <w:p w14:paraId="0ED3A7DC" w14:textId="77777777" w:rsidR="00DA326B" w:rsidRDefault="00DA326B"/>
    <w:p w14:paraId="68DB507A" w14:textId="77777777" w:rsidR="00DA326B" w:rsidRDefault="00DA326B"/>
    <w:p w14:paraId="40AB42F2" w14:textId="77777777" w:rsidR="00DA326B" w:rsidRDefault="00DA326B"/>
    <w:p w14:paraId="0534039A" w14:textId="77777777" w:rsidR="00DA326B" w:rsidRDefault="00DA326B">
      <w:r>
        <w:t xml:space="preserve">  Pulmonary angiography and contrast venography are nearly 100 percent sensitive and</w:t>
      </w:r>
    </w:p>
    <w:p w14:paraId="377ADB93" w14:textId="77777777" w:rsidR="00DA326B" w:rsidRDefault="00DA326B">
      <w:r>
        <w:t xml:space="preserve">  specific in making the diagnoses of pulmonary embolism and deep-vein thrombosis.</w:t>
      </w:r>
    </w:p>
    <w:p w14:paraId="7F466BD1" w14:textId="77777777" w:rsidR="00DA326B" w:rsidRDefault="00DA326B">
      <w:r>
        <w:t xml:space="preserve">  Nevertheless, these conditions frequently go undetected, often with serious</w:t>
      </w:r>
    </w:p>
    <w:p w14:paraId="4BA333D3" w14:textId="77777777" w:rsidR="00DA326B" w:rsidRDefault="00DA326B">
      <w:r>
        <w:t xml:space="preserve">  consequences. The standard approach to the diagnosis of acute pulmonary embolism</w:t>
      </w:r>
    </w:p>
    <w:p w14:paraId="4F080C14" w14:textId="77777777" w:rsidR="00DA326B" w:rsidRDefault="00DA326B">
      <w:r>
        <w:t xml:space="preserve">  involves the recognition of risk factors for the disorder and the presence of suggestive,</w:t>
      </w:r>
    </w:p>
    <w:p w14:paraId="02C440B9" w14:textId="77777777" w:rsidR="00DA326B" w:rsidRDefault="00DA326B">
      <w:r>
        <w:t xml:space="preserve">  albeit nonspecific, clinical findings, followed by ventilation-perfusion scanning. If the</w:t>
      </w:r>
    </w:p>
    <w:p w14:paraId="3DF3AA6F" w14:textId="77777777" w:rsidR="00DA326B" w:rsidRDefault="00DA326B">
      <w:r>
        <w:t xml:space="preserve">  scan is normal, pulmonary embolism is ruled out. If, on the basis of the scan, the</w:t>
      </w:r>
    </w:p>
    <w:p w14:paraId="47DE4B21" w14:textId="77777777" w:rsidR="00DA326B" w:rsidRDefault="00DA326B">
      <w:r>
        <w:t xml:space="preserve">  probability of pulmonary embolism is deemed to be high, treatment is indicated, except</w:t>
      </w:r>
    </w:p>
    <w:p w14:paraId="35F5038F" w14:textId="77777777" w:rsidR="00DA326B" w:rsidRDefault="00DA326B">
      <w:r>
        <w:t xml:space="preserve">  in unusual circumstances. Unfortunately, the scan is most often nondiagnostic. The</w:t>
      </w:r>
    </w:p>
    <w:p w14:paraId="1396653C" w14:textId="77777777" w:rsidR="00DA326B" w:rsidRDefault="00DA326B">
      <w:r>
        <w:t xml:space="preserve">  Prospective Investigation of Pulmonary Embolism Diagnosis (PIOPED) clarified the</w:t>
      </w:r>
    </w:p>
    <w:p w14:paraId="0BB671F0" w14:textId="77777777" w:rsidR="00DA326B" w:rsidRDefault="00DA326B">
      <w:r>
        <w:t xml:space="preserve">  diagnostic accuracy of the ventilation-perfusion scan, teaching us that even in patients</w:t>
      </w:r>
    </w:p>
    <w:p w14:paraId="713DAE12" w14:textId="77777777" w:rsidR="00DA326B" w:rsidRDefault="00DA326B">
      <w:r>
        <w:t xml:space="preserve">  with nondiagnostic scans, pulmonary angiography commonly reveals pulmonary</w:t>
      </w:r>
    </w:p>
    <w:p w14:paraId="664BD6FB" w14:textId="77777777" w:rsidR="00DA326B" w:rsidRDefault="00DA326B">
      <w:r>
        <w:t xml:space="preserve">  embolism when the level of clinical suspicion is high. (1) This diagnostic approach is</w:t>
      </w:r>
    </w:p>
    <w:p w14:paraId="06835180" w14:textId="77777777" w:rsidR="00DA326B" w:rsidRDefault="00DA326B">
      <w:r>
        <w:t xml:space="preserve">  reliable but time-consuming, expensive, invasive, and often inconvenient. </w:t>
      </w:r>
    </w:p>
    <w:p w14:paraId="76DA47B4" w14:textId="77777777" w:rsidR="00DA326B" w:rsidRDefault="00DA326B"/>
    <w:p w14:paraId="2EFDCB0A" w14:textId="77777777" w:rsidR="00DA326B" w:rsidRDefault="00DA326B">
      <w:r>
        <w:t xml:space="preserve">  Deep-vein thrombosis and pulmonary embolism represent the spectrum of one disease,</w:t>
      </w:r>
    </w:p>
    <w:p w14:paraId="596301D8" w14:textId="77777777" w:rsidR="00DA326B" w:rsidRDefault="00DA326B">
      <w:r>
        <w:t xml:space="preserve">  and the treatment is frequently the same for the two disorders; thus, the presence of</w:t>
      </w:r>
    </w:p>
    <w:p w14:paraId="464A92AF" w14:textId="77777777" w:rsidR="00DA326B" w:rsidRDefault="00DA326B">
      <w:r>
        <w:t xml:space="preserve">  one often precludes the need to search for the other. Hull and colleagues (2) reported</w:t>
      </w:r>
    </w:p>
    <w:p w14:paraId="35EA2DE6" w14:textId="77777777" w:rsidR="00DA326B" w:rsidRDefault="00DA326B">
      <w:r>
        <w:t xml:space="preserve">  that clinically stable patients with suspected pulmonary embolism and nondiagnostic</w:t>
      </w:r>
    </w:p>
    <w:p w14:paraId="73EFA0BA" w14:textId="77777777" w:rsidR="00DA326B" w:rsidRDefault="00DA326B">
      <w:r>
        <w:t xml:space="preserve">  lung scans had excellent outcomes without anticoagulation therapy if serial, </w:t>
      </w:r>
      <w:proofErr w:type="spellStart"/>
      <w:r>
        <w:t>noninvasive</w:t>
      </w:r>
      <w:proofErr w:type="spellEnd"/>
    </w:p>
    <w:p w14:paraId="4AF5E70C" w14:textId="77777777" w:rsidR="00DA326B" w:rsidRDefault="00DA326B">
      <w:r>
        <w:t xml:space="preserve">  lower-extremity testing (impedance plethysmography) was negative. When pulmonary</w:t>
      </w:r>
    </w:p>
    <w:p w14:paraId="56AD8B5A" w14:textId="77777777" w:rsidR="00DA326B" w:rsidRDefault="00DA326B">
      <w:r>
        <w:t xml:space="preserve">  embolism is suspected, another possible approach to the diagnosis involves the use of</w:t>
      </w:r>
    </w:p>
    <w:p w14:paraId="5AC7ED49" w14:textId="77777777" w:rsidR="00DA326B" w:rsidRDefault="00DA326B">
      <w:r>
        <w:t xml:space="preserve">  either spiral (helical) computed tomography (CT) or magnetic resonance imaging</w:t>
      </w:r>
    </w:p>
    <w:p w14:paraId="42E6F172" w14:textId="77777777" w:rsidR="00DA326B" w:rsidRDefault="00DA326B">
      <w:r>
        <w:t xml:space="preserve">  (MRI). </w:t>
      </w:r>
    </w:p>
    <w:p w14:paraId="30C979C8" w14:textId="77777777" w:rsidR="00DA326B" w:rsidRDefault="00DA326B"/>
    <w:p w14:paraId="3C51BF8E" w14:textId="77777777" w:rsidR="00DA326B" w:rsidRDefault="00DA326B">
      <w:r>
        <w:t xml:space="preserve">  In this issue of the Journal, Meaney et al. (3) report on a prospective comparison of</w:t>
      </w:r>
    </w:p>
    <w:p w14:paraId="272E7285" w14:textId="77777777" w:rsidR="00DA326B" w:rsidRDefault="00DA326B">
      <w:r>
        <w:t xml:space="preserve">  gadolinium-enhanced magnetic resonance angiography with pulmonary angiography in</w:t>
      </w:r>
    </w:p>
    <w:p w14:paraId="3BEC1A2E" w14:textId="77777777" w:rsidR="00DA326B" w:rsidRDefault="00DA326B">
      <w:r>
        <w:t xml:space="preserve">  30 patients with suspected pulmonary embolism. The patients were enrolled</w:t>
      </w:r>
    </w:p>
    <w:p w14:paraId="6BB52396" w14:textId="77777777" w:rsidR="00DA326B" w:rsidRDefault="00DA326B">
      <w:r>
        <w:t xml:space="preserve">  consecutively, and the studies were interpreted independently in a blinded manner by</w:t>
      </w:r>
    </w:p>
    <w:p w14:paraId="1F231945" w14:textId="77777777" w:rsidR="00DA326B" w:rsidRDefault="00DA326B">
      <w:r>
        <w:t xml:space="preserve">  three radiologists. For both diagnostic tests, the criterion for the diagnosis of pulmonary</w:t>
      </w:r>
    </w:p>
    <w:p w14:paraId="208D3593" w14:textId="77777777" w:rsidR="00DA326B" w:rsidRDefault="00DA326B">
      <w:r>
        <w:t xml:space="preserve">  embolism was the presence of an intravascular filling defect. The results of pulmonary</w:t>
      </w:r>
    </w:p>
    <w:p w14:paraId="644D0325" w14:textId="77777777" w:rsidR="00DA326B" w:rsidRDefault="00DA326B">
      <w:r>
        <w:t xml:space="preserve">  angiography </w:t>
      </w:r>
      <w:proofErr w:type="gramStart"/>
      <w:r>
        <w:t>were</w:t>
      </w:r>
      <w:proofErr w:type="gramEnd"/>
      <w:r>
        <w:t xml:space="preserve"> considered the definitive answer (the gold standard). In the eight</w:t>
      </w:r>
    </w:p>
    <w:p w14:paraId="797E8BDD" w14:textId="77777777" w:rsidR="00DA326B" w:rsidRDefault="00DA326B">
      <w:r>
        <w:t xml:space="preserve">  patients with emboli demonstrated by pulmonary angiography, all 5 lobar and 16 of 17</w:t>
      </w:r>
    </w:p>
    <w:p w14:paraId="06C88CEF" w14:textId="77777777" w:rsidR="00DA326B" w:rsidRDefault="00DA326B">
      <w:r>
        <w:t xml:space="preserve">  segmental emboli were identified by the magnetic resonance technique. The sensitivities</w:t>
      </w:r>
    </w:p>
    <w:p w14:paraId="56D352D0" w14:textId="77777777" w:rsidR="00DA326B" w:rsidRDefault="00DA326B">
      <w:r>
        <w:t xml:space="preserve">  of the three readings were 100, 87, and 75 percent, with specificities of 95, 100, and</w:t>
      </w:r>
    </w:p>
    <w:p w14:paraId="041CD2ED" w14:textId="77777777" w:rsidR="00DA326B" w:rsidRDefault="00DA326B">
      <w:r>
        <w:lastRenderedPageBreak/>
        <w:t xml:space="preserve">  95 percent, respectively. </w:t>
      </w:r>
    </w:p>
    <w:p w14:paraId="60D48E03" w14:textId="77777777" w:rsidR="00DA326B" w:rsidRDefault="00DA326B"/>
    <w:p w14:paraId="5558E09B" w14:textId="77777777" w:rsidR="00DA326B" w:rsidRDefault="00DA326B">
      <w:r>
        <w:t xml:space="preserve">  The authors emphasize that the technique is rapid and accurate, does not involve the</w:t>
      </w:r>
    </w:p>
    <w:p w14:paraId="4DAD7A24" w14:textId="77777777" w:rsidR="00DA326B" w:rsidRDefault="00DA326B">
      <w:r>
        <w:t xml:space="preserve">  use of nephrotoxic iodinated contrast agents, and is more acceptable to patients than</w:t>
      </w:r>
    </w:p>
    <w:p w14:paraId="13339D22" w14:textId="77777777" w:rsidR="00DA326B" w:rsidRDefault="00DA326B">
      <w:r>
        <w:t xml:space="preserve">  pulmonary angiography. The potential disadvantages include the lack of sensitivity in</w:t>
      </w:r>
    </w:p>
    <w:p w14:paraId="3E1FE3F7" w14:textId="77777777" w:rsidR="00DA326B" w:rsidRDefault="00DA326B">
      <w:r>
        <w:t xml:space="preserve">  detecting subsegmental emboli and the fact that some patients may have</w:t>
      </w:r>
    </w:p>
    <w:p w14:paraId="68794090" w14:textId="77777777" w:rsidR="00DA326B" w:rsidRDefault="00DA326B">
      <w:r>
        <w:t xml:space="preserve">  contraindications to MRI. As many as 30 percent of patients may have emboli in</w:t>
      </w:r>
    </w:p>
    <w:p w14:paraId="0EAEB93F" w14:textId="77777777" w:rsidR="00DA326B" w:rsidRDefault="00DA326B">
      <w:r>
        <w:t xml:space="preserve">  vessels no larger than subsegmental branches. (4) However, </w:t>
      </w:r>
      <w:proofErr w:type="spellStart"/>
      <w:r>
        <w:t>interreader</w:t>
      </w:r>
      <w:proofErr w:type="spellEnd"/>
      <w:r>
        <w:t xml:space="preserve"> agreement in</w:t>
      </w:r>
    </w:p>
    <w:p w14:paraId="60054CB3" w14:textId="77777777" w:rsidR="00DA326B" w:rsidRDefault="00DA326B">
      <w:r>
        <w:t xml:space="preserve">  detecting emboli below the segmental level is also low with spiral CT scanning (5) and</w:t>
      </w:r>
    </w:p>
    <w:p w14:paraId="465C4C50" w14:textId="77777777" w:rsidR="00DA326B" w:rsidRDefault="00DA326B">
      <w:r>
        <w:t xml:space="preserve">  was only 66 percent with pulmonary angiography in the PIOPED study. (6) Emboli at</w:t>
      </w:r>
    </w:p>
    <w:p w14:paraId="5DE8785F" w14:textId="77777777" w:rsidR="00DA326B" w:rsidRDefault="00DA326B">
      <w:r>
        <w:t xml:space="preserve">  this level may not be of clinical consequence, particularly if deep-vein thrombosis can</w:t>
      </w:r>
    </w:p>
    <w:p w14:paraId="3A5EB026" w14:textId="77777777" w:rsidR="00DA326B" w:rsidRDefault="00DA326B">
      <w:r>
        <w:t xml:space="preserve">  be ruled out. (2) The cost of MRI appears to be higher than the cost of</w:t>
      </w:r>
    </w:p>
    <w:p w14:paraId="5D988143" w14:textId="77777777" w:rsidR="00DA326B" w:rsidRDefault="00DA326B">
      <w:r>
        <w:t xml:space="preserve">  ventilation-perfusion scanning but lower than that of pulmonary angiography. </w:t>
      </w:r>
    </w:p>
    <w:p w14:paraId="3EA3D0EA" w14:textId="77777777" w:rsidR="00DA326B" w:rsidRDefault="00DA326B"/>
    <w:p w14:paraId="2D92783A" w14:textId="77777777" w:rsidR="00DA326B" w:rsidRDefault="00DA326B">
      <w:r>
        <w:t xml:space="preserve">  Difficulties encountered in the past with MRI of the lungs have included respiratory and</w:t>
      </w:r>
    </w:p>
    <w:p w14:paraId="671B0D07" w14:textId="77777777" w:rsidR="00DA326B" w:rsidRDefault="00DA326B">
      <w:r>
        <w:t xml:space="preserve">  cardiac motion, complicated blood-flow patterns with variable flow velocities, and</w:t>
      </w:r>
    </w:p>
    <w:p w14:paraId="13CFBC15" w14:textId="77777777" w:rsidR="00DA326B" w:rsidRDefault="00DA326B">
      <w:r>
        <w:t xml:space="preserve">  magnetic-susceptibility effects from the adjacent air-containing lung. (5) To some</w:t>
      </w:r>
    </w:p>
    <w:p w14:paraId="236F32BE" w14:textId="77777777" w:rsidR="00DA326B" w:rsidRDefault="00DA326B">
      <w:r>
        <w:t xml:space="preserve">  extent, these problems have been satisfactorily addressed through technological</w:t>
      </w:r>
    </w:p>
    <w:p w14:paraId="7BFA76F1" w14:textId="77777777" w:rsidR="00DA326B" w:rsidRDefault="00DA326B">
      <w:r>
        <w:t xml:space="preserve">  advances in MRI, such as respiratory gating and three-dimensional and ultrafast</w:t>
      </w:r>
    </w:p>
    <w:p w14:paraId="52B1E62C" w14:textId="77777777" w:rsidR="00DA326B" w:rsidRDefault="00DA326B">
      <w:r>
        <w:t xml:space="preserve">  two-dimensional techniques performed during a suspended breath, as well as by the</w:t>
      </w:r>
    </w:p>
    <w:p w14:paraId="0DD8121C" w14:textId="77777777" w:rsidR="00DA326B" w:rsidRDefault="00DA326B">
      <w:r>
        <w:t xml:space="preserve">  use of gadolinium. </w:t>
      </w:r>
    </w:p>
    <w:p w14:paraId="353B73C5" w14:textId="77777777" w:rsidR="00DA326B" w:rsidRDefault="00DA326B"/>
    <w:p w14:paraId="44D51DDD" w14:textId="77777777" w:rsidR="00DA326B" w:rsidRDefault="00DA326B">
      <w:r>
        <w:t xml:space="preserve">  Early studies evaluating the use of MRI to detect pulmonary embolic disease set the</w:t>
      </w:r>
    </w:p>
    <w:p w14:paraId="3EE78432" w14:textId="77777777" w:rsidR="00DA326B" w:rsidRDefault="00DA326B">
      <w:r>
        <w:t xml:space="preserve">  stage for subsequent comparisons with pulmonary angiography. (7,8) In our study,</w:t>
      </w:r>
    </w:p>
    <w:p w14:paraId="52C754FE" w14:textId="77777777" w:rsidR="00DA326B" w:rsidRDefault="00DA326B">
      <w:r>
        <w:t xml:space="preserve">  MRI was compared with spiral CT in patients with pulmonary embolism confirmed by</w:t>
      </w:r>
    </w:p>
    <w:p w14:paraId="44148484" w14:textId="77777777" w:rsidR="00DA326B" w:rsidRDefault="00DA326B">
      <w:r>
        <w:t xml:space="preserve">  pulmonary angiography or by the combination of ventilation-perfusion scanning</w:t>
      </w:r>
    </w:p>
    <w:p w14:paraId="622C9989" w14:textId="77777777" w:rsidR="00DA326B" w:rsidRDefault="00DA326B">
      <w:r>
        <w:t xml:space="preserve">  indicating a high probability of pulmonary embolism and a high level of clinical</w:t>
      </w:r>
    </w:p>
    <w:p w14:paraId="640B17F3" w14:textId="77777777" w:rsidR="00DA326B" w:rsidRDefault="00DA326B">
      <w:r>
        <w:t xml:space="preserve">  suspicion. (8) The average sensitivity and specificity of two expert readings were 71</w:t>
      </w:r>
    </w:p>
    <w:p w14:paraId="18A2B6CC" w14:textId="77777777" w:rsidR="00DA326B" w:rsidRDefault="00DA326B">
      <w:r>
        <w:t xml:space="preserve">  and 97 percent for MRI and 73 and 97 percent for spiral CT. However, this pilot</w:t>
      </w:r>
    </w:p>
    <w:p w14:paraId="354B6AB4" w14:textId="77777777" w:rsidR="00DA326B" w:rsidRDefault="00DA326B">
      <w:r>
        <w:t xml:space="preserve">  study was somewhat limited by the small number of patients and the small number of</w:t>
      </w:r>
    </w:p>
    <w:p w14:paraId="294956E1" w14:textId="77777777" w:rsidR="00DA326B" w:rsidRDefault="00DA326B">
      <w:r>
        <w:t xml:space="preserve">  angiographic correlations. </w:t>
      </w:r>
    </w:p>
    <w:p w14:paraId="7D96C742" w14:textId="77777777" w:rsidR="00DA326B" w:rsidRDefault="00DA326B"/>
    <w:p w14:paraId="1C6720CC" w14:textId="77777777" w:rsidR="00DA326B" w:rsidRDefault="00DA326B">
      <w:r>
        <w:t xml:space="preserve">  Spiral CT involves the continuous movement of the patient through the scanner with the</w:t>
      </w:r>
    </w:p>
    <w:p w14:paraId="3B61E24A" w14:textId="77777777" w:rsidR="00DA326B" w:rsidRDefault="00DA326B">
      <w:r>
        <w:t xml:space="preserve">  use of a constantly rotating gantry and detector system. Continuous image acquisitions</w:t>
      </w:r>
    </w:p>
    <w:p w14:paraId="353302DB" w14:textId="77777777" w:rsidR="00DA326B" w:rsidRDefault="00DA326B">
      <w:r>
        <w:t xml:space="preserve">  can be obtained during a single breath, and rapid scans can be obtained, facilitating</w:t>
      </w:r>
    </w:p>
    <w:p w14:paraId="01015A76" w14:textId="77777777" w:rsidR="00DA326B" w:rsidRDefault="00DA326B">
      <w:r>
        <w:t xml:space="preserve">  imaging in critically ill patients. Retrospective reconstructions can be performed. A</w:t>
      </w:r>
    </w:p>
    <w:p w14:paraId="2BF81E9C" w14:textId="77777777" w:rsidR="00DA326B" w:rsidRDefault="00DA326B">
      <w:r>
        <w:t xml:space="preserve">  bolus of contrast material is required for vascular imaging. The limitations of spiral CT</w:t>
      </w:r>
    </w:p>
    <w:p w14:paraId="68BB13EC" w14:textId="77777777" w:rsidR="00DA326B" w:rsidRDefault="00DA326B">
      <w:r>
        <w:t xml:space="preserve">  include poor visualization of horizontally oriented vessels in the right middle lobe and</w:t>
      </w:r>
    </w:p>
    <w:p w14:paraId="6BF8347D" w14:textId="77777777" w:rsidR="00DA326B" w:rsidRDefault="00DA326B">
      <w:r>
        <w:t xml:space="preserve">  lingula because of volume averaging. The peripheral areas of the upper and lower lobes</w:t>
      </w:r>
    </w:p>
    <w:p w14:paraId="2C028936" w14:textId="77777777" w:rsidR="00DA326B" w:rsidRDefault="00DA326B">
      <w:r>
        <w:t xml:space="preserve">  may be inadequately scanned, and the presence of intersegmental lymph nodes may</w:t>
      </w:r>
    </w:p>
    <w:p w14:paraId="7856A25F" w14:textId="77777777" w:rsidR="00DA326B" w:rsidRDefault="00DA326B">
      <w:r>
        <w:t xml:space="preserve">  result in false positive readings. Multiplanar reconstructions in coronal or oblique planes</w:t>
      </w:r>
    </w:p>
    <w:p w14:paraId="2EA01AD6" w14:textId="77777777" w:rsidR="00DA326B" w:rsidRDefault="00DA326B">
      <w:r>
        <w:t xml:space="preserve">  may aid in distinguishing lymph nodes from emboli. Spiral CT may reveal emboli in the</w:t>
      </w:r>
    </w:p>
    <w:p w14:paraId="4F325530" w14:textId="77777777" w:rsidR="00DA326B" w:rsidRDefault="00DA326B">
      <w:r>
        <w:t xml:space="preserve">  main, lobar, or segmental pulmonary arteries, with a sensitivity of 73 to 97 percent and</w:t>
      </w:r>
    </w:p>
    <w:p w14:paraId="58FAFD49" w14:textId="77777777" w:rsidR="00DA326B" w:rsidRDefault="00DA326B">
      <w:r>
        <w:t xml:space="preserve">  a specificity of 86 to 98 percent. (8,9,10) A recent analysis has suggested that spiral</w:t>
      </w:r>
    </w:p>
    <w:p w14:paraId="2FD3B41C" w14:textId="77777777" w:rsidR="00DA326B" w:rsidRDefault="00DA326B">
      <w:r>
        <w:t xml:space="preserve">  CT may be cost effective in the diagnostic evaluation of suspected pulmonary</w:t>
      </w:r>
    </w:p>
    <w:p w14:paraId="67B160CC" w14:textId="77777777" w:rsidR="00DA326B" w:rsidRDefault="00DA326B">
      <w:r>
        <w:t xml:space="preserve">  embolism, although the calculated costs reflect Western European standards. (11)</w:t>
      </w:r>
    </w:p>
    <w:p w14:paraId="1ADB6F04" w14:textId="77777777" w:rsidR="00DA326B" w:rsidRDefault="00DA326B">
      <w:r>
        <w:t xml:space="preserve">  Goodman and </w:t>
      </w:r>
      <w:proofErr w:type="spellStart"/>
      <w:r>
        <w:t>Lipchik</w:t>
      </w:r>
      <w:proofErr w:type="spellEnd"/>
      <w:r>
        <w:t xml:space="preserve"> (12) have strongly endorsed the use of CT when pulmonary</w:t>
      </w:r>
    </w:p>
    <w:p w14:paraId="6F3EBE6C" w14:textId="77777777" w:rsidR="00DA326B" w:rsidRDefault="00DA326B">
      <w:r>
        <w:t xml:space="preserve">  embolism is suspected. </w:t>
      </w:r>
    </w:p>
    <w:p w14:paraId="551C2A7F" w14:textId="77777777" w:rsidR="00DA326B" w:rsidRDefault="00DA326B"/>
    <w:p w14:paraId="34972E51" w14:textId="77777777" w:rsidR="00DA326B" w:rsidRDefault="00DA326B">
      <w:r>
        <w:t xml:space="preserve">  Contrast-enhanced electron-beam CT also appears to be useful in diagnosing acute</w:t>
      </w:r>
    </w:p>
    <w:p w14:paraId="26D8ADA6" w14:textId="77777777" w:rsidR="00DA326B" w:rsidRDefault="00DA326B">
      <w:r>
        <w:lastRenderedPageBreak/>
        <w:t xml:space="preserve">  pulmonary embolism. (13) The rapid scanning time (100 msec, with the entire</w:t>
      </w:r>
    </w:p>
    <w:p w14:paraId="618A7313" w14:textId="77777777" w:rsidR="00DA326B" w:rsidRDefault="00DA326B">
      <w:r>
        <w:t xml:space="preserve">  examination performed in approximately 10 to 15 minutes) makes breath holding</w:t>
      </w:r>
    </w:p>
    <w:p w14:paraId="176D7B78" w14:textId="77777777" w:rsidR="00DA326B" w:rsidRDefault="00DA326B">
      <w:r>
        <w:t xml:space="preserve">  unnecessary, and artifacts from respiratory and cardiac motion are minimized. As with</w:t>
      </w:r>
    </w:p>
    <w:p w14:paraId="5E265CB8" w14:textId="77777777" w:rsidR="00DA326B" w:rsidRDefault="00DA326B">
      <w:r>
        <w:t xml:space="preserve">  spiral CT, techniques of three-dimensional reconstruction can be applied to the</w:t>
      </w:r>
    </w:p>
    <w:p w14:paraId="00BFEC8B" w14:textId="77777777" w:rsidR="00DA326B" w:rsidRDefault="00DA326B">
      <w:r>
        <w:t xml:space="preserve">  opacified pulmonary vasculature for better visualization of the vessels in the plane that</w:t>
      </w:r>
    </w:p>
    <w:p w14:paraId="5DE240F9" w14:textId="77777777" w:rsidR="00DA326B" w:rsidRDefault="00DA326B">
      <w:r>
        <w:t xml:space="preserve">  has been sectioned. A final advantage of both spiral and electron-beam CT is the</w:t>
      </w:r>
    </w:p>
    <w:p w14:paraId="4BE37E4D" w14:textId="77777777" w:rsidR="00DA326B" w:rsidRDefault="00DA326B">
      <w:r>
        <w:t xml:space="preserve">  ability to detect nonvascular abnormalities, such as lymphadenopathy, lung </w:t>
      </w:r>
      <w:proofErr w:type="spellStart"/>
      <w:r>
        <w:t>tumors</w:t>
      </w:r>
      <w:proofErr w:type="spellEnd"/>
      <w:r>
        <w:t>, and</w:t>
      </w:r>
    </w:p>
    <w:p w14:paraId="71714036" w14:textId="77777777" w:rsidR="00DA326B" w:rsidRDefault="00DA326B">
      <w:r>
        <w:t xml:space="preserve">  other parenchymal abnormalities, as well as pleural and pericardial disease. At present,</w:t>
      </w:r>
    </w:p>
    <w:p w14:paraId="20B95B91" w14:textId="77777777" w:rsidR="00DA326B" w:rsidRDefault="00DA326B">
      <w:r>
        <w:t xml:space="preserve">  spiral CT is more widely available than electron-beam CT. </w:t>
      </w:r>
    </w:p>
    <w:p w14:paraId="01FA9E93" w14:textId="77777777" w:rsidR="00DA326B" w:rsidRDefault="00DA326B"/>
    <w:p w14:paraId="06A2192A" w14:textId="77777777" w:rsidR="00DA326B" w:rsidRDefault="00DA326B">
      <w:r>
        <w:t xml:space="preserve">  Although Meaney et al. did not use MRI to detect deep-vein thrombosis, (3) this</w:t>
      </w:r>
    </w:p>
    <w:p w14:paraId="13AC16BC" w14:textId="77777777" w:rsidR="00DA326B" w:rsidRDefault="00DA326B">
      <w:r>
        <w:t xml:space="preserve">  imaging technique appears to be quite sensitive in diagnosing acute deep-vein</w:t>
      </w:r>
    </w:p>
    <w:p w14:paraId="4BF0F6CA" w14:textId="77777777" w:rsidR="00DA326B" w:rsidRDefault="00DA326B">
      <w:r>
        <w:t xml:space="preserve">  thrombosis and may prove to be an accurate </w:t>
      </w:r>
      <w:proofErr w:type="spellStart"/>
      <w:r>
        <w:t>noninvasive</w:t>
      </w:r>
      <w:proofErr w:type="spellEnd"/>
      <w:r>
        <w:t xml:space="preserve"> alternative to venography.</w:t>
      </w:r>
    </w:p>
    <w:p w14:paraId="76387F6E" w14:textId="77777777" w:rsidR="00DA326B" w:rsidRDefault="00DA326B">
      <w:r>
        <w:t xml:space="preserve">  (14) A major advantage of MRI is that it provides excellent resolution of the inferior</w:t>
      </w:r>
    </w:p>
    <w:p w14:paraId="707D9199" w14:textId="77777777" w:rsidR="00DA326B" w:rsidRDefault="00DA326B">
      <w:r>
        <w:t xml:space="preserve">  vena cava and pelvic veins. Preliminary experience suggests that MRI is at least as</w:t>
      </w:r>
    </w:p>
    <w:p w14:paraId="1C47977D" w14:textId="77777777" w:rsidR="00DA326B" w:rsidRDefault="00DA326B">
      <w:r>
        <w:t xml:space="preserve">  accurate as contrast venography in detecting proximal thrombosis in the leg and is</w:t>
      </w:r>
    </w:p>
    <w:p w14:paraId="018B6876" w14:textId="77777777" w:rsidR="00DA326B" w:rsidRDefault="00DA326B">
      <w:r>
        <w:t xml:space="preserve">  perhaps even more sensitive for pelvic-vein thrombosis. (14) This technique offers the</w:t>
      </w:r>
    </w:p>
    <w:p w14:paraId="5C33265F" w14:textId="77777777" w:rsidR="00DA326B" w:rsidRDefault="00DA326B">
      <w:r>
        <w:t xml:space="preserve">  opportunity to perform simultaneous bilateral imaging of the legs and may accurately</w:t>
      </w:r>
    </w:p>
    <w:p w14:paraId="3153EA7F" w14:textId="77777777" w:rsidR="00DA326B" w:rsidRDefault="00DA326B">
      <w:r>
        <w:t xml:space="preserve">  distinguish acute from chronic deep-vein thrombosis. Although ultrasonography is the</w:t>
      </w:r>
    </w:p>
    <w:p w14:paraId="7B57E339" w14:textId="77777777" w:rsidR="00DA326B" w:rsidRDefault="00DA326B">
      <w:r>
        <w:t xml:space="preserve">  initial diagnostic technique used most commonly at our institution to detect acute</w:t>
      </w:r>
    </w:p>
    <w:p w14:paraId="75B500C8" w14:textId="77777777" w:rsidR="00DA326B" w:rsidRDefault="00DA326B">
      <w:r>
        <w:t xml:space="preserve">  deep-vein thrombosis in symptomatic cases, it has not proved sensitive in</w:t>
      </w:r>
    </w:p>
    <w:p w14:paraId="3BEBFB42" w14:textId="77777777" w:rsidR="00DA326B" w:rsidRDefault="00DA326B">
      <w:r>
        <w:t xml:space="preserve">  asymptomatic cases and cannot be relied on to detect recurrent thrombosis unless a</w:t>
      </w:r>
    </w:p>
    <w:p w14:paraId="6712DD87" w14:textId="77777777" w:rsidR="00DA326B" w:rsidRDefault="00DA326B">
      <w:r>
        <w:t xml:space="preserve">  normal base line has been </w:t>
      </w:r>
      <w:proofErr w:type="spellStart"/>
      <w:r>
        <w:t>reestablished</w:t>
      </w:r>
      <w:proofErr w:type="spellEnd"/>
      <w:r>
        <w:t>. Thus, MRI is used for more difficult cases.</w:t>
      </w:r>
    </w:p>
    <w:p w14:paraId="59C979FB" w14:textId="77777777" w:rsidR="00DA326B" w:rsidRDefault="00DA326B">
      <w:r>
        <w:t xml:space="preserve">  Perhaps the most exciting aspect of using MRI to detect acute pulmonary embolism is</w:t>
      </w:r>
    </w:p>
    <w:p w14:paraId="21596847" w14:textId="77777777" w:rsidR="00DA326B" w:rsidRDefault="00DA326B">
      <w:r>
        <w:t xml:space="preserve">  that it permits both the lungs and the legs to be scanned for clots at the same time. </w:t>
      </w:r>
    </w:p>
    <w:p w14:paraId="7E023A50" w14:textId="77777777" w:rsidR="00DA326B" w:rsidRDefault="00DA326B"/>
    <w:p w14:paraId="36841D0D" w14:textId="77777777" w:rsidR="00DA326B" w:rsidRDefault="00DA326B">
      <w:r>
        <w:t xml:space="preserve">  MRI and spiral CT will be used with increasing frequency for diagnosing venous</w:t>
      </w:r>
    </w:p>
    <w:p w14:paraId="055B5DA8" w14:textId="77777777" w:rsidR="00DA326B" w:rsidRDefault="00DA326B">
      <w:r>
        <w:t xml:space="preserve">  thromboembolism. Well-designed outcome trials will determine the appropriate roles of</w:t>
      </w:r>
    </w:p>
    <w:p w14:paraId="1D24B905" w14:textId="77777777" w:rsidR="00DA326B" w:rsidRDefault="00DA326B">
      <w:r>
        <w:t xml:space="preserve">  these diagnostic techniques. Experience in reading the images is important. There are</w:t>
      </w:r>
    </w:p>
    <w:p w14:paraId="24DAB721" w14:textId="77777777" w:rsidR="00DA326B" w:rsidRDefault="00DA326B">
      <w:r>
        <w:t xml:space="preserve">  insufficient data to conclude that either MRI or spiral CT will replace pulmonary</w:t>
      </w:r>
    </w:p>
    <w:p w14:paraId="75B03D4F" w14:textId="77777777" w:rsidR="00DA326B" w:rsidRDefault="00DA326B">
      <w:r>
        <w:t xml:space="preserve">  angiography, but with further improvements in these techniques, </w:t>
      </w:r>
      <w:proofErr w:type="spellStart"/>
      <w:r>
        <w:t>noninvasive</w:t>
      </w:r>
      <w:proofErr w:type="spellEnd"/>
      <w:r>
        <w:t xml:space="preserve"> diagnosis</w:t>
      </w:r>
    </w:p>
    <w:p w14:paraId="052CF51E" w14:textId="77777777" w:rsidR="00DA326B" w:rsidRDefault="00DA326B">
      <w:r>
        <w:t xml:space="preserve">  of pulmonary embolism will become routine. </w:t>
      </w:r>
    </w:p>
    <w:p w14:paraId="28C4254A" w14:textId="77777777" w:rsidR="00DA326B" w:rsidRDefault="00DA326B"/>
    <w:p w14:paraId="07D753DD" w14:textId="77777777" w:rsidR="00DA326B" w:rsidRDefault="00DA326B">
      <w:r>
        <w:t xml:space="preserve">  Victor F. </w:t>
      </w:r>
      <w:proofErr w:type="spellStart"/>
      <w:r>
        <w:t>Tapson</w:t>
      </w:r>
      <w:proofErr w:type="spellEnd"/>
      <w:r>
        <w:t xml:space="preserve">, M.D. </w:t>
      </w:r>
    </w:p>
    <w:p w14:paraId="6AB8FFCD" w14:textId="77777777" w:rsidR="00DA326B" w:rsidRDefault="00DA326B">
      <w:r>
        <w:t xml:space="preserve">  Duke University Medical </w:t>
      </w:r>
      <w:proofErr w:type="spellStart"/>
      <w:r>
        <w:t>Center</w:t>
      </w:r>
      <w:proofErr w:type="spellEnd"/>
      <w:r>
        <w:t xml:space="preserve"> </w:t>
      </w:r>
    </w:p>
    <w:p w14:paraId="563A565B" w14:textId="77777777" w:rsidR="00DA326B" w:rsidRDefault="00DA326B">
      <w:r>
        <w:t xml:space="preserve">  Durham, NC 27710</w:t>
      </w:r>
    </w:p>
    <w:p w14:paraId="170FB6B4" w14:textId="77777777" w:rsidR="00DA326B" w:rsidRDefault="00DA326B"/>
    <w:p w14:paraId="50E0E278" w14:textId="77777777" w:rsidR="00DA326B" w:rsidRDefault="00DA326B">
      <w:r>
        <w:t>References</w:t>
      </w:r>
    </w:p>
    <w:p w14:paraId="5E5CEF95" w14:textId="77777777" w:rsidR="00DA326B" w:rsidRDefault="00DA326B"/>
    <w:p w14:paraId="2E6006BD" w14:textId="77777777" w:rsidR="00DA326B" w:rsidRDefault="00DA326B">
      <w:r>
        <w:t xml:space="preserve">  1. The PIOPED Investigators. Value of the ventilation/perfusion scan in acute</w:t>
      </w:r>
    </w:p>
    <w:p w14:paraId="34EF51CF" w14:textId="77777777" w:rsidR="00DA326B" w:rsidRDefault="00DA326B">
      <w:r>
        <w:t xml:space="preserve">  pulmonary embolism: results of the Prospective Investigation of Pulmonary Embolism</w:t>
      </w:r>
    </w:p>
    <w:p w14:paraId="5C22412C" w14:textId="77777777" w:rsidR="00DA326B" w:rsidRDefault="00DA326B">
      <w:r>
        <w:t xml:space="preserve">  Diagnosis (PIOPED). JAMA </w:t>
      </w:r>
      <w:proofErr w:type="gramStart"/>
      <w:r>
        <w:t>1990;263:2753</w:t>
      </w:r>
      <w:proofErr w:type="gramEnd"/>
      <w:r>
        <w:t xml:space="preserve">-9. </w:t>
      </w:r>
    </w:p>
    <w:p w14:paraId="292B200F" w14:textId="77777777" w:rsidR="00DA326B" w:rsidRDefault="00DA326B">
      <w:r>
        <w:t xml:space="preserve">  Return to: Text </w:t>
      </w:r>
    </w:p>
    <w:p w14:paraId="7679A894" w14:textId="77777777" w:rsidR="00DA326B" w:rsidRDefault="00DA326B"/>
    <w:p w14:paraId="34451A65" w14:textId="77777777" w:rsidR="00DA326B" w:rsidRDefault="00DA326B">
      <w:r>
        <w:t xml:space="preserve">  2. Hull RD, Raskob GE, Ginsberg JS, et al. A </w:t>
      </w:r>
      <w:proofErr w:type="spellStart"/>
      <w:r>
        <w:t>noninvasive</w:t>
      </w:r>
      <w:proofErr w:type="spellEnd"/>
      <w:r>
        <w:t xml:space="preserve"> strategy for the treatment of</w:t>
      </w:r>
    </w:p>
    <w:p w14:paraId="5A126C6E" w14:textId="77777777" w:rsidR="00DA326B" w:rsidRDefault="00DA326B">
      <w:r>
        <w:t xml:space="preserve">  patients with suspected pulmonary embolism. Arch Intern Med </w:t>
      </w:r>
      <w:proofErr w:type="gramStart"/>
      <w:r>
        <w:t>1994;154:289</w:t>
      </w:r>
      <w:proofErr w:type="gramEnd"/>
      <w:r>
        <w:t xml:space="preserve">-97. </w:t>
      </w:r>
    </w:p>
    <w:p w14:paraId="0FD6ACB4" w14:textId="77777777" w:rsidR="00DA326B" w:rsidRDefault="00DA326B">
      <w:r>
        <w:t xml:space="preserve">  Return to: Text </w:t>
      </w:r>
    </w:p>
    <w:p w14:paraId="39AC28B8" w14:textId="77777777" w:rsidR="00DA326B" w:rsidRDefault="00DA326B"/>
    <w:p w14:paraId="1CA2DE95" w14:textId="77777777" w:rsidR="00DA326B" w:rsidRDefault="00DA326B">
      <w:r>
        <w:t xml:space="preserve">  3. Meaney JFM, </w:t>
      </w:r>
      <w:proofErr w:type="spellStart"/>
      <w:r>
        <w:t>Weg</w:t>
      </w:r>
      <w:proofErr w:type="spellEnd"/>
      <w:r>
        <w:t xml:space="preserve"> JG, </w:t>
      </w:r>
      <w:proofErr w:type="spellStart"/>
      <w:r>
        <w:t>Chenevert</w:t>
      </w:r>
      <w:proofErr w:type="spellEnd"/>
      <w:r>
        <w:t xml:space="preserve"> TL, Stafford-Johnson D, Hamilton BH, Prince</w:t>
      </w:r>
    </w:p>
    <w:p w14:paraId="2F41B566" w14:textId="77777777" w:rsidR="00DA326B" w:rsidRDefault="00DA326B">
      <w:r>
        <w:t xml:space="preserve">  MR. Diagnosis of pulmonary embolism with magnetic resonance angiography. N </w:t>
      </w:r>
      <w:proofErr w:type="spellStart"/>
      <w:r>
        <w:t>Engl</w:t>
      </w:r>
      <w:proofErr w:type="spellEnd"/>
      <w:r>
        <w:t xml:space="preserve"> J</w:t>
      </w:r>
    </w:p>
    <w:p w14:paraId="06D8D789" w14:textId="77777777" w:rsidR="00DA326B" w:rsidRDefault="00DA326B">
      <w:r>
        <w:lastRenderedPageBreak/>
        <w:t xml:space="preserve">  Med </w:t>
      </w:r>
      <w:proofErr w:type="gramStart"/>
      <w:r>
        <w:t>1997;336:1422</w:t>
      </w:r>
      <w:proofErr w:type="gramEnd"/>
      <w:r>
        <w:t xml:space="preserve">-7. </w:t>
      </w:r>
    </w:p>
    <w:p w14:paraId="47D14F34" w14:textId="77777777" w:rsidR="00DA326B" w:rsidRDefault="00DA326B">
      <w:r>
        <w:t xml:space="preserve">  Return to: Text </w:t>
      </w:r>
    </w:p>
    <w:p w14:paraId="43D84CB7" w14:textId="77777777" w:rsidR="00DA326B" w:rsidRDefault="00DA326B"/>
    <w:p w14:paraId="5C03E59D" w14:textId="77777777" w:rsidR="00DA326B" w:rsidRDefault="00DA326B">
      <w:r>
        <w:t xml:space="preserve">  4. </w:t>
      </w:r>
      <w:proofErr w:type="spellStart"/>
      <w:r>
        <w:t>Oser</w:t>
      </w:r>
      <w:proofErr w:type="spellEnd"/>
      <w:r>
        <w:t xml:space="preserve"> RF, Zuckerman DA, Gutierrez FR, Brink JA. Anatomic distribution of</w:t>
      </w:r>
    </w:p>
    <w:p w14:paraId="1C8CAFC6" w14:textId="77777777" w:rsidR="00DA326B" w:rsidRDefault="00DA326B">
      <w:r>
        <w:t xml:space="preserve">  pulmonary emboli at pulmonary angiography: implications for cross-sectional imaging.</w:t>
      </w:r>
    </w:p>
    <w:p w14:paraId="5C3FFC72" w14:textId="77777777" w:rsidR="00DA326B" w:rsidRDefault="00DA326B">
      <w:r>
        <w:t xml:space="preserve">  Radiology </w:t>
      </w:r>
      <w:proofErr w:type="gramStart"/>
      <w:r>
        <w:t>1996;199:31</w:t>
      </w:r>
      <w:proofErr w:type="gramEnd"/>
      <w:r>
        <w:t xml:space="preserve">-5. </w:t>
      </w:r>
    </w:p>
    <w:p w14:paraId="1DC48020" w14:textId="77777777" w:rsidR="00DA326B" w:rsidRDefault="00DA326B">
      <w:r>
        <w:t xml:space="preserve">  Return to: Text </w:t>
      </w:r>
    </w:p>
    <w:p w14:paraId="167415E2" w14:textId="77777777" w:rsidR="00DA326B" w:rsidRDefault="00DA326B"/>
    <w:p w14:paraId="7E7832CC" w14:textId="77777777" w:rsidR="00DA326B" w:rsidRDefault="00DA326B">
      <w:r>
        <w:t xml:space="preserve">  5. </w:t>
      </w:r>
      <w:proofErr w:type="spellStart"/>
      <w:r>
        <w:t>Gefter</w:t>
      </w:r>
      <w:proofErr w:type="spellEnd"/>
      <w:r>
        <w:t xml:space="preserve"> WB, </w:t>
      </w:r>
      <w:proofErr w:type="spellStart"/>
      <w:r>
        <w:t>Hatabu</w:t>
      </w:r>
      <w:proofErr w:type="spellEnd"/>
      <w:r>
        <w:t xml:space="preserve"> H, Holland GA, Gupta KB, </w:t>
      </w:r>
      <w:proofErr w:type="spellStart"/>
      <w:r>
        <w:t>Henschke</w:t>
      </w:r>
      <w:proofErr w:type="spellEnd"/>
      <w:r>
        <w:t xml:space="preserve"> CI, Palevsky HI.</w:t>
      </w:r>
    </w:p>
    <w:p w14:paraId="6441C90C" w14:textId="77777777" w:rsidR="00DA326B" w:rsidRDefault="00DA326B">
      <w:r>
        <w:t xml:space="preserve">  Pulmonary thromboembolism: recent developments in diagnosis with CT and MR</w:t>
      </w:r>
    </w:p>
    <w:p w14:paraId="4ACAC4D3" w14:textId="77777777" w:rsidR="00DA326B" w:rsidRDefault="00DA326B">
      <w:r>
        <w:t xml:space="preserve">  imaging. Radiology </w:t>
      </w:r>
      <w:proofErr w:type="gramStart"/>
      <w:r>
        <w:t>1995;197:561</w:t>
      </w:r>
      <w:proofErr w:type="gramEnd"/>
      <w:r>
        <w:t xml:space="preserve">-74. </w:t>
      </w:r>
    </w:p>
    <w:p w14:paraId="5FEDA8F8" w14:textId="77777777" w:rsidR="00DA326B" w:rsidRDefault="00DA326B">
      <w:r>
        <w:t xml:space="preserve">  Return to: Text </w:t>
      </w:r>
    </w:p>
    <w:p w14:paraId="3B781586" w14:textId="77777777" w:rsidR="00DA326B" w:rsidRDefault="00DA326B"/>
    <w:p w14:paraId="08DE90F2" w14:textId="77777777" w:rsidR="00DA326B" w:rsidRDefault="00DA326B">
      <w:r>
        <w:t xml:space="preserve">  6. Stein PD, </w:t>
      </w:r>
      <w:proofErr w:type="spellStart"/>
      <w:r>
        <w:t>Athanasoulis</w:t>
      </w:r>
      <w:proofErr w:type="spellEnd"/>
      <w:r>
        <w:t xml:space="preserve"> C, </w:t>
      </w:r>
      <w:proofErr w:type="spellStart"/>
      <w:r>
        <w:t>Alavi</w:t>
      </w:r>
      <w:proofErr w:type="spellEnd"/>
      <w:r>
        <w:t xml:space="preserve"> A, et al. Complications and validity of pulmonary</w:t>
      </w:r>
    </w:p>
    <w:p w14:paraId="5D6B5088" w14:textId="77777777" w:rsidR="00DA326B" w:rsidRDefault="00DA326B">
      <w:r>
        <w:t xml:space="preserve">  angiography in acute pulmonary embolism. Circulation </w:t>
      </w:r>
      <w:proofErr w:type="gramStart"/>
      <w:r>
        <w:t>1992;85:462</w:t>
      </w:r>
      <w:proofErr w:type="gramEnd"/>
      <w:r>
        <w:t xml:space="preserve">-8. </w:t>
      </w:r>
    </w:p>
    <w:p w14:paraId="78FD4938" w14:textId="77777777" w:rsidR="00DA326B" w:rsidRDefault="00DA326B">
      <w:r>
        <w:t xml:space="preserve">  Return to: Text </w:t>
      </w:r>
    </w:p>
    <w:p w14:paraId="27EEE50D" w14:textId="77777777" w:rsidR="00DA326B" w:rsidRDefault="00DA326B"/>
    <w:p w14:paraId="12D5F95E" w14:textId="77777777" w:rsidR="00DA326B" w:rsidRDefault="00DA326B">
      <w:r>
        <w:t xml:space="preserve">  7. Grist TM, </w:t>
      </w:r>
      <w:proofErr w:type="spellStart"/>
      <w:r>
        <w:t>Sostman</w:t>
      </w:r>
      <w:proofErr w:type="spellEnd"/>
      <w:r>
        <w:t xml:space="preserve"> HD, </w:t>
      </w:r>
      <w:proofErr w:type="spellStart"/>
      <w:r>
        <w:t>MacFall</w:t>
      </w:r>
      <w:proofErr w:type="spellEnd"/>
      <w:r>
        <w:t xml:space="preserve"> JR, et al. Pulmonary angiography with MR</w:t>
      </w:r>
    </w:p>
    <w:p w14:paraId="35CC563A" w14:textId="77777777" w:rsidR="00DA326B" w:rsidRDefault="00DA326B">
      <w:r>
        <w:t xml:space="preserve">  imaging: preliminary clinical experience. Radiology </w:t>
      </w:r>
      <w:proofErr w:type="gramStart"/>
      <w:r>
        <w:t>1993;189:523</w:t>
      </w:r>
      <w:proofErr w:type="gramEnd"/>
      <w:r>
        <w:t xml:space="preserve">-30. </w:t>
      </w:r>
    </w:p>
    <w:p w14:paraId="7B14C90E" w14:textId="77777777" w:rsidR="00DA326B" w:rsidRDefault="00DA326B">
      <w:r>
        <w:t xml:space="preserve">  Return to: Text </w:t>
      </w:r>
    </w:p>
    <w:p w14:paraId="6772240E" w14:textId="77777777" w:rsidR="00DA326B" w:rsidRDefault="00DA326B"/>
    <w:p w14:paraId="20DE2499" w14:textId="77777777" w:rsidR="00DA326B" w:rsidRDefault="00DA326B">
      <w:r>
        <w:t xml:space="preserve">  8. </w:t>
      </w:r>
      <w:proofErr w:type="spellStart"/>
      <w:r>
        <w:t>Sostman</w:t>
      </w:r>
      <w:proofErr w:type="spellEnd"/>
      <w:r>
        <w:t xml:space="preserve"> HD, </w:t>
      </w:r>
      <w:proofErr w:type="spellStart"/>
      <w:r>
        <w:t>Layish</w:t>
      </w:r>
      <w:proofErr w:type="spellEnd"/>
      <w:r>
        <w:t xml:space="preserve"> DT, </w:t>
      </w:r>
      <w:proofErr w:type="spellStart"/>
      <w:r>
        <w:t>Tapson</w:t>
      </w:r>
      <w:proofErr w:type="spellEnd"/>
      <w:r>
        <w:t xml:space="preserve"> VF, et al. Prospective comparison of helical CT</w:t>
      </w:r>
    </w:p>
    <w:p w14:paraId="052ED08F" w14:textId="77777777" w:rsidR="00DA326B" w:rsidRDefault="00DA326B">
      <w:r>
        <w:t xml:space="preserve">  and MR imaging in clinically suspected acute pulmonary embolism. J </w:t>
      </w:r>
      <w:proofErr w:type="spellStart"/>
      <w:r>
        <w:t>Magn</w:t>
      </w:r>
      <w:proofErr w:type="spellEnd"/>
      <w:r>
        <w:t xml:space="preserve"> </w:t>
      </w:r>
      <w:proofErr w:type="spellStart"/>
      <w:r>
        <w:t>Reson</w:t>
      </w:r>
      <w:proofErr w:type="spellEnd"/>
    </w:p>
    <w:p w14:paraId="7003C2A8" w14:textId="77777777" w:rsidR="00DA326B" w:rsidRDefault="00DA326B">
      <w:r>
        <w:t xml:space="preserve">  Imaging </w:t>
      </w:r>
      <w:proofErr w:type="gramStart"/>
      <w:r>
        <w:t>1996;6:275</w:t>
      </w:r>
      <w:proofErr w:type="gramEnd"/>
      <w:r>
        <w:t xml:space="preserve">. </w:t>
      </w:r>
    </w:p>
    <w:p w14:paraId="5B4F9686" w14:textId="77777777" w:rsidR="00DA326B" w:rsidRDefault="00DA326B">
      <w:r>
        <w:t xml:space="preserve">  Return to: Text </w:t>
      </w:r>
    </w:p>
    <w:p w14:paraId="174E7750" w14:textId="77777777" w:rsidR="00DA326B" w:rsidRDefault="00DA326B"/>
    <w:p w14:paraId="3843E95E" w14:textId="77777777" w:rsidR="00DA326B" w:rsidRDefault="00DA326B">
      <w:r>
        <w:t xml:space="preserve">  9. Van Rossum AB, </w:t>
      </w:r>
      <w:proofErr w:type="spellStart"/>
      <w:r>
        <w:t>Pattynama</w:t>
      </w:r>
      <w:proofErr w:type="spellEnd"/>
      <w:r>
        <w:t xml:space="preserve"> PM, </w:t>
      </w:r>
      <w:proofErr w:type="spellStart"/>
      <w:r>
        <w:t>Treurniet</w:t>
      </w:r>
      <w:proofErr w:type="spellEnd"/>
      <w:r>
        <w:t xml:space="preserve"> FE, </w:t>
      </w:r>
      <w:proofErr w:type="spellStart"/>
      <w:r>
        <w:t>Schpers</w:t>
      </w:r>
      <w:proofErr w:type="spellEnd"/>
      <w:r>
        <w:t xml:space="preserve"> R, </w:t>
      </w:r>
      <w:proofErr w:type="spellStart"/>
      <w:r>
        <w:t>Kieft</w:t>
      </w:r>
      <w:proofErr w:type="spellEnd"/>
      <w:r>
        <w:t xml:space="preserve"> GJ. Spiral CT</w:t>
      </w:r>
    </w:p>
    <w:p w14:paraId="205C828F" w14:textId="77777777" w:rsidR="00DA326B" w:rsidRDefault="00DA326B">
      <w:r>
        <w:t xml:space="preserve">  angiography for detection of pulmonary embolism: validation in 124 patients. Radiology</w:t>
      </w:r>
    </w:p>
    <w:p w14:paraId="18095F66" w14:textId="77777777" w:rsidR="00DA326B" w:rsidRDefault="00DA326B">
      <w:r>
        <w:t xml:space="preserve">  1995;197(P</w:t>
      </w:r>
      <w:proofErr w:type="gramStart"/>
      <w:r>
        <w:t>):Suppl</w:t>
      </w:r>
      <w:proofErr w:type="gramEnd"/>
      <w:r>
        <w:t xml:space="preserve">:303. abstract. </w:t>
      </w:r>
    </w:p>
    <w:p w14:paraId="3A9D8F6A" w14:textId="77777777" w:rsidR="00DA326B" w:rsidRDefault="00DA326B">
      <w:r>
        <w:t xml:space="preserve">  Return to: Text </w:t>
      </w:r>
    </w:p>
    <w:p w14:paraId="4993BAA9" w14:textId="77777777" w:rsidR="00DA326B" w:rsidRDefault="00DA326B"/>
    <w:p w14:paraId="436CC77A" w14:textId="77777777" w:rsidR="00DA326B" w:rsidRDefault="00DA326B">
      <w:r>
        <w:t xml:space="preserve">  10. Remy-Jardin M, Remy J, </w:t>
      </w:r>
      <w:proofErr w:type="spellStart"/>
      <w:r>
        <w:t>Wattinne</w:t>
      </w:r>
      <w:proofErr w:type="spellEnd"/>
      <w:r>
        <w:t xml:space="preserve"> L, Giraud F. Central pulmonary</w:t>
      </w:r>
    </w:p>
    <w:p w14:paraId="3F2D643E" w14:textId="77777777" w:rsidR="00DA326B" w:rsidRDefault="00DA326B">
      <w:r>
        <w:t xml:space="preserve">  thromboembolism: diagnosis with spiral volumetric CT with the single-breath-hold</w:t>
      </w:r>
    </w:p>
    <w:p w14:paraId="4B6B7EF5" w14:textId="77777777" w:rsidR="00DA326B" w:rsidRDefault="00DA326B">
      <w:r>
        <w:t xml:space="preserve">  technique -- comparison with pulmonary angiography. Radiology </w:t>
      </w:r>
      <w:proofErr w:type="gramStart"/>
      <w:r>
        <w:t>1992;185:381</w:t>
      </w:r>
      <w:proofErr w:type="gramEnd"/>
      <w:r>
        <w:t xml:space="preserve">-7. </w:t>
      </w:r>
    </w:p>
    <w:p w14:paraId="75F24E13" w14:textId="77777777" w:rsidR="00DA326B" w:rsidRDefault="00DA326B">
      <w:r>
        <w:t xml:space="preserve">  Return to: Text </w:t>
      </w:r>
    </w:p>
    <w:p w14:paraId="6BAA1D45" w14:textId="77777777" w:rsidR="00DA326B" w:rsidRDefault="00DA326B"/>
    <w:p w14:paraId="7831CF55" w14:textId="77777777" w:rsidR="00DA326B" w:rsidRDefault="00DA326B">
      <w:r>
        <w:t xml:space="preserve">  11. van </w:t>
      </w:r>
      <w:proofErr w:type="spellStart"/>
      <w:r>
        <w:t>Erkel</w:t>
      </w:r>
      <w:proofErr w:type="spellEnd"/>
      <w:r>
        <w:t xml:space="preserve"> AR, van Rossum AB, </w:t>
      </w:r>
      <w:proofErr w:type="spellStart"/>
      <w:r>
        <w:t>Bloem</w:t>
      </w:r>
      <w:proofErr w:type="spellEnd"/>
      <w:r>
        <w:t xml:space="preserve"> JL, </w:t>
      </w:r>
      <w:proofErr w:type="spellStart"/>
      <w:r>
        <w:t>Kievit</w:t>
      </w:r>
      <w:proofErr w:type="spellEnd"/>
      <w:r>
        <w:t xml:space="preserve"> J, </w:t>
      </w:r>
      <w:proofErr w:type="spellStart"/>
      <w:r>
        <w:t>Pattynama</w:t>
      </w:r>
      <w:proofErr w:type="spellEnd"/>
      <w:r>
        <w:t xml:space="preserve"> PM. Spiral CT</w:t>
      </w:r>
    </w:p>
    <w:p w14:paraId="29EBE60B" w14:textId="77777777" w:rsidR="00DA326B" w:rsidRDefault="00DA326B">
      <w:r>
        <w:t xml:space="preserve">  angiography for suspected pulmonary embolism: a cost-effectiveness analysis.</w:t>
      </w:r>
    </w:p>
    <w:p w14:paraId="59E4F8B4" w14:textId="77777777" w:rsidR="00DA326B" w:rsidRDefault="00DA326B">
      <w:r>
        <w:t xml:space="preserve">  Radiology </w:t>
      </w:r>
      <w:proofErr w:type="gramStart"/>
      <w:r>
        <w:t>1996;201:29</w:t>
      </w:r>
      <w:proofErr w:type="gramEnd"/>
      <w:r>
        <w:t xml:space="preserve">-36. </w:t>
      </w:r>
    </w:p>
    <w:p w14:paraId="402600E2" w14:textId="77777777" w:rsidR="00DA326B" w:rsidRDefault="00DA326B">
      <w:r>
        <w:t xml:space="preserve">  Return to: Text </w:t>
      </w:r>
    </w:p>
    <w:p w14:paraId="0CFCC2BC" w14:textId="77777777" w:rsidR="00DA326B" w:rsidRDefault="00DA326B"/>
    <w:p w14:paraId="57C75799" w14:textId="77777777" w:rsidR="00DA326B" w:rsidRDefault="00DA326B">
      <w:r>
        <w:t xml:space="preserve">  12. Goodman LR, </w:t>
      </w:r>
      <w:proofErr w:type="spellStart"/>
      <w:r>
        <w:t>Lipchik</w:t>
      </w:r>
      <w:proofErr w:type="spellEnd"/>
      <w:r>
        <w:t xml:space="preserve"> RJ. Diagnosis of acute pulmonary embolism: time for a new</w:t>
      </w:r>
    </w:p>
    <w:p w14:paraId="1578765B" w14:textId="77777777" w:rsidR="00DA326B" w:rsidRDefault="00DA326B">
      <w:r>
        <w:t xml:space="preserve">  approach. Radiology </w:t>
      </w:r>
      <w:proofErr w:type="gramStart"/>
      <w:r>
        <w:t>1996;199:25</w:t>
      </w:r>
      <w:proofErr w:type="gramEnd"/>
      <w:r>
        <w:t xml:space="preserve">-7. </w:t>
      </w:r>
    </w:p>
    <w:p w14:paraId="49613881" w14:textId="77777777" w:rsidR="00DA326B" w:rsidRDefault="00DA326B">
      <w:r>
        <w:t xml:space="preserve">  Return to: Text </w:t>
      </w:r>
    </w:p>
    <w:p w14:paraId="31C19697" w14:textId="77777777" w:rsidR="00DA326B" w:rsidRDefault="00DA326B"/>
    <w:p w14:paraId="6ABADDA5" w14:textId="77777777" w:rsidR="00DA326B" w:rsidRDefault="00DA326B">
      <w:r>
        <w:t xml:space="preserve">  13. Teigen CL, Maus TP, Sheedy PF II, et al. Pulmonary embolism: diagnosis with</w:t>
      </w:r>
    </w:p>
    <w:p w14:paraId="1DD5E506" w14:textId="77777777" w:rsidR="00DA326B" w:rsidRDefault="00DA326B">
      <w:r>
        <w:t xml:space="preserve">  contrast-enhanced electron-beam CT and comparison with pulmonary angiography.</w:t>
      </w:r>
    </w:p>
    <w:p w14:paraId="31BFE81A" w14:textId="77777777" w:rsidR="00DA326B" w:rsidRDefault="00DA326B">
      <w:r>
        <w:t xml:space="preserve">  Radiology </w:t>
      </w:r>
      <w:proofErr w:type="gramStart"/>
      <w:r>
        <w:t>1995;194:313</w:t>
      </w:r>
      <w:proofErr w:type="gramEnd"/>
      <w:r>
        <w:t xml:space="preserve">-9. </w:t>
      </w:r>
    </w:p>
    <w:p w14:paraId="2A380DE1" w14:textId="77777777" w:rsidR="00DA326B" w:rsidRDefault="00DA326B">
      <w:r>
        <w:t xml:space="preserve">  Return to: Text </w:t>
      </w:r>
    </w:p>
    <w:p w14:paraId="437941D0" w14:textId="77777777" w:rsidR="00DA326B" w:rsidRDefault="00DA326B"/>
    <w:p w14:paraId="1DDE9092" w14:textId="77777777" w:rsidR="00DA326B" w:rsidRDefault="00DA326B">
      <w:r>
        <w:lastRenderedPageBreak/>
        <w:t xml:space="preserve">  14. Evans AJ, </w:t>
      </w:r>
      <w:proofErr w:type="spellStart"/>
      <w:r>
        <w:t>Sostman</w:t>
      </w:r>
      <w:proofErr w:type="spellEnd"/>
      <w:r>
        <w:t xml:space="preserve"> HD, </w:t>
      </w:r>
      <w:proofErr w:type="spellStart"/>
      <w:r>
        <w:t>Knelson</w:t>
      </w:r>
      <w:proofErr w:type="spellEnd"/>
      <w:r>
        <w:t xml:space="preserve"> MH, et al. Detection of deep venous thrombosis:</w:t>
      </w:r>
    </w:p>
    <w:p w14:paraId="7E5CF9DE" w14:textId="77777777" w:rsidR="00DA326B" w:rsidRDefault="00DA326B">
      <w:r>
        <w:t xml:space="preserve">  prospective comparison of MR imaging with contrast venography. AJR Am J</w:t>
      </w:r>
    </w:p>
    <w:p w14:paraId="4FEAA8C4" w14:textId="77777777" w:rsidR="00DA326B" w:rsidRDefault="00DA326B">
      <w:r>
        <w:t xml:space="preserve">  </w:t>
      </w:r>
      <w:proofErr w:type="spellStart"/>
      <w:r>
        <w:t>Roentgenol</w:t>
      </w:r>
      <w:proofErr w:type="spellEnd"/>
      <w:r>
        <w:t xml:space="preserve"> </w:t>
      </w:r>
      <w:proofErr w:type="gramStart"/>
      <w:r>
        <w:t>1993;161:131</w:t>
      </w:r>
      <w:proofErr w:type="gramEnd"/>
      <w:r>
        <w:t xml:space="preserve">-9. </w:t>
      </w:r>
    </w:p>
    <w:p w14:paraId="78594F6D" w14:textId="77777777" w:rsidR="00DA326B" w:rsidRDefault="00DA326B">
      <w:r>
        <w:t xml:space="preserve">  Return to: Text</w:t>
      </w:r>
    </w:p>
    <w:p w14:paraId="1548FBD7" w14:textId="77777777" w:rsidR="00DA326B" w:rsidRDefault="00DA326B">
      <w:pPr>
        <w:pBdr>
          <w:bottom w:val="single" w:sz="6" w:space="1" w:color="auto"/>
        </w:pBdr>
      </w:pPr>
    </w:p>
    <w:p w14:paraId="2BF228AB" w14:textId="77777777" w:rsidR="00DA326B" w:rsidRDefault="00DA326B"/>
    <w:p w14:paraId="040EFF7E" w14:textId="77777777" w:rsidR="00DA326B" w:rsidRDefault="00DA326B"/>
    <w:p w14:paraId="4E6C304E" w14:textId="77777777" w:rsidR="00DA326B" w:rsidRDefault="00DA326B"/>
    <w:p w14:paraId="27860EA2" w14:textId="77777777" w:rsidR="00DA326B" w:rsidRDefault="00DA326B"/>
    <w:p w14:paraId="5CEC1EB6" w14:textId="77777777" w:rsidR="00DA326B" w:rsidRDefault="00DA326B">
      <w:pPr>
        <w:pStyle w:val="Heading5"/>
      </w:pPr>
      <w:r>
        <w:t>VQ scanning</w:t>
      </w:r>
    </w:p>
    <w:p w14:paraId="69631F5B" w14:textId="77777777" w:rsidR="00DA326B" w:rsidRDefault="00DA326B"/>
    <w:p w14:paraId="1AB6CDD6" w14:textId="77777777" w:rsidR="00DA326B" w:rsidRDefault="00DA326B"/>
    <w:p w14:paraId="7203542B" w14:textId="77777777" w:rsidR="00DA326B" w:rsidRDefault="00DA326B"/>
    <w:p w14:paraId="04C0F621" w14:textId="77777777" w:rsidR="00DA326B" w:rsidRDefault="00DA326B"/>
    <w:p w14:paraId="79AEF0E1" w14:textId="77777777" w:rsidR="00DA326B" w:rsidRDefault="00DA326B">
      <w:pPr>
        <w:pStyle w:val="Heading4"/>
      </w:pPr>
      <w:r>
        <w:t>Echocardiography</w:t>
      </w:r>
    </w:p>
    <w:p w14:paraId="475BDDFA" w14:textId="77777777" w:rsidR="00DA326B" w:rsidRDefault="00DA326B"/>
    <w:p w14:paraId="2A5F8B93" w14:textId="77777777" w:rsidR="00DA326B" w:rsidRDefault="00DA326B"/>
    <w:p w14:paraId="2E7A5262" w14:textId="77777777" w:rsidR="00DA326B" w:rsidRDefault="00DA326B"/>
    <w:p w14:paraId="25B7341F" w14:textId="77777777" w:rsidR="00DA326B" w:rsidRDefault="00DA326B"/>
    <w:p w14:paraId="00575DC9" w14:textId="77777777" w:rsidR="00DA326B" w:rsidRDefault="00DA326B">
      <w:pPr>
        <w:pStyle w:val="Heading5"/>
      </w:pPr>
      <w:r>
        <w:t>Chronic Pulmonary Emboli</w:t>
      </w:r>
    </w:p>
    <w:p w14:paraId="32B5974D" w14:textId="77777777" w:rsidR="00DA326B" w:rsidRDefault="00DA326B">
      <w:pPr>
        <w:pBdr>
          <w:bottom w:val="single" w:sz="6" w:space="1" w:color="auto"/>
        </w:pBdr>
      </w:pPr>
    </w:p>
    <w:p w14:paraId="7B7A300D" w14:textId="77777777" w:rsidR="00DA326B" w:rsidRDefault="00DA326B"/>
    <w:p w14:paraId="19924B1A" w14:textId="77777777" w:rsidR="00DA326B" w:rsidRDefault="00DA326B">
      <w:pPr>
        <w:autoSpaceDE w:val="0"/>
        <w:autoSpaceDN w:val="0"/>
        <w:adjustRightInd w:val="0"/>
        <w:rPr>
          <w:rFonts w:ascii="ACaslon-Regular" w:hAnsi="ACaslon-Regular"/>
          <w:szCs w:val="38"/>
          <w:lang w:val="en-US"/>
        </w:rPr>
      </w:pPr>
      <w:r>
        <w:rPr>
          <w:rFonts w:ascii="ACaslon-Regular" w:hAnsi="ACaslon-Regular"/>
          <w:szCs w:val="38"/>
          <w:lang w:val="en-US"/>
        </w:rPr>
        <w:t>Correlation of Left Ventricular Diastolic</w:t>
      </w:r>
    </w:p>
    <w:p w14:paraId="1C57D8F9" w14:textId="77777777" w:rsidR="00DA326B" w:rsidRDefault="00DA326B">
      <w:pPr>
        <w:autoSpaceDE w:val="0"/>
        <w:autoSpaceDN w:val="0"/>
        <w:adjustRightInd w:val="0"/>
        <w:rPr>
          <w:rFonts w:ascii="ACaslon-Regular" w:hAnsi="ACaslon-Regular"/>
          <w:szCs w:val="38"/>
          <w:lang w:val="en-US"/>
        </w:rPr>
      </w:pPr>
      <w:r>
        <w:rPr>
          <w:rFonts w:ascii="ACaslon-Regular" w:hAnsi="ACaslon-Regular"/>
          <w:szCs w:val="38"/>
          <w:lang w:val="en-US"/>
        </w:rPr>
        <w:t xml:space="preserve">Filling Characteristics </w:t>
      </w:r>
      <w:proofErr w:type="gramStart"/>
      <w:r>
        <w:rPr>
          <w:rFonts w:ascii="ACaslon-Regular" w:hAnsi="ACaslon-Regular"/>
          <w:szCs w:val="38"/>
          <w:lang w:val="en-US"/>
        </w:rPr>
        <w:t>With</w:t>
      </w:r>
      <w:proofErr w:type="gramEnd"/>
      <w:r>
        <w:rPr>
          <w:rFonts w:ascii="ACaslon-Regular" w:hAnsi="ACaslon-Regular"/>
          <w:szCs w:val="38"/>
          <w:lang w:val="en-US"/>
        </w:rPr>
        <w:t xml:space="preserve"> Right Ventricular</w:t>
      </w:r>
    </w:p>
    <w:p w14:paraId="712B8898" w14:textId="77777777" w:rsidR="00DA326B" w:rsidRDefault="00DA326B">
      <w:pPr>
        <w:autoSpaceDE w:val="0"/>
        <w:autoSpaceDN w:val="0"/>
        <w:adjustRightInd w:val="0"/>
        <w:rPr>
          <w:rFonts w:ascii="ACaslon-Regular" w:hAnsi="ACaslon-Regular"/>
          <w:szCs w:val="38"/>
          <w:lang w:val="en-US"/>
        </w:rPr>
      </w:pPr>
      <w:r>
        <w:rPr>
          <w:rFonts w:ascii="ACaslon-Regular" w:hAnsi="ACaslon-Regular"/>
          <w:szCs w:val="38"/>
          <w:lang w:val="en-US"/>
        </w:rPr>
        <w:t>Overload and Pulmonary Artery Pressure in</w:t>
      </w:r>
    </w:p>
    <w:p w14:paraId="2E241BA4" w14:textId="77777777" w:rsidR="00DA326B" w:rsidRDefault="00DA326B">
      <w:pPr>
        <w:rPr>
          <w:rFonts w:ascii="ACaslon-Regular" w:hAnsi="ACaslon-Regular"/>
          <w:szCs w:val="38"/>
          <w:lang w:val="en-US"/>
        </w:rPr>
      </w:pPr>
      <w:r>
        <w:rPr>
          <w:rFonts w:ascii="ACaslon-Regular" w:hAnsi="ACaslon-Regular"/>
          <w:szCs w:val="38"/>
          <w:lang w:val="en-US"/>
        </w:rPr>
        <w:t>Chronic Thromboembolic Pulmonary Hypertension</w:t>
      </w:r>
    </w:p>
    <w:p w14:paraId="3A453620" w14:textId="77777777" w:rsidR="00DA326B" w:rsidRDefault="00DA326B">
      <w:pPr>
        <w:rPr>
          <w:rFonts w:ascii="ACaslon-Regular" w:hAnsi="ACaslon-Regular"/>
          <w:szCs w:val="38"/>
          <w:lang w:val="en-US"/>
        </w:rPr>
      </w:pPr>
      <w:r>
        <w:rPr>
          <w:rFonts w:ascii="ACaslon-Regular" w:hAnsi="ACaslon-Regular"/>
          <w:szCs w:val="38"/>
          <w:lang w:val="en-US"/>
        </w:rPr>
        <w:t>JACC 2002</w:t>
      </w:r>
    </w:p>
    <w:p w14:paraId="0C3A3169" w14:textId="77777777" w:rsidR="00DA326B" w:rsidRDefault="0039669F">
      <w:hyperlink r:id="rId25" w:history="1">
        <w:r w:rsidR="00DA326B">
          <w:rPr>
            <w:rStyle w:val="Hyperlink"/>
          </w:rPr>
          <w:t>Mis pulmonary embolism2002.pdf</w:t>
        </w:r>
      </w:hyperlink>
    </w:p>
    <w:p w14:paraId="2F863D12" w14:textId="77777777" w:rsidR="00DA326B" w:rsidRDefault="00DA326B"/>
    <w:p w14:paraId="4BE1B0A8" w14:textId="77777777" w:rsidR="00DA326B" w:rsidRDefault="00DA326B"/>
    <w:p w14:paraId="2C43040F" w14:textId="77777777" w:rsidR="00DA326B" w:rsidRDefault="00DA326B"/>
    <w:p w14:paraId="21FF83ED" w14:textId="77777777" w:rsidR="00DA326B" w:rsidRDefault="00DA326B">
      <w:pPr>
        <w:pStyle w:val="Heading4"/>
      </w:pPr>
      <w:r>
        <w:t>PFO and pulmonary embolism</w:t>
      </w:r>
    </w:p>
    <w:p w14:paraId="6274D1B8" w14:textId="77777777" w:rsidR="00DA326B" w:rsidRDefault="00DA326B">
      <w:pPr>
        <w:rPr>
          <w:position w:val="4"/>
        </w:rPr>
      </w:pPr>
    </w:p>
    <w:p w14:paraId="369E69A5" w14:textId="77777777" w:rsidR="00DA326B" w:rsidRDefault="00DA326B">
      <w:pPr>
        <w:pBdr>
          <w:bottom w:val="single" w:sz="6" w:space="1" w:color="auto"/>
        </w:pBdr>
        <w:rPr>
          <w:position w:val="4"/>
        </w:rPr>
      </w:pPr>
    </w:p>
    <w:p w14:paraId="7647A4B2" w14:textId="77777777" w:rsidR="00DA326B" w:rsidRDefault="00DA326B">
      <w:pPr>
        <w:rPr>
          <w:position w:val="4"/>
        </w:rPr>
      </w:pPr>
    </w:p>
    <w:p w14:paraId="358644FD" w14:textId="77777777" w:rsidR="00DA326B" w:rsidRDefault="00DA326B">
      <w:pPr>
        <w:rPr>
          <w:position w:val="4"/>
        </w:rPr>
      </w:pPr>
      <w:r>
        <w:rPr>
          <w:position w:val="4"/>
        </w:rPr>
        <w:t xml:space="preserve">**Patent foramen </w:t>
      </w:r>
      <w:proofErr w:type="spellStart"/>
      <w:r>
        <w:rPr>
          <w:position w:val="4"/>
        </w:rPr>
        <w:t>ovale</w:t>
      </w:r>
      <w:proofErr w:type="spellEnd"/>
      <w:r>
        <w:rPr>
          <w:position w:val="4"/>
        </w:rPr>
        <w:t xml:space="preserve"> in patients with haemodynamically significant pulmonary embolism, The Lancet 1992;340:561-64</w:t>
      </w:r>
    </w:p>
    <w:p w14:paraId="7B116F5B" w14:textId="77777777" w:rsidR="00DA326B" w:rsidRDefault="00DA326B">
      <w:pPr>
        <w:rPr>
          <w:position w:val="4"/>
        </w:rPr>
      </w:pPr>
    </w:p>
    <w:p w14:paraId="66E9E0E8" w14:textId="77777777" w:rsidR="00DA326B" w:rsidRDefault="00DA326B">
      <w:pPr>
        <w:pBdr>
          <w:bottom w:val="single" w:sz="6" w:space="1" w:color="auto"/>
        </w:pBdr>
        <w:rPr>
          <w:position w:val="4"/>
        </w:rPr>
      </w:pPr>
      <w:r>
        <w:rPr>
          <w:position w:val="4"/>
        </w:rPr>
        <w:t xml:space="preserve">85 patients studied with haemodynamically significant pulmonary embolism as judged by clinical, echocardiographic, or haemodynamic indices and who had an echocardiographic evaluation for patent </w:t>
      </w:r>
      <w:proofErr w:type="spellStart"/>
      <w:r>
        <w:rPr>
          <w:position w:val="4"/>
        </w:rPr>
        <w:t>formen</w:t>
      </w:r>
      <w:proofErr w:type="spellEnd"/>
      <w:r>
        <w:rPr>
          <w:position w:val="4"/>
        </w:rPr>
        <w:t xml:space="preserve"> </w:t>
      </w:r>
      <w:proofErr w:type="spellStart"/>
      <w:r>
        <w:rPr>
          <w:position w:val="4"/>
        </w:rPr>
        <w:t>ovale</w:t>
      </w:r>
      <w:proofErr w:type="spellEnd"/>
      <w:r>
        <w:rPr>
          <w:position w:val="4"/>
        </w:rPr>
        <w:t xml:space="preserve">, 33 patients (39%) had a patent foramen </w:t>
      </w:r>
      <w:proofErr w:type="spellStart"/>
      <w:r>
        <w:rPr>
          <w:position w:val="4"/>
        </w:rPr>
        <w:t>ovale</w:t>
      </w:r>
      <w:proofErr w:type="spellEnd"/>
      <w:r>
        <w:rPr>
          <w:position w:val="4"/>
        </w:rPr>
        <w:t xml:space="preserve">. </w:t>
      </w:r>
      <w:proofErr w:type="spellStart"/>
      <w:r>
        <w:rPr>
          <w:position w:val="4"/>
        </w:rPr>
        <w:t>Clincal</w:t>
      </w:r>
      <w:proofErr w:type="spellEnd"/>
      <w:r>
        <w:rPr>
          <w:position w:val="4"/>
        </w:rPr>
        <w:t xml:space="preserve"> symptoms suggestive of paradoxical embolism were more likely in patients with than in those without a patent foramen </w:t>
      </w:r>
      <w:proofErr w:type="spellStart"/>
      <w:proofErr w:type="gramStart"/>
      <w:r>
        <w:rPr>
          <w:position w:val="4"/>
        </w:rPr>
        <w:t>ovale</w:t>
      </w:r>
      <w:proofErr w:type="spellEnd"/>
      <w:r>
        <w:rPr>
          <w:position w:val="4"/>
        </w:rPr>
        <w:t>(</w:t>
      </w:r>
      <w:proofErr w:type="gramEnd"/>
      <w:r>
        <w:rPr>
          <w:position w:val="4"/>
        </w:rPr>
        <w:t xml:space="preserve">39%vs6%, p=0.00034), with new neurologic deficits </w:t>
      </w:r>
      <w:proofErr w:type="spellStart"/>
      <w:r>
        <w:rPr>
          <w:position w:val="4"/>
        </w:rPr>
        <w:t>occuring</w:t>
      </w:r>
      <w:proofErr w:type="spellEnd"/>
      <w:r>
        <w:rPr>
          <w:position w:val="4"/>
        </w:rPr>
        <w:t xml:space="preserve"> in 11 patients (9vs2,p=0.005) and a vascular occlusion in 8(7vs1, p=0.0096). </w:t>
      </w:r>
      <w:proofErr w:type="spellStart"/>
      <w:r>
        <w:rPr>
          <w:position w:val="4"/>
        </w:rPr>
        <w:t>Arterail</w:t>
      </w:r>
      <w:proofErr w:type="spellEnd"/>
      <w:r>
        <w:rPr>
          <w:position w:val="4"/>
        </w:rPr>
        <w:t xml:space="preserve"> oxygen tension was lower in patients with a patent </w:t>
      </w:r>
      <w:proofErr w:type="spellStart"/>
      <w:r>
        <w:rPr>
          <w:position w:val="4"/>
        </w:rPr>
        <w:t>formane</w:t>
      </w:r>
      <w:proofErr w:type="spellEnd"/>
      <w:r>
        <w:rPr>
          <w:position w:val="4"/>
        </w:rPr>
        <w:t xml:space="preserve"> </w:t>
      </w:r>
      <w:proofErr w:type="spellStart"/>
      <w:r>
        <w:rPr>
          <w:position w:val="4"/>
        </w:rPr>
        <w:t>ovale</w:t>
      </w:r>
      <w:proofErr w:type="spellEnd"/>
      <w:r>
        <w:rPr>
          <w:position w:val="4"/>
        </w:rPr>
        <w:t xml:space="preserve"> by a few </w:t>
      </w:r>
      <w:proofErr w:type="spellStart"/>
      <w:r>
        <w:rPr>
          <w:position w:val="4"/>
        </w:rPr>
        <w:lastRenderedPageBreak/>
        <w:t>mmHG.Mortality</w:t>
      </w:r>
      <w:proofErr w:type="spellEnd"/>
      <w:r>
        <w:rPr>
          <w:position w:val="4"/>
        </w:rPr>
        <w:t xml:space="preserve"> was not different between the two groups 927 vs19%). Cardiopulmonary complications in terms of resuscitation, intubation, or the use of catecholamines were more frequently observed in patients with a patent foramen </w:t>
      </w:r>
      <w:proofErr w:type="spellStart"/>
      <w:r>
        <w:rPr>
          <w:position w:val="4"/>
        </w:rPr>
        <w:t>ovale</w:t>
      </w:r>
      <w:proofErr w:type="spellEnd"/>
      <w:r>
        <w:rPr>
          <w:position w:val="4"/>
        </w:rPr>
        <w:t xml:space="preserve"> 948% vs 23%).</w:t>
      </w:r>
    </w:p>
    <w:p w14:paraId="3565FF05" w14:textId="77777777" w:rsidR="00DA326B" w:rsidRDefault="00DA326B"/>
    <w:p w14:paraId="24F53B62" w14:textId="77777777" w:rsidR="00DA326B" w:rsidRDefault="00DA326B">
      <w:r>
        <w:t xml:space="preserve">Patent foramen </w:t>
      </w:r>
      <w:proofErr w:type="spellStart"/>
      <w:r>
        <w:t>ovale</w:t>
      </w:r>
      <w:proofErr w:type="spellEnd"/>
      <w:r>
        <w:t xml:space="preserve"> is an important predictor of adverse outcome in patients with major pulmonary embolism, Circulation 1988;97:1946-1951</w:t>
      </w:r>
    </w:p>
    <w:p w14:paraId="6EF3ECE6" w14:textId="77777777" w:rsidR="00DA326B" w:rsidRDefault="00DA326B"/>
    <w:p w14:paraId="1ED42CA4" w14:textId="77777777" w:rsidR="00DA326B" w:rsidRDefault="00DA326B">
      <w:r>
        <w:t>From the same group as the paper above.</w:t>
      </w:r>
    </w:p>
    <w:p w14:paraId="4CC1576F" w14:textId="77777777" w:rsidR="00DA326B" w:rsidRDefault="00DA326B"/>
    <w:p w14:paraId="30441E95" w14:textId="77777777" w:rsidR="00DA326B" w:rsidRDefault="00DA326B">
      <w:r>
        <w:t>PFO in 35% by contrast echocardiography. Death rate 33% in those with PFO vs 14% with negative contrast echocardiogram. Logistic regression showed that the only predictors for mortality was a PFO (OR 11.4) and hypotension at presentation (OR 2.2)</w:t>
      </w:r>
    </w:p>
    <w:p w14:paraId="40560B20" w14:textId="77777777" w:rsidR="00DA326B" w:rsidRDefault="00DA326B"/>
    <w:p w14:paraId="3FF5B207" w14:textId="77777777" w:rsidR="00DA326B" w:rsidRDefault="00DA326B">
      <w:r>
        <w:t>Patients with PFO also had a significantly higher incidence of ischaemic stroke (13% vs 2.2%), and peripheral arterial embolism (15 vs 0%).</w:t>
      </w:r>
    </w:p>
    <w:p w14:paraId="4FBB837E" w14:textId="77777777" w:rsidR="00DA326B" w:rsidRDefault="00DA326B"/>
    <w:p w14:paraId="67B06784" w14:textId="77777777" w:rsidR="00DA326B" w:rsidRDefault="00DA326B">
      <w:pPr>
        <w:pBdr>
          <w:bottom w:val="single" w:sz="6" w:space="1" w:color="auto"/>
        </w:pBdr>
      </w:pPr>
    </w:p>
    <w:p w14:paraId="75801E9F" w14:textId="77777777" w:rsidR="00DA326B" w:rsidRDefault="00DA326B"/>
    <w:p w14:paraId="4F23BAA3" w14:textId="77777777" w:rsidR="00DA326B" w:rsidRDefault="00DA326B">
      <w:r>
        <w:t xml:space="preserve">Patent foramen </w:t>
      </w:r>
      <w:proofErr w:type="spellStart"/>
      <w:r>
        <w:t>ovale</w:t>
      </w:r>
      <w:proofErr w:type="spellEnd"/>
      <w:r>
        <w:t xml:space="preserve"> is an important predictor of adverse outcome in patients with major pulmonary embolism, Circulation 1998;97:1946-51</w:t>
      </w:r>
    </w:p>
    <w:p w14:paraId="28BBE93D" w14:textId="77777777" w:rsidR="00DA326B" w:rsidRDefault="00DA326B"/>
    <w:p w14:paraId="4BEFA3D3" w14:textId="77777777" w:rsidR="00DA326B" w:rsidRDefault="00DA326B">
      <w:r>
        <w:t xml:space="preserve">Get </w:t>
      </w:r>
      <w:proofErr w:type="gramStart"/>
      <w:r>
        <w:t>this abs</w:t>
      </w:r>
      <w:proofErr w:type="gramEnd"/>
      <w:r>
        <w:t xml:space="preserve"> off the internet as well, I think the same authors who published a study in the Lancet a few years ago. Note that these were patients with major pulmonary embolism- the </w:t>
      </w:r>
      <w:proofErr w:type="spellStart"/>
      <w:r>
        <w:t>hemodynamics</w:t>
      </w:r>
      <w:proofErr w:type="spellEnd"/>
      <w:r>
        <w:t xml:space="preserve"> would be "favourable" for right to left paradoxical </w:t>
      </w:r>
      <w:proofErr w:type="spellStart"/>
      <w:r>
        <w:t>embolisation</w:t>
      </w:r>
      <w:proofErr w:type="spellEnd"/>
      <w:r>
        <w:t>.</w:t>
      </w:r>
    </w:p>
    <w:p w14:paraId="436CA740" w14:textId="77777777" w:rsidR="00DA326B" w:rsidRDefault="00DA326B">
      <w:pPr>
        <w:pBdr>
          <w:bottom w:val="single" w:sz="6" w:space="1" w:color="auto"/>
        </w:pBdr>
      </w:pPr>
    </w:p>
    <w:p w14:paraId="3A5914AC" w14:textId="77777777" w:rsidR="00DA326B" w:rsidRDefault="00DA326B"/>
    <w:p w14:paraId="067ADCD6" w14:textId="77777777" w:rsidR="00DA326B" w:rsidRDefault="00DA326B"/>
    <w:p w14:paraId="3276A2C2" w14:textId="77777777" w:rsidR="00DA326B" w:rsidRDefault="00DA326B"/>
    <w:p w14:paraId="0C4EBBFB" w14:textId="77777777" w:rsidR="00DA326B" w:rsidRDefault="00DA326B"/>
    <w:p w14:paraId="438E34F2" w14:textId="77777777" w:rsidR="00DA326B" w:rsidRDefault="00DA326B"/>
    <w:p w14:paraId="4191FA8F" w14:textId="77777777" w:rsidR="00DA326B" w:rsidRDefault="00DA326B">
      <w:pPr>
        <w:pStyle w:val="Heading3"/>
      </w:pPr>
      <w:r>
        <w:t>VENOUS THROMBOSIS AND EMBOLISM #VTE</w:t>
      </w:r>
    </w:p>
    <w:p w14:paraId="18462734" w14:textId="77777777" w:rsidR="00DA326B" w:rsidRDefault="00DA326B"/>
    <w:p w14:paraId="565AB4E7" w14:textId="77777777" w:rsidR="00DA326B" w:rsidRDefault="00DA326B">
      <w:pPr>
        <w:pStyle w:val="Heading4"/>
      </w:pPr>
      <w:r>
        <w:t>Reviews</w:t>
      </w:r>
    </w:p>
    <w:p w14:paraId="70DAF8E7" w14:textId="77777777" w:rsidR="00DA326B" w:rsidRDefault="00DA326B"/>
    <w:p w14:paraId="1B8BA0D8" w14:textId="77777777" w:rsidR="00DA326B" w:rsidRDefault="00DA326B"/>
    <w:p w14:paraId="56A639BC" w14:textId="77777777" w:rsidR="00DA326B" w:rsidRDefault="00DA326B">
      <w:r>
        <w:t>Brief good review from a haematology conference in 2003- covers a range of issues</w:t>
      </w:r>
    </w:p>
    <w:p w14:paraId="4201D523" w14:textId="77777777" w:rsidR="00DA326B" w:rsidRDefault="0039669F">
      <w:pPr>
        <w:rPr>
          <w:sz w:val="16"/>
        </w:rPr>
      </w:pPr>
      <w:hyperlink r:id="rId26" w:history="1">
        <w:r w:rsidR="00DA326B">
          <w:rPr>
            <w:rStyle w:val="Hyperlink"/>
            <w:sz w:val="16"/>
          </w:rPr>
          <w:t>C:\Documents and Settings\Hitesh Patel\Hitesh\MEDINFO\</w:t>
        </w:r>
        <w:proofErr w:type="spellStart"/>
        <w:r w:rsidR="00DA326B">
          <w:rPr>
            <w:rStyle w:val="Hyperlink"/>
            <w:sz w:val="16"/>
          </w:rPr>
          <w:t>Medinfo</w:t>
        </w:r>
        <w:proofErr w:type="spellEnd"/>
        <w:r w:rsidR="00DA326B">
          <w:rPr>
            <w:rStyle w:val="Hyperlink"/>
            <w:sz w:val="16"/>
          </w:rPr>
          <w:t>\Archive\thrombophilia2003.htm</w:t>
        </w:r>
      </w:hyperlink>
    </w:p>
    <w:p w14:paraId="5B5A7282" w14:textId="77777777" w:rsidR="00DA326B" w:rsidRDefault="00DA326B">
      <w:pPr>
        <w:pBdr>
          <w:bottom w:val="single" w:sz="6" w:space="1" w:color="auto"/>
        </w:pBdr>
      </w:pPr>
    </w:p>
    <w:p w14:paraId="37E7DA6A" w14:textId="77777777" w:rsidR="00DA326B" w:rsidRDefault="00DA326B"/>
    <w:p w14:paraId="54B2F1A5" w14:textId="77777777" w:rsidR="00DA326B" w:rsidRDefault="00DA326B"/>
    <w:p w14:paraId="6FED1850" w14:textId="77777777" w:rsidR="00DA326B" w:rsidRDefault="00DA326B">
      <w:r>
        <w:t>**Management of deep vein thrombosis and pulmonary embolism, AHA Medical/Scientific Statement, Circulation 1996;93:2212-2245</w:t>
      </w:r>
    </w:p>
    <w:p w14:paraId="75CA98F0" w14:textId="77777777" w:rsidR="00DA326B" w:rsidRDefault="00DA326B"/>
    <w:p w14:paraId="785A3455" w14:textId="77777777" w:rsidR="00DA326B" w:rsidRDefault="00DA326B">
      <w:r>
        <w:t>very detailed and good reference.</w:t>
      </w:r>
    </w:p>
    <w:p w14:paraId="3796988A" w14:textId="77777777" w:rsidR="00DA326B" w:rsidRDefault="00DA326B">
      <w:r>
        <w:t>________________________________________________</w:t>
      </w:r>
    </w:p>
    <w:p w14:paraId="2766C31F" w14:textId="77777777" w:rsidR="00DA326B" w:rsidRDefault="00DA326B">
      <w:r>
        <w:t>**Current concepts: Venous thromboembolism during pregnancy, NEJM 1996;335:108</w:t>
      </w:r>
    </w:p>
    <w:p w14:paraId="2C583FB3" w14:textId="77777777" w:rsidR="00DA326B" w:rsidRDefault="00DA326B"/>
    <w:p w14:paraId="50907BC9" w14:textId="77777777" w:rsidR="00DA326B" w:rsidRDefault="00DA326B"/>
    <w:p w14:paraId="51E9ABFB" w14:textId="77777777" w:rsidR="00DA326B" w:rsidRDefault="00DA326B">
      <w:r>
        <w:lastRenderedPageBreak/>
        <w:t>see under HRT for risk with hormone replacement therapy.</w:t>
      </w:r>
    </w:p>
    <w:p w14:paraId="0C778D7C" w14:textId="77777777" w:rsidR="00DA326B" w:rsidRDefault="00DA326B">
      <w:r>
        <w:t>_______________________________________________</w:t>
      </w:r>
    </w:p>
    <w:p w14:paraId="617B8498" w14:textId="77777777" w:rsidR="00DA326B" w:rsidRDefault="00DA326B"/>
    <w:p w14:paraId="5A9A9E0C" w14:textId="77777777" w:rsidR="00DA326B" w:rsidRDefault="00DA326B"/>
    <w:p w14:paraId="78AE2299" w14:textId="77777777" w:rsidR="00DA326B" w:rsidRDefault="00DA326B">
      <w:pPr>
        <w:pStyle w:val="Heading4"/>
      </w:pPr>
      <w:r>
        <w:t>Prognosis</w:t>
      </w:r>
    </w:p>
    <w:p w14:paraId="4B724B88" w14:textId="77777777" w:rsidR="00DA326B" w:rsidRDefault="00DA326B"/>
    <w:p w14:paraId="7AC8754C" w14:textId="77777777" w:rsidR="00DA326B" w:rsidRDefault="00DA326B"/>
    <w:p w14:paraId="7748DD17" w14:textId="77777777" w:rsidR="00DA326B" w:rsidRDefault="00DA326B">
      <w:pPr>
        <w:pStyle w:val="Heading4"/>
      </w:pPr>
      <w:r>
        <w:t>Anticoagulants- trials</w:t>
      </w:r>
    </w:p>
    <w:p w14:paraId="4156BE8E" w14:textId="77777777" w:rsidR="00DA326B" w:rsidRDefault="00DA326B"/>
    <w:p w14:paraId="37D92986" w14:textId="77777777" w:rsidR="00DA326B" w:rsidRDefault="00DA326B"/>
    <w:p w14:paraId="211ACEA7" w14:textId="77777777" w:rsidR="00DA326B" w:rsidRDefault="00DA326B">
      <w:pPr>
        <w:pStyle w:val="Heading5"/>
      </w:pPr>
      <w:r>
        <w:t>Initial treatment</w:t>
      </w:r>
    </w:p>
    <w:p w14:paraId="1C768F66" w14:textId="77777777" w:rsidR="00DA326B" w:rsidRDefault="00DA326B"/>
    <w:p w14:paraId="0B67EE69" w14:textId="77777777" w:rsidR="00DA326B" w:rsidRDefault="00DA326B">
      <w:r>
        <w:t>**Adjusted subcutaneous heparin or continuous intravenous heparin in patients with deep vein thrombosis, Ann Intern Med 1987;107:441-5</w:t>
      </w:r>
    </w:p>
    <w:p w14:paraId="2D31E805" w14:textId="77777777" w:rsidR="00DA326B" w:rsidRDefault="00DA326B">
      <w:r>
        <w:t>-end-point was recurrent PE</w:t>
      </w:r>
    </w:p>
    <w:p w14:paraId="6E9ED24B" w14:textId="77777777" w:rsidR="00DA326B" w:rsidRDefault="00DA326B">
      <w:r>
        <w:t xml:space="preserve">-103 pts,51 &amp; 52 in the two </w:t>
      </w:r>
      <w:proofErr w:type="spellStart"/>
      <w:proofErr w:type="gramStart"/>
      <w:r>
        <w:t>grps,those</w:t>
      </w:r>
      <w:proofErr w:type="spellEnd"/>
      <w:proofErr w:type="gramEnd"/>
      <w:r>
        <w:t xml:space="preserve"> with clinical PE were excluded from the study):</w:t>
      </w:r>
    </w:p>
    <w:p w14:paraId="5DF67637" w14:textId="77777777" w:rsidR="00DA326B" w:rsidRDefault="00DA326B">
      <w:r>
        <w:t>-all had baseline V/Q scans within 48hrs repeated at day 7-10; (70/103 had proximal DVT), of those with proximal DVT 51% had a high probability defect, of those with calf vein DVT 33% had a high probability defect</w:t>
      </w:r>
    </w:p>
    <w:p w14:paraId="5321F645" w14:textId="77777777" w:rsidR="00DA326B" w:rsidRDefault="00DA326B">
      <w:r>
        <w:t>-96 pts had follow-up scans, 5/47 &amp; 5/</w:t>
      </w:r>
      <w:proofErr w:type="gramStart"/>
      <w:r>
        <w:t>49  had</w:t>
      </w:r>
      <w:proofErr w:type="gramEnd"/>
      <w:r>
        <w:t xml:space="preserve"> new high probability defects</w:t>
      </w:r>
    </w:p>
    <w:p w14:paraId="58F18A2F" w14:textId="77777777" w:rsidR="00DA326B" w:rsidRDefault="00DA326B">
      <w:r>
        <w:t xml:space="preserve">-5/51 in </w:t>
      </w:r>
      <w:proofErr w:type="spellStart"/>
      <w:r>
        <w:t>sc</w:t>
      </w:r>
      <w:proofErr w:type="spellEnd"/>
      <w:r>
        <w:t xml:space="preserve"> grp had bleeding, 5/51 in IV </w:t>
      </w:r>
      <w:proofErr w:type="spellStart"/>
      <w:r>
        <w:t>gro</w:t>
      </w:r>
      <w:proofErr w:type="spellEnd"/>
      <w:r>
        <w:t xml:space="preserve"> had bleeding</w:t>
      </w:r>
    </w:p>
    <w:p w14:paraId="454F141A" w14:textId="77777777" w:rsidR="00DA326B" w:rsidRDefault="00DA326B"/>
    <w:p w14:paraId="05C2F9EC" w14:textId="77777777" w:rsidR="00DA326B" w:rsidRDefault="00DA326B">
      <w:r>
        <w:t>General feeling seems to be that those who get SC heparin have more bleeding complications, similarly for those who get IV boluses of heparin.</w:t>
      </w:r>
    </w:p>
    <w:p w14:paraId="23FA895C" w14:textId="77777777" w:rsidR="00DA326B" w:rsidRDefault="00DA326B">
      <w:r>
        <w:t>_______________________________________________</w:t>
      </w:r>
    </w:p>
    <w:p w14:paraId="5D7451DB" w14:textId="77777777" w:rsidR="00DA326B" w:rsidRDefault="00DA326B"/>
    <w:p w14:paraId="52752AAE" w14:textId="77777777" w:rsidR="00DA326B" w:rsidRDefault="00DA326B">
      <w:r>
        <w:t>**Heparin for 5 days compared with 10 days in the initial treatment of proximal venous thrombosis, NEJM 1990;322:1260-4 (abstract)</w:t>
      </w:r>
    </w:p>
    <w:p w14:paraId="73F3332B" w14:textId="77777777" w:rsidR="00DA326B" w:rsidRDefault="00DA326B"/>
    <w:p w14:paraId="53FEF048" w14:textId="77777777" w:rsidR="00DA326B" w:rsidRDefault="00DA326B">
      <w:pPr>
        <w:pBdr>
          <w:bottom w:val="single" w:sz="6" w:space="1" w:color="auto"/>
        </w:pBdr>
      </w:pPr>
      <w:r>
        <w:t>**Comparison of subcutaneous low-molecular-weight heparin with intravenous standard heparin in proximal deep-vein thrombosis, The Lancet 1992;339:441-45</w:t>
      </w:r>
    </w:p>
    <w:p w14:paraId="7654D724" w14:textId="77777777" w:rsidR="00DA326B" w:rsidRDefault="00DA326B"/>
    <w:p w14:paraId="2FCE69E1" w14:textId="77777777" w:rsidR="00DA326B" w:rsidRDefault="00DA326B">
      <w:proofErr w:type="spellStart"/>
      <w:r>
        <w:t>Acenocoumarol</w:t>
      </w:r>
      <w:proofErr w:type="spellEnd"/>
      <w:r>
        <w:t xml:space="preserve"> and heparin compared with </w:t>
      </w:r>
      <w:proofErr w:type="spellStart"/>
      <w:r>
        <w:t>acenocoumarol</w:t>
      </w:r>
      <w:proofErr w:type="spellEnd"/>
      <w:r>
        <w:t xml:space="preserve"> alone in the initial treatment of proximal </w:t>
      </w:r>
      <w:proofErr w:type="spellStart"/>
      <w:r>
        <w:t>bein</w:t>
      </w:r>
      <w:proofErr w:type="spellEnd"/>
      <w:r>
        <w:t xml:space="preserve"> thrombosis, NEJM 1992;327:1485-89</w:t>
      </w:r>
    </w:p>
    <w:p w14:paraId="1CC0A280" w14:textId="77777777" w:rsidR="00DA326B" w:rsidRDefault="00DA326B"/>
    <w:p w14:paraId="2526C019" w14:textId="77777777" w:rsidR="00DA326B" w:rsidRDefault="00DA326B">
      <w:r>
        <w:t>quoted in a review article.</w:t>
      </w:r>
    </w:p>
    <w:p w14:paraId="5AA45061" w14:textId="77777777" w:rsidR="00DA326B" w:rsidRDefault="00DA326B"/>
    <w:p w14:paraId="6CAC7626" w14:textId="77777777" w:rsidR="00DA326B" w:rsidRDefault="00DA326B">
      <w:r>
        <w:t xml:space="preserve">Established the need for IV heparin in the initial </w:t>
      </w:r>
      <w:proofErr w:type="spellStart"/>
      <w:r>
        <w:t>treamtment</w:t>
      </w:r>
      <w:proofErr w:type="spellEnd"/>
      <w:r>
        <w:t xml:space="preserve"> of deep vein thrombosis, the frequency of extension of DVT or pulmonary embolism was significantly lower in patients who had received heparin plus oral anticoagulants (8.2%) compared with </w:t>
      </w:r>
      <w:proofErr w:type="spellStart"/>
      <w:r>
        <w:t>thise</w:t>
      </w:r>
      <w:proofErr w:type="spellEnd"/>
      <w:r>
        <w:t xml:space="preserve"> who had received anticoagulants alone (39.6%). The group receiving heparin plus soral anticoagulation also showed a lower incidence of symptomatic events (6.7% vs 20.0%) and there was no difference in haemorrhagic complications (3% vs 5%) between treatment groups.</w:t>
      </w:r>
    </w:p>
    <w:p w14:paraId="2F3D72A3" w14:textId="77777777" w:rsidR="00DA326B" w:rsidRDefault="00DA326B">
      <w:r>
        <w:t>__________________________________________________</w:t>
      </w:r>
    </w:p>
    <w:p w14:paraId="6363A12B" w14:textId="77777777" w:rsidR="00DA326B" w:rsidRDefault="00DA326B"/>
    <w:p w14:paraId="002AD32E" w14:textId="77777777" w:rsidR="00DA326B" w:rsidRDefault="00DA326B">
      <w:r>
        <w:lastRenderedPageBreak/>
        <w:t xml:space="preserve">**Subcutaneous low-molecular weight heparin compared with </w:t>
      </w:r>
      <w:proofErr w:type="spellStart"/>
      <w:r>
        <w:t>continous</w:t>
      </w:r>
      <w:proofErr w:type="spellEnd"/>
      <w:r>
        <w:t xml:space="preserve"> intravenous heparin in the treatment of proximal-vein thrombosis, NEJM 1992;326:975-82</w:t>
      </w:r>
    </w:p>
    <w:p w14:paraId="05F4360D" w14:textId="77777777" w:rsidR="00DA326B" w:rsidRDefault="00DA326B">
      <w:proofErr w:type="spellStart"/>
      <w:r>
        <w:t>Subcut</w:t>
      </w:r>
      <w:proofErr w:type="spellEnd"/>
      <w:r>
        <w:t xml:space="preserve"> LMWH just as good if not better!</w:t>
      </w:r>
    </w:p>
    <w:p w14:paraId="04CA35E4" w14:textId="77777777" w:rsidR="00DA326B" w:rsidRDefault="00DA326B"/>
    <w:p w14:paraId="5C823145" w14:textId="77777777" w:rsidR="00DA326B" w:rsidRDefault="00DA326B">
      <w:r>
        <w:t>_______________________________________________</w:t>
      </w:r>
    </w:p>
    <w:p w14:paraId="09A91BFF" w14:textId="77777777" w:rsidR="00DA326B" w:rsidRDefault="00DA326B"/>
    <w:p w14:paraId="37A3C900" w14:textId="77777777" w:rsidR="00DA326B" w:rsidRDefault="00DA326B"/>
    <w:p w14:paraId="2162C3CB" w14:textId="77777777" w:rsidR="00DA326B" w:rsidRDefault="00DA326B">
      <w:pPr>
        <w:pStyle w:val="Heading6"/>
        <w:rPr>
          <w:sz w:val="20"/>
        </w:rPr>
      </w:pPr>
      <w:r>
        <w:rPr>
          <w:sz w:val="20"/>
        </w:rPr>
        <w:t>Low molecular weight heparin</w:t>
      </w:r>
    </w:p>
    <w:p w14:paraId="64FDFE76" w14:textId="77777777" w:rsidR="00DA326B" w:rsidRDefault="00DA326B">
      <w:pPr>
        <w:pBdr>
          <w:bottom w:val="single" w:sz="6" w:space="1" w:color="auto"/>
        </w:pBdr>
        <w:rPr>
          <w:lang w:val="en-US"/>
        </w:rPr>
      </w:pPr>
    </w:p>
    <w:p w14:paraId="7F17EC26" w14:textId="77777777" w:rsidR="00DA326B" w:rsidRDefault="00DA326B">
      <w:pPr>
        <w:rPr>
          <w:lang w:val="en-US"/>
        </w:rPr>
      </w:pPr>
    </w:p>
    <w:p w14:paraId="53CB749A" w14:textId="77777777" w:rsidR="00DA326B" w:rsidRDefault="00DA326B">
      <w:r>
        <w:t>**A comparison of low-molecular weight heparin administered primarily at home with unfractionated heparin administered in the hospital for proximal deep-vein thrombosis, NEJM 1996;334:677-81</w:t>
      </w:r>
    </w:p>
    <w:p w14:paraId="3F450918" w14:textId="77777777" w:rsidR="00DA326B" w:rsidRDefault="00DA326B"/>
    <w:p w14:paraId="567AACB1" w14:textId="77777777" w:rsidR="00DA326B" w:rsidRDefault="00DA326B">
      <w:r>
        <w:t>In INTRODUCTION says that 3 other studies have shown that LMWH is at least as good as unfractionated heparin.</w:t>
      </w:r>
    </w:p>
    <w:p w14:paraId="3B3FED60" w14:textId="77777777" w:rsidR="00DA326B" w:rsidRDefault="00DA326B"/>
    <w:p w14:paraId="1E824502" w14:textId="77777777" w:rsidR="00DA326B" w:rsidRDefault="00DA326B">
      <w:r>
        <w:t xml:space="preserve">This study included those with proximal DVT (diagnosed with venography or US). Warfarin started on day 1. </w:t>
      </w:r>
      <w:proofErr w:type="spellStart"/>
      <w:r>
        <w:t>Enoxaprin</w:t>
      </w:r>
      <w:proofErr w:type="spellEnd"/>
      <w:r>
        <w:t xml:space="preserve"> 1mg per kg bd administered or IV heparin (standard dose, aimed for APTT of 60-85). Study medication discontinued after INR </w:t>
      </w:r>
      <w:proofErr w:type="spellStart"/>
      <w:r>
        <w:t>theurapeutic</w:t>
      </w:r>
      <w:proofErr w:type="spellEnd"/>
      <w:r>
        <w:t xml:space="preserve"> for at least 2 consecutive days (</w:t>
      </w:r>
      <w:proofErr w:type="spellStart"/>
      <w:proofErr w:type="gramStart"/>
      <w:r>
        <w:t>ie</w:t>
      </w:r>
      <w:proofErr w:type="spellEnd"/>
      <w:proofErr w:type="gramEnd"/>
      <w:r>
        <w:t xml:space="preserve"> 2.0 to 3.0). INR measured </w:t>
      </w:r>
      <w:proofErr w:type="spellStart"/>
      <w:r>
        <w:t>dialy</w:t>
      </w:r>
      <w:proofErr w:type="spellEnd"/>
      <w:r>
        <w:t xml:space="preserve">. However, each patient needed to have been treated with heparin for at least 5 days. </w:t>
      </w:r>
    </w:p>
    <w:p w14:paraId="069E1BFF" w14:textId="77777777" w:rsidR="00DA326B" w:rsidRDefault="00DA326B"/>
    <w:p w14:paraId="7AA4B6F0" w14:textId="77777777" w:rsidR="00DA326B" w:rsidRDefault="00DA326B">
      <w:r>
        <w:t xml:space="preserve">Principal outcome was symptomatic recurrence or major bleeding. Recurrence was confirmed with US or venography. If these tests were inconclusive then recurrence diagnosed if </w:t>
      </w:r>
      <w:proofErr w:type="spellStart"/>
      <w:r>
        <w:t>impedence</w:t>
      </w:r>
      <w:proofErr w:type="spellEnd"/>
      <w:r>
        <w:t xml:space="preserve"> </w:t>
      </w:r>
      <w:proofErr w:type="spellStart"/>
      <w:r>
        <w:t>plythesmography</w:t>
      </w:r>
      <w:proofErr w:type="spellEnd"/>
      <w:r>
        <w:t xml:space="preserve"> changed from normal to abnormal. PEs confirmed with V/Q scans or angiography. Did include those with previous DVT</w:t>
      </w:r>
      <w:r>
        <w:sym w:font="Symbol" w:char="F0A3"/>
      </w:r>
      <w:r>
        <w:t>2.</w:t>
      </w:r>
    </w:p>
    <w:p w14:paraId="1C0B02F6" w14:textId="77777777" w:rsidR="00DA326B" w:rsidRDefault="00DA326B"/>
    <w:p w14:paraId="6D7D4EE3" w14:textId="77777777" w:rsidR="00DA326B" w:rsidRDefault="00DA326B">
      <w:r>
        <w:t>RESULTS</w:t>
      </w:r>
    </w:p>
    <w:p w14:paraId="7B484B27" w14:textId="77777777" w:rsidR="00DA326B" w:rsidRDefault="00DA326B"/>
    <w:p w14:paraId="1F781E91" w14:textId="77777777" w:rsidR="00DA326B" w:rsidRDefault="00DA326B">
      <w:r>
        <w:t xml:space="preserve">Mean duration of therapy with heparin was 5.8 days in those on IV vs 5.5. </w:t>
      </w:r>
      <w:proofErr w:type="spellStart"/>
      <w:r>
        <w:t>dasy</w:t>
      </w:r>
      <w:proofErr w:type="spellEnd"/>
      <w:r>
        <w:t xml:space="preserve"> in those on SC heparin. INR was </w:t>
      </w:r>
      <w:proofErr w:type="spellStart"/>
      <w:r>
        <w:t>theurapeutic</w:t>
      </w:r>
      <w:proofErr w:type="spellEnd"/>
      <w:r>
        <w:t xml:space="preserve"> 63% of the time, below range about 20% and above range in about 17%. </w:t>
      </w:r>
    </w:p>
    <w:p w14:paraId="5E395CD7" w14:textId="77777777" w:rsidR="00DA326B" w:rsidRDefault="00DA326B"/>
    <w:p w14:paraId="59AB9ED6" w14:textId="77777777" w:rsidR="00DA326B" w:rsidRDefault="00DA326B">
      <w:r>
        <w:t xml:space="preserve">During the 90 days after randomisation, 13 patients assigned to receive LMWH had symptomatic recurrence (5.3%) vs 6.7% on standard heparin. 2 patients in standard heparin had PEs and both died. </w:t>
      </w:r>
    </w:p>
    <w:p w14:paraId="27F965D0" w14:textId="77777777" w:rsidR="00DA326B" w:rsidRDefault="00DA326B"/>
    <w:p w14:paraId="25C3AFE2" w14:textId="77777777" w:rsidR="00DA326B" w:rsidRDefault="00DA326B">
      <w:r>
        <w:t xml:space="preserve">Major bleeding </w:t>
      </w:r>
      <w:proofErr w:type="spellStart"/>
      <w:r>
        <w:t>occured</w:t>
      </w:r>
      <w:proofErr w:type="spellEnd"/>
      <w:r>
        <w:t xml:space="preserve"> within 48 hours in 2% on LMWH and 1.2% on standard heparin.</w:t>
      </w:r>
    </w:p>
    <w:p w14:paraId="5F3F4A57" w14:textId="77777777" w:rsidR="00DA326B" w:rsidRDefault="00DA326B"/>
    <w:p w14:paraId="1A13D243" w14:textId="77777777" w:rsidR="00DA326B" w:rsidRDefault="00DA326B">
      <w:r>
        <w:t xml:space="preserve">5 patients assigned to LMWH and 3 patients assigned to standard heparin had </w:t>
      </w:r>
      <w:proofErr w:type="spellStart"/>
      <w:r>
        <w:t>plt</w:t>
      </w:r>
      <w:proofErr w:type="spellEnd"/>
      <w:r>
        <w:t xml:space="preserve"> count&lt;100 during the period of the study drug. </w:t>
      </w:r>
    </w:p>
    <w:p w14:paraId="057601FA" w14:textId="77777777" w:rsidR="00DA326B" w:rsidRDefault="00DA326B"/>
    <w:p w14:paraId="1B3678B0" w14:textId="77777777" w:rsidR="00DA326B" w:rsidRDefault="00DA326B">
      <w:r>
        <w:t>No significant difference in mortality between two groups.</w:t>
      </w:r>
    </w:p>
    <w:p w14:paraId="13C0B981" w14:textId="77777777" w:rsidR="00DA326B" w:rsidRDefault="00DA326B"/>
    <w:p w14:paraId="63993ADD" w14:textId="77777777" w:rsidR="00DA326B" w:rsidRDefault="00DA326B">
      <w:r>
        <w:t xml:space="preserve">Note the average stay in hospital was 1.1 days for LMWH group and 6.5 days for standard heparin group. </w:t>
      </w:r>
    </w:p>
    <w:p w14:paraId="0874288C" w14:textId="77777777" w:rsidR="00DA326B" w:rsidRDefault="00DA326B">
      <w:r>
        <w:t>_______________________________________________</w:t>
      </w:r>
    </w:p>
    <w:p w14:paraId="6B444ACA" w14:textId="77777777" w:rsidR="00DA326B" w:rsidRDefault="00DA326B"/>
    <w:p w14:paraId="35F60F9C" w14:textId="77777777" w:rsidR="00DA326B" w:rsidRDefault="00DA326B">
      <w:r>
        <w:lastRenderedPageBreak/>
        <w:t>**Treatment of venous thrombosis with intravenous unfractionated heparin administered in the hospital as compared with subcutaneous low-molecular weight heparin administered at home, NEJM 1996;334:682-7</w:t>
      </w:r>
    </w:p>
    <w:p w14:paraId="3BC1A0A0" w14:textId="77777777" w:rsidR="00DA326B" w:rsidRDefault="00DA326B"/>
    <w:p w14:paraId="0E3BE282" w14:textId="77777777" w:rsidR="00DA326B" w:rsidRDefault="00DA326B">
      <w:proofErr w:type="gramStart"/>
      <w:r>
        <w:t>Again</w:t>
      </w:r>
      <w:proofErr w:type="gramEnd"/>
      <w:r>
        <w:t xml:space="preserve"> looked at those with proximal DVT, this time excluded </w:t>
      </w:r>
      <w:proofErr w:type="spellStart"/>
      <w:r>
        <w:t>nayone</w:t>
      </w:r>
      <w:proofErr w:type="spellEnd"/>
      <w:r>
        <w:t xml:space="preserve"> with DVT in the previous 2 years. Those on standard heparin- APTT aim 1.5 to 2.0 times mean normal value. </w:t>
      </w:r>
      <w:proofErr w:type="spellStart"/>
      <w:r>
        <w:t>LMWh</w:t>
      </w:r>
      <w:proofErr w:type="spellEnd"/>
      <w:r>
        <w:t xml:space="preserve"> used was </w:t>
      </w:r>
      <w:proofErr w:type="spellStart"/>
      <w:r>
        <w:t>nodroparin</w:t>
      </w:r>
      <w:proofErr w:type="spellEnd"/>
      <w:r>
        <w:t xml:space="preserve">-ca, those weighing less than 50 kg received 8200IU, those weighing 50 to 70kg- 12300iu, those over 70kg- 18400 </w:t>
      </w:r>
      <w:proofErr w:type="spellStart"/>
      <w:r>
        <w:t>iu</w:t>
      </w:r>
      <w:proofErr w:type="spellEnd"/>
      <w:r>
        <w:t xml:space="preserve">. Warfarin started same day. Heparin continued till INR </w:t>
      </w:r>
      <w:proofErr w:type="spellStart"/>
      <w:r>
        <w:t>theurapeutic</w:t>
      </w:r>
      <w:proofErr w:type="spellEnd"/>
      <w:r>
        <w:t xml:space="preserve"> (INR 2-3) for two consecutive days.</w:t>
      </w:r>
    </w:p>
    <w:p w14:paraId="2A6D5A89" w14:textId="77777777" w:rsidR="00DA326B" w:rsidRDefault="00DA326B"/>
    <w:p w14:paraId="40371449" w14:textId="77777777" w:rsidR="00DA326B" w:rsidRDefault="00DA326B">
      <w:r>
        <w:t>RESULTS</w:t>
      </w:r>
    </w:p>
    <w:p w14:paraId="1C11F82F" w14:textId="77777777" w:rsidR="00DA326B" w:rsidRDefault="00DA326B"/>
    <w:p w14:paraId="786AD75F" w14:textId="77777777" w:rsidR="00DA326B" w:rsidRDefault="00DA326B">
      <w:r>
        <w:t xml:space="preserve">Heparin given for mean of six days in both groups. Among those who were receiving LMWH 36% per never admitted to hospital and another 40% were discharged before initial treatment had ended. </w:t>
      </w:r>
    </w:p>
    <w:p w14:paraId="35D54F79" w14:textId="77777777" w:rsidR="00DA326B" w:rsidRDefault="00DA326B"/>
    <w:p w14:paraId="5356A774" w14:textId="77777777" w:rsidR="00DA326B" w:rsidRDefault="00DA326B">
      <w:r>
        <w:t xml:space="preserve">Symptomatic recurrent events </w:t>
      </w:r>
      <w:proofErr w:type="gramStart"/>
      <w:r>
        <w:t>was</w:t>
      </w:r>
      <w:proofErr w:type="gramEnd"/>
      <w:r>
        <w:t xml:space="preserve"> seen in 17 (8.6%) on standard heparin and 14 patients assigned to LMWH.</w:t>
      </w:r>
    </w:p>
    <w:p w14:paraId="3E62E675" w14:textId="77777777" w:rsidR="00DA326B" w:rsidRDefault="00DA326B"/>
    <w:p w14:paraId="732FDDC2" w14:textId="77777777" w:rsidR="00DA326B" w:rsidRDefault="00DA326B">
      <w:r>
        <w:t xml:space="preserve">OVER 6months of follow-up: Of the 17 events in the standard heparin group, 12 involved recurrent thrombosis and 5 involved PE from which one died 120 days after randomisation. Of the 14 events in the LMWH group, 10 involved recurrent thrombosis and 4 involved PEs. </w:t>
      </w:r>
    </w:p>
    <w:p w14:paraId="0E5B51B7" w14:textId="77777777" w:rsidR="00DA326B" w:rsidRDefault="00DA326B"/>
    <w:p w14:paraId="605AA53B" w14:textId="77777777" w:rsidR="00DA326B" w:rsidRDefault="00DA326B">
      <w:r>
        <w:t xml:space="preserve">major bleeding </w:t>
      </w:r>
      <w:proofErr w:type="spellStart"/>
      <w:r>
        <w:t>occured</w:t>
      </w:r>
      <w:proofErr w:type="spellEnd"/>
      <w:r>
        <w:t xml:space="preserve"> in 2% on standard heparin and 0.5% on LMWH. </w:t>
      </w:r>
    </w:p>
    <w:p w14:paraId="1081BAC7" w14:textId="77777777" w:rsidR="00DA326B" w:rsidRDefault="00DA326B">
      <w:r>
        <w:t>_________________________________________________</w:t>
      </w:r>
    </w:p>
    <w:p w14:paraId="5BE71ED0" w14:textId="77777777" w:rsidR="00DA326B" w:rsidRDefault="00DA326B"/>
    <w:p w14:paraId="4C95E615" w14:textId="77777777" w:rsidR="00DA326B" w:rsidRDefault="00DA326B"/>
    <w:p w14:paraId="2DA88946" w14:textId="77777777" w:rsidR="00DA326B" w:rsidRDefault="00DA326B">
      <w:pPr>
        <w:pStyle w:val="Heading5"/>
      </w:pPr>
      <w:r>
        <w:t>Medium term treatment</w:t>
      </w:r>
    </w:p>
    <w:p w14:paraId="35A70D82" w14:textId="77777777" w:rsidR="00DA326B" w:rsidRDefault="00DA326B">
      <w:pPr>
        <w:pStyle w:val="Heading6"/>
        <w:pBdr>
          <w:bottom w:val="single" w:sz="6" w:space="1" w:color="auto"/>
        </w:pBdr>
        <w:rPr>
          <w:sz w:val="20"/>
        </w:rPr>
      </w:pPr>
      <w:r>
        <w:rPr>
          <w:sz w:val="20"/>
        </w:rPr>
        <w:t>Reviews</w:t>
      </w:r>
    </w:p>
    <w:p w14:paraId="64BE0E37" w14:textId="77777777" w:rsidR="00DA326B" w:rsidRDefault="00DA326B"/>
    <w:p w14:paraId="6A343396" w14:textId="77777777" w:rsidR="00DA326B" w:rsidRDefault="00DA326B">
      <w:pPr>
        <w:autoSpaceDE w:val="0"/>
        <w:autoSpaceDN w:val="0"/>
        <w:adjustRightInd w:val="0"/>
      </w:pPr>
      <w:r>
        <w:rPr>
          <w:szCs w:val="31"/>
          <w:lang w:val="en-US"/>
        </w:rPr>
        <w:t>Warfarin for Venous Thromboembolism — Walking the Dosing Tightrope</w:t>
      </w:r>
    </w:p>
    <w:p w14:paraId="6FABF900" w14:textId="77777777" w:rsidR="00DA326B" w:rsidRDefault="00DA326B">
      <w:r>
        <w:t>NEJM editorial published 2003 after PREVENT trial</w:t>
      </w:r>
    </w:p>
    <w:p w14:paraId="337C6A57" w14:textId="77777777" w:rsidR="00DA326B" w:rsidRDefault="0039669F">
      <w:hyperlink r:id="rId27" w:history="1">
        <w:r w:rsidR="00DA326B">
          <w:rPr>
            <w:rStyle w:val="Hyperlink"/>
          </w:rPr>
          <w:t>DVT long term low dose warfarin editorial2003.pdf</w:t>
        </w:r>
      </w:hyperlink>
    </w:p>
    <w:p w14:paraId="47085077" w14:textId="77777777" w:rsidR="00DA326B" w:rsidRDefault="00DA326B"/>
    <w:p w14:paraId="2503BC4D" w14:textId="77777777" w:rsidR="00DA326B" w:rsidRDefault="00DA326B"/>
    <w:p w14:paraId="1B5B8C00" w14:textId="77777777" w:rsidR="00DA326B" w:rsidRDefault="00DA326B">
      <w:pPr>
        <w:pBdr>
          <w:bottom w:val="single" w:sz="6" w:space="1" w:color="auto"/>
        </w:pBdr>
      </w:pPr>
    </w:p>
    <w:p w14:paraId="22168E0E" w14:textId="77777777" w:rsidR="00DA326B" w:rsidRDefault="00DA326B"/>
    <w:p w14:paraId="56546F73" w14:textId="77777777" w:rsidR="00DA326B" w:rsidRDefault="00DA326B">
      <w:r>
        <w:t>Oral Anticoagulant Therapy for Venous Thromboembolism</w:t>
      </w:r>
    </w:p>
    <w:p w14:paraId="004469BF" w14:textId="77777777" w:rsidR="00DA326B" w:rsidRDefault="00DA326B"/>
    <w:p w14:paraId="5B996521" w14:textId="77777777" w:rsidR="00DA326B" w:rsidRDefault="00DA326B">
      <w:r>
        <w:t>Patients with venous thromboembolic disease require treatment to stop the thrombotic</w:t>
      </w:r>
    </w:p>
    <w:p w14:paraId="26C98B4B" w14:textId="77777777" w:rsidR="00DA326B" w:rsidRDefault="00DA326B">
      <w:r>
        <w:t>process. The importance of immediate therapy with parenteral anticoagulants or</w:t>
      </w:r>
    </w:p>
    <w:p w14:paraId="1CF1781E" w14:textId="77777777" w:rsidR="00DA326B" w:rsidRDefault="00DA326B">
      <w:r>
        <w:t xml:space="preserve">thrombolytic agents (or both) </w:t>
      </w:r>
      <w:proofErr w:type="gramStart"/>
      <w:r>
        <w:t>is</w:t>
      </w:r>
      <w:proofErr w:type="gramEnd"/>
      <w:r>
        <w:t xml:space="preserve"> unquestioned. (1,2) Furthermore, several</w:t>
      </w:r>
    </w:p>
    <w:p w14:paraId="7699CF64" w14:textId="77777777" w:rsidR="00DA326B" w:rsidRDefault="00DA326B">
      <w:r>
        <w:t>well-designed clinical trials have demonstrated that oral anticoagulant therapy with</w:t>
      </w:r>
    </w:p>
    <w:p w14:paraId="05B62DE3" w14:textId="77777777" w:rsidR="00DA326B" w:rsidRDefault="00DA326B">
      <w:r>
        <w:t xml:space="preserve">warfarin derivatives </w:t>
      </w:r>
      <w:proofErr w:type="gramStart"/>
      <w:r>
        <w:t>prevents</w:t>
      </w:r>
      <w:proofErr w:type="gramEnd"/>
      <w:r>
        <w:t xml:space="preserve"> the development of recurrent thromboembolic disease,</w:t>
      </w:r>
    </w:p>
    <w:p w14:paraId="390B0900" w14:textId="77777777" w:rsidR="00DA326B" w:rsidRDefault="00DA326B">
      <w:r>
        <w:t>(3,4,5,6) whereas inadequate anticoagulant therapy carries a risk of recurrent</w:t>
      </w:r>
    </w:p>
    <w:p w14:paraId="77650CEE" w14:textId="77777777" w:rsidR="00DA326B" w:rsidRDefault="00DA326B">
      <w:r>
        <w:t>thromboembolism that can be as high as 25 percent. (5) These studies also show that</w:t>
      </w:r>
    </w:p>
    <w:p w14:paraId="7AADEEAF" w14:textId="77777777" w:rsidR="00DA326B" w:rsidRDefault="00DA326B">
      <w:r>
        <w:t>prolonged anticoagulant therapy is associated with an increased risk of bleeding.</w:t>
      </w:r>
    </w:p>
    <w:p w14:paraId="7DAAA2E3" w14:textId="77777777" w:rsidR="00DA326B" w:rsidRDefault="00DA326B">
      <w:r>
        <w:t>(3,4,5,6) This risk can be lessened, but not eliminated, by appropriate monitoring of</w:t>
      </w:r>
    </w:p>
    <w:p w14:paraId="1637CD49" w14:textId="77777777" w:rsidR="00DA326B" w:rsidRDefault="00DA326B">
      <w:r>
        <w:t>warfarin therapy. (7,8) Moreover, with treatment, the risk of recurrent thromboembolic</w:t>
      </w:r>
    </w:p>
    <w:p w14:paraId="75CB35DE" w14:textId="77777777" w:rsidR="00DA326B" w:rsidRDefault="00DA326B">
      <w:r>
        <w:t>disease declines over time; thus, at some point, the risk of treatment may outweigh the</w:t>
      </w:r>
    </w:p>
    <w:p w14:paraId="0FDE8960" w14:textId="77777777" w:rsidR="00DA326B" w:rsidRDefault="00DA326B">
      <w:r>
        <w:lastRenderedPageBreak/>
        <w:t>potential benefit. It is therefore imperative that the duration of warfarin therapy be</w:t>
      </w:r>
    </w:p>
    <w:p w14:paraId="6748E7F0" w14:textId="77777777" w:rsidR="00DA326B" w:rsidRDefault="00DA326B">
      <w:r>
        <w:t xml:space="preserve">limited to the shortest period necessary to obtain the desired effect. </w:t>
      </w:r>
    </w:p>
    <w:p w14:paraId="72F6C7A3" w14:textId="77777777" w:rsidR="00DA326B" w:rsidRDefault="00DA326B"/>
    <w:p w14:paraId="0055B62C" w14:textId="77777777" w:rsidR="00DA326B" w:rsidRDefault="00DA326B">
      <w:r>
        <w:t>Studies of patients with venous thromboembolism have been plagued by the</w:t>
      </w:r>
    </w:p>
    <w:p w14:paraId="733A767F" w14:textId="77777777" w:rsidR="00DA326B" w:rsidRDefault="00DA326B">
      <w:r>
        <w:t>heterogeneous nature of the patient population. Studies that focus on patients with</w:t>
      </w:r>
    </w:p>
    <w:p w14:paraId="24E0CF0A" w14:textId="77777777" w:rsidR="00DA326B" w:rsidRDefault="00DA326B">
      <w:r>
        <w:t>temporary risk factors (such as surgery, pregnancy, or trauma) suggest that relatively</w:t>
      </w:r>
    </w:p>
    <w:p w14:paraId="5F737FE2" w14:textId="77777777" w:rsidR="00DA326B" w:rsidRDefault="00DA326B">
      <w:r>
        <w:t>short periods of oral anticoagulant therapy are sufficient to prevent recurrent</w:t>
      </w:r>
    </w:p>
    <w:p w14:paraId="6CFDE55A" w14:textId="77777777" w:rsidR="00DA326B" w:rsidRDefault="00DA326B">
      <w:r>
        <w:t>thromboembolic disease. (3,4,9,10,11) In contrast, when patients with longer-lasting,</w:t>
      </w:r>
    </w:p>
    <w:p w14:paraId="6354AF3F" w14:textId="77777777" w:rsidR="00DA326B" w:rsidRDefault="00DA326B">
      <w:r>
        <w:t>so-called permanent risk factors (for example, cancer, prolonged immobilization, or</w:t>
      </w:r>
    </w:p>
    <w:p w14:paraId="42D3DFF9" w14:textId="77777777" w:rsidR="00DA326B" w:rsidRDefault="00DA326B">
      <w:r>
        <w:t>chronic inflammatory disease) predominate, more prolonged therapy is recommended.</w:t>
      </w:r>
    </w:p>
    <w:p w14:paraId="5544365D" w14:textId="77777777" w:rsidR="00DA326B" w:rsidRDefault="00DA326B">
      <w:r>
        <w:t>(12,13,14,15) Thus, recommendations regarding the duration of warfarin treatment</w:t>
      </w:r>
    </w:p>
    <w:p w14:paraId="34E65EA2" w14:textId="77777777" w:rsidR="00DA326B" w:rsidRDefault="00DA326B">
      <w:r>
        <w:t>vary from as little as three weeks to as long as a lifetime. Finally, patients with recurrent</w:t>
      </w:r>
    </w:p>
    <w:p w14:paraId="04C94652" w14:textId="77777777" w:rsidR="00DA326B" w:rsidRDefault="00DA326B">
      <w:r>
        <w:t xml:space="preserve">thromboembolic disease </w:t>
      </w:r>
      <w:proofErr w:type="gramStart"/>
      <w:r>
        <w:t>are</w:t>
      </w:r>
      <w:proofErr w:type="gramEnd"/>
      <w:r>
        <w:t xml:space="preserve"> a small subgroup in most studies. Most investigators view</w:t>
      </w:r>
    </w:p>
    <w:p w14:paraId="389B669F" w14:textId="77777777" w:rsidR="00DA326B" w:rsidRDefault="00DA326B">
      <w:r>
        <w:t>these patients as making up a special category in which treatment should be continued</w:t>
      </w:r>
    </w:p>
    <w:p w14:paraId="3CBCA965" w14:textId="77777777" w:rsidR="00DA326B" w:rsidRDefault="00DA326B">
      <w:r>
        <w:t xml:space="preserve">for a long period. </w:t>
      </w:r>
    </w:p>
    <w:p w14:paraId="2CBB540B" w14:textId="77777777" w:rsidR="00DA326B" w:rsidRDefault="00DA326B"/>
    <w:p w14:paraId="2994075C" w14:textId="77777777" w:rsidR="00DA326B" w:rsidRDefault="00DA326B">
      <w:r>
        <w:t>Until recently, the various groups of patients had not been clearly delineated, a fact that</w:t>
      </w:r>
    </w:p>
    <w:p w14:paraId="2EEB1456" w14:textId="77777777" w:rsidR="00DA326B" w:rsidRDefault="00DA326B">
      <w:r>
        <w:t>makes it difficult to interpret most of the early studies. (3,11) Moreover, many studies</w:t>
      </w:r>
    </w:p>
    <w:p w14:paraId="0B77FEC3" w14:textId="77777777" w:rsidR="00DA326B" w:rsidRDefault="00DA326B">
      <w:r>
        <w:t>on this topic simply lack a sufficient number of patients to have the statistical power to</w:t>
      </w:r>
    </w:p>
    <w:p w14:paraId="15753850" w14:textId="77777777" w:rsidR="00DA326B" w:rsidRDefault="00DA326B">
      <w:r>
        <w:t>come to any firm conclusions. (9,10) Consequently, they have generated an enormous</w:t>
      </w:r>
    </w:p>
    <w:p w14:paraId="4CFE14C0" w14:textId="77777777" w:rsidR="00DA326B" w:rsidRDefault="00DA326B">
      <w:r>
        <w:t xml:space="preserve">amount of heat but have shed very little light on the subject. </w:t>
      </w:r>
    </w:p>
    <w:p w14:paraId="4A6EF2B9" w14:textId="77777777" w:rsidR="00DA326B" w:rsidRDefault="00DA326B"/>
    <w:p w14:paraId="1D628F68" w14:textId="77777777" w:rsidR="00DA326B" w:rsidRDefault="00DA326B">
      <w:r>
        <w:t>Between 1992 and 1995, three prospective, randomized studies focusing on the</w:t>
      </w:r>
    </w:p>
    <w:p w14:paraId="69244758" w14:textId="77777777" w:rsidR="00DA326B" w:rsidRDefault="00DA326B">
      <w:r>
        <w:t>duration of warfarin therapy after a first thromboembolic event were published.</w:t>
      </w:r>
    </w:p>
    <w:p w14:paraId="2FD1EE82" w14:textId="77777777" w:rsidR="00DA326B" w:rsidRDefault="00DA326B">
      <w:r>
        <w:t>(12,13,14) Each study compared the efficacy of a short course of warfarin therapy</w:t>
      </w:r>
    </w:p>
    <w:p w14:paraId="23B7CE84" w14:textId="77777777" w:rsidR="00DA326B" w:rsidRDefault="00DA326B">
      <w:r>
        <w:t>(four to six weeks) with that of a longer course (three to six months). Each study</w:t>
      </w:r>
    </w:p>
    <w:p w14:paraId="5D7A56E6" w14:textId="77777777" w:rsidR="00DA326B" w:rsidRDefault="00DA326B">
      <w:r>
        <w:t>excluded patients with recurrent thromboembolic disease, and each also excluded</w:t>
      </w:r>
    </w:p>
    <w:p w14:paraId="39649131" w14:textId="77777777" w:rsidR="00DA326B" w:rsidRDefault="00DA326B">
      <w:r>
        <w:t xml:space="preserve">patients known to have major risk factors predisposing them </w:t>
      </w:r>
      <w:proofErr w:type="gramStart"/>
      <w:r>
        <w:t>to</w:t>
      </w:r>
      <w:proofErr w:type="gramEnd"/>
      <w:r>
        <w:t xml:space="preserve"> venous</w:t>
      </w:r>
    </w:p>
    <w:p w14:paraId="6222E442" w14:textId="77777777" w:rsidR="00DA326B" w:rsidRDefault="00DA326B">
      <w:r>
        <w:t>thromboembolism. The patient populations differed slightly in certain characteristics,</w:t>
      </w:r>
    </w:p>
    <w:p w14:paraId="6F9BA18C" w14:textId="77777777" w:rsidR="00DA326B" w:rsidRDefault="00DA326B">
      <w:r>
        <w:t>but the conclusions of the three studies were essentially identical. Each study showed</w:t>
      </w:r>
    </w:p>
    <w:p w14:paraId="40917571" w14:textId="77777777" w:rsidR="00DA326B" w:rsidRDefault="00DA326B">
      <w:r>
        <w:t>that, overall, the longer period of treatment resulted in fewer thromboembolic</w:t>
      </w:r>
    </w:p>
    <w:p w14:paraId="27533403" w14:textId="77777777" w:rsidR="00DA326B" w:rsidRDefault="00DA326B">
      <w:r>
        <w:t xml:space="preserve">complications, with no significant increase in the frequency of </w:t>
      </w:r>
      <w:proofErr w:type="spellStart"/>
      <w:r>
        <w:t>hemorrhagic</w:t>
      </w:r>
      <w:proofErr w:type="spellEnd"/>
    </w:p>
    <w:p w14:paraId="3DFF2743" w14:textId="77777777" w:rsidR="00DA326B" w:rsidRDefault="00DA326B">
      <w:r>
        <w:t>complications. Each study also showed that at the end of the shorter period being</w:t>
      </w:r>
    </w:p>
    <w:p w14:paraId="00921CD2" w14:textId="77777777" w:rsidR="00DA326B" w:rsidRDefault="00DA326B">
      <w:r>
        <w:t>studied, there was an abrupt increase in the number of recurrent thromboembolic</w:t>
      </w:r>
    </w:p>
    <w:p w14:paraId="006851DA" w14:textId="77777777" w:rsidR="00DA326B" w:rsidRDefault="00DA326B">
      <w:r>
        <w:t>events; there was no similar phenomenon at the end of the longer period being studied.</w:t>
      </w:r>
    </w:p>
    <w:p w14:paraId="3D18B618" w14:textId="77777777" w:rsidR="00DA326B" w:rsidRDefault="00DA326B">
      <w:r>
        <w:t>These findings imply that there is some ongoing stimulus to thrombosis that lasts at least</w:t>
      </w:r>
    </w:p>
    <w:p w14:paraId="780E87E6" w14:textId="77777777" w:rsidR="00DA326B" w:rsidRDefault="00DA326B">
      <w:r>
        <w:t xml:space="preserve">six weeks, but that is muted after three to six months. </w:t>
      </w:r>
    </w:p>
    <w:p w14:paraId="60807A70" w14:textId="77777777" w:rsidR="00DA326B" w:rsidRDefault="00DA326B"/>
    <w:p w14:paraId="3BE60C81" w14:textId="77777777" w:rsidR="00DA326B" w:rsidRDefault="00DA326B">
      <w:r>
        <w:t>Also important is the fact that the increase in the rate of recurrent thromboembolism</w:t>
      </w:r>
    </w:p>
    <w:p w14:paraId="037A8756" w14:textId="77777777" w:rsidR="00DA326B" w:rsidRDefault="00DA326B">
      <w:r>
        <w:t>was observed only in the group of patients who had continuing risk factors for</w:t>
      </w:r>
    </w:p>
    <w:p w14:paraId="0EA692E3" w14:textId="77777777" w:rsidR="00DA326B" w:rsidRDefault="00DA326B">
      <w:r>
        <w:t>thromboembolic disease. In each study, there was no difference in the rate of</w:t>
      </w:r>
    </w:p>
    <w:p w14:paraId="275DBB20" w14:textId="77777777" w:rsidR="00DA326B" w:rsidRDefault="00DA326B">
      <w:r>
        <w:t>recurrence when postoperative patients were treated with a short course, as compared</w:t>
      </w:r>
    </w:p>
    <w:p w14:paraId="51E077FE" w14:textId="77777777" w:rsidR="00DA326B" w:rsidRDefault="00DA326B">
      <w:r>
        <w:t>with a long course, of warfarin, implying that treatment in this group can be limited to</w:t>
      </w:r>
    </w:p>
    <w:p w14:paraId="2B681C0C" w14:textId="77777777" w:rsidR="00DA326B" w:rsidRDefault="00DA326B">
      <w:r>
        <w:t>four to six weeks after the initial episode. Although there were some minor differences</w:t>
      </w:r>
    </w:p>
    <w:p w14:paraId="5408CADB" w14:textId="77777777" w:rsidR="00DA326B" w:rsidRDefault="00DA326B">
      <w:r>
        <w:t>among the three studies, they were the first prospective, randomized studies with</w:t>
      </w:r>
    </w:p>
    <w:p w14:paraId="705B0CDF" w14:textId="77777777" w:rsidR="00DA326B" w:rsidRDefault="00DA326B">
      <w:r>
        <w:t>sufficient statistical power to support their conclusions regarding the duration of</w:t>
      </w:r>
    </w:p>
    <w:p w14:paraId="7009B4A1" w14:textId="77777777" w:rsidR="00DA326B" w:rsidRDefault="00DA326B">
      <w:r>
        <w:t xml:space="preserve">warfarin therapy. </w:t>
      </w:r>
    </w:p>
    <w:p w14:paraId="3F637ACD" w14:textId="77777777" w:rsidR="00DA326B" w:rsidRDefault="00DA326B"/>
    <w:p w14:paraId="666ADD1E" w14:textId="77777777" w:rsidR="00DA326B" w:rsidRDefault="00DA326B">
      <w:r>
        <w:t>However, none of the three studies included patients who had had more than one</w:t>
      </w:r>
    </w:p>
    <w:p w14:paraId="2CB1AF27" w14:textId="77777777" w:rsidR="00DA326B" w:rsidRDefault="00DA326B">
      <w:r>
        <w:t>thromboembolic event. Such patients are clearly at high risk for further events, and</w:t>
      </w:r>
    </w:p>
    <w:p w14:paraId="37992A2F" w14:textId="77777777" w:rsidR="00DA326B" w:rsidRDefault="00DA326B">
      <w:r>
        <w:lastRenderedPageBreak/>
        <w:t>most physicians suggest a longer duration of therapy for this group. Many believe that</w:t>
      </w:r>
    </w:p>
    <w:p w14:paraId="09F41DB3" w14:textId="77777777" w:rsidR="00DA326B" w:rsidRDefault="00DA326B">
      <w:r>
        <w:t>such patients should be treated with warfarin indefinitely, but this practice is not</w:t>
      </w:r>
    </w:p>
    <w:p w14:paraId="75242095" w14:textId="77777777" w:rsidR="00DA326B" w:rsidRDefault="00DA326B">
      <w:r>
        <w:t xml:space="preserve">generally followed, both because of the expected high rate of </w:t>
      </w:r>
      <w:proofErr w:type="spellStart"/>
      <w:r>
        <w:t>hemorrhagic</w:t>
      </w:r>
      <w:proofErr w:type="spellEnd"/>
    </w:p>
    <w:p w14:paraId="0602FC0D" w14:textId="77777777" w:rsidR="00DA326B" w:rsidRDefault="00DA326B">
      <w:r>
        <w:t>complications with treatment of indefinite duration and because of the inconvenience of</w:t>
      </w:r>
    </w:p>
    <w:p w14:paraId="3B8C4561" w14:textId="77777777" w:rsidR="00DA326B" w:rsidRDefault="00DA326B">
      <w:r>
        <w:t xml:space="preserve">prolonged warfarin therapy to the patient and the physician. </w:t>
      </w:r>
    </w:p>
    <w:p w14:paraId="0F4E7F18" w14:textId="77777777" w:rsidR="00DA326B" w:rsidRDefault="00DA326B"/>
    <w:p w14:paraId="516E81ED" w14:textId="77777777" w:rsidR="00DA326B" w:rsidRDefault="00DA326B">
      <w:r>
        <w:t>Schulman and associates have carried out a randomized, prospective trial, reported in</w:t>
      </w:r>
    </w:p>
    <w:p w14:paraId="177B4282" w14:textId="77777777" w:rsidR="00DA326B" w:rsidRDefault="00DA326B">
      <w:r>
        <w:t>this issue of the Journal, involving patients with a second episode of venous</w:t>
      </w:r>
    </w:p>
    <w:p w14:paraId="6EB32DCB" w14:textId="77777777" w:rsidR="00DA326B" w:rsidRDefault="00DA326B">
      <w:r>
        <w:t>thromboembolic disease. (15) They compared a six-month course of warfarin therapy</w:t>
      </w:r>
    </w:p>
    <w:p w14:paraId="6AF0CA44" w14:textId="77777777" w:rsidR="00DA326B" w:rsidRDefault="00DA326B">
      <w:r>
        <w:t>with warfarin therapy continued indefinitely. They show conclusively that, after four</w:t>
      </w:r>
    </w:p>
    <w:p w14:paraId="328C86EB" w14:textId="77777777" w:rsidR="00DA326B" w:rsidRDefault="00DA326B">
      <w:r>
        <w:t>years of follow-up, the rate of thromboembolic complications was significantly lower in</w:t>
      </w:r>
    </w:p>
    <w:p w14:paraId="5420B4B8" w14:textId="77777777" w:rsidR="00DA326B" w:rsidRDefault="00DA326B">
      <w:r>
        <w:t>the group assigned to indefinite warfarin therapy (2.6 percent) than in the six-month</w:t>
      </w:r>
    </w:p>
    <w:p w14:paraId="05C1DE66" w14:textId="77777777" w:rsidR="00DA326B" w:rsidRDefault="00DA326B">
      <w:r>
        <w:t>group (20.7 percent). The actual reduction in risk may be even greater, since there</w:t>
      </w:r>
    </w:p>
    <w:p w14:paraId="797DA394" w14:textId="77777777" w:rsidR="00DA326B" w:rsidRDefault="00DA326B">
      <w:r>
        <w:t>were four other suspected cases of thromboembolic disease in the six-month group</w:t>
      </w:r>
    </w:p>
    <w:p w14:paraId="63F94B44" w14:textId="77777777" w:rsidR="00DA326B" w:rsidRDefault="00DA326B">
      <w:r>
        <w:t>that did not meet the objective criteria for diagnosis and therefore were not included in</w:t>
      </w:r>
    </w:p>
    <w:p w14:paraId="6DC95C1F" w14:textId="77777777" w:rsidR="00DA326B" w:rsidRDefault="00DA326B">
      <w:r>
        <w:t>the analysis. This drop in the rate of thromboembolic complications came at a price,</w:t>
      </w:r>
    </w:p>
    <w:p w14:paraId="60E00B18" w14:textId="77777777" w:rsidR="00DA326B" w:rsidRDefault="00DA326B">
      <w:r>
        <w:t xml:space="preserve">however. There was a trend toward an increase in </w:t>
      </w:r>
      <w:proofErr w:type="spellStart"/>
      <w:r>
        <w:t>hemorrhagic</w:t>
      </w:r>
      <w:proofErr w:type="spellEnd"/>
      <w:r>
        <w:t xml:space="preserve"> complications in the</w:t>
      </w:r>
    </w:p>
    <w:p w14:paraId="0E167F0C" w14:textId="77777777" w:rsidR="00DA326B" w:rsidRDefault="00DA326B">
      <w:r>
        <w:t xml:space="preserve">indefinite-therapy group; 3 major </w:t>
      </w:r>
      <w:proofErr w:type="spellStart"/>
      <w:r>
        <w:t>hemorrhages</w:t>
      </w:r>
      <w:proofErr w:type="spellEnd"/>
      <w:r>
        <w:t xml:space="preserve"> occurred in the six-month group (only 1</w:t>
      </w:r>
    </w:p>
    <w:p w14:paraId="1014B558" w14:textId="77777777" w:rsidR="00DA326B" w:rsidRDefault="00DA326B">
      <w:r>
        <w:t xml:space="preserve">while the patient was receiving warfarin), as compared with 10 major </w:t>
      </w:r>
      <w:proofErr w:type="spellStart"/>
      <w:r>
        <w:t>hemorrhages</w:t>
      </w:r>
      <w:proofErr w:type="spellEnd"/>
      <w:r>
        <w:t xml:space="preserve"> in</w:t>
      </w:r>
    </w:p>
    <w:p w14:paraId="057DBD79" w14:textId="77777777" w:rsidR="00DA326B" w:rsidRDefault="00DA326B">
      <w:r>
        <w:t xml:space="preserve">the indefinite-therapy group. When both </w:t>
      </w:r>
      <w:proofErr w:type="spellStart"/>
      <w:r>
        <w:t>hemorrhagic</w:t>
      </w:r>
      <w:proofErr w:type="spellEnd"/>
      <w:r>
        <w:t xml:space="preserve"> and thromboembolic</w:t>
      </w:r>
    </w:p>
    <w:p w14:paraId="43DA8FE4" w14:textId="77777777" w:rsidR="00DA326B" w:rsidRDefault="00DA326B">
      <w:r>
        <w:t>complications were combined, there was still a significant decrease in the overall rate of</w:t>
      </w:r>
    </w:p>
    <w:p w14:paraId="32CEFBDD" w14:textId="77777777" w:rsidR="00DA326B" w:rsidRDefault="00DA326B">
      <w:r>
        <w:t xml:space="preserve">complications in the indefinite-therapy group, even when the two </w:t>
      </w:r>
      <w:proofErr w:type="spellStart"/>
      <w:r>
        <w:t>hemorrhagic</w:t>
      </w:r>
      <w:proofErr w:type="spellEnd"/>
    </w:p>
    <w:p w14:paraId="49A1258D" w14:textId="77777777" w:rsidR="00DA326B" w:rsidRDefault="00DA326B">
      <w:r>
        <w:t>complications that occurred in the six-month group after the patients stopped receiving</w:t>
      </w:r>
    </w:p>
    <w:p w14:paraId="462A6B03" w14:textId="77777777" w:rsidR="00DA326B" w:rsidRDefault="00DA326B">
      <w:r>
        <w:t xml:space="preserve">warfarin </w:t>
      </w:r>
      <w:proofErr w:type="gramStart"/>
      <w:r>
        <w:t>were</w:t>
      </w:r>
      <w:proofErr w:type="gramEnd"/>
      <w:r>
        <w:t xml:space="preserve"> eliminated from the analysis. </w:t>
      </w:r>
    </w:p>
    <w:p w14:paraId="6458354B" w14:textId="77777777" w:rsidR="00DA326B" w:rsidRDefault="00DA326B"/>
    <w:p w14:paraId="27016AF8" w14:textId="77777777" w:rsidR="00DA326B" w:rsidRDefault="00DA326B">
      <w:r>
        <w:t>There was a substantial rate of withdrawal from both treatment groups in the study,</w:t>
      </w:r>
    </w:p>
    <w:p w14:paraId="7C717512" w14:textId="77777777" w:rsidR="00DA326B" w:rsidRDefault="00DA326B">
      <w:r>
        <w:t>attesting to the difficulty of maintaining this type of therapy in actual practice. However,</w:t>
      </w:r>
    </w:p>
    <w:p w14:paraId="27A53099" w14:textId="77777777" w:rsidR="00DA326B" w:rsidRDefault="00DA326B">
      <w:r>
        <w:t>it is critical that all the thromboembolic complications in the study occurred in patients</w:t>
      </w:r>
    </w:p>
    <w:p w14:paraId="07461735" w14:textId="77777777" w:rsidR="00DA326B" w:rsidRDefault="00DA326B">
      <w:r>
        <w:t xml:space="preserve">who were no longer receiving warfarin </w:t>
      </w:r>
      <w:proofErr w:type="gramStart"/>
      <w:r>
        <w:t>therapy.</w:t>
      </w:r>
      <w:proofErr w:type="gramEnd"/>
      <w:r>
        <w:t xml:space="preserve"> </w:t>
      </w:r>
      <w:proofErr w:type="gramStart"/>
      <w:r>
        <w:t>This finding underscores</w:t>
      </w:r>
      <w:proofErr w:type="gramEnd"/>
      <w:r>
        <w:t xml:space="preserve"> both the high</w:t>
      </w:r>
    </w:p>
    <w:p w14:paraId="26F4F385" w14:textId="77777777" w:rsidR="00DA326B" w:rsidRDefault="00DA326B">
      <w:r>
        <w:t>risk of recurrent disease in patients who have already had two thromboembolic</w:t>
      </w:r>
    </w:p>
    <w:p w14:paraId="1E2EEFB0" w14:textId="77777777" w:rsidR="00DA326B" w:rsidRDefault="00DA326B">
      <w:r>
        <w:t xml:space="preserve">episodes and the efficacy of the therapy being administered. </w:t>
      </w:r>
    </w:p>
    <w:p w14:paraId="09ADF986" w14:textId="77777777" w:rsidR="00DA326B" w:rsidRDefault="00DA326B"/>
    <w:p w14:paraId="724A4133" w14:textId="77777777" w:rsidR="00DA326B" w:rsidRDefault="00DA326B">
      <w:r>
        <w:t>Given the above data, the current recommendations for warfarin therapy after a</w:t>
      </w:r>
    </w:p>
    <w:p w14:paraId="25B43239" w14:textId="77777777" w:rsidR="00DA326B" w:rsidRDefault="00DA326B">
      <w:r>
        <w:t>thromboembolic event can be adjusted according to whether patients are seen as being</w:t>
      </w:r>
    </w:p>
    <w:p w14:paraId="0CF76F61" w14:textId="77777777" w:rsidR="00DA326B" w:rsidRDefault="00DA326B">
      <w:r>
        <w:t>at low, intermediate, or high risk. The low-risk group, consisting of patients with</w:t>
      </w:r>
    </w:p>
    <w:p w14:paraId="0B789856" w14:textId="77777777" w:rsidR="00DA326B" w:rsidRDefault="00DA326B">
      <w:r>
        <w:t>temporary risk factors for thromboembolic disease, can probably be treated with</w:t>
      </w:r>
    </w:p>
    <w:p w14:paraId="2C78C248" w14:textId="77777777" w:rsidR="00DA326B" w:rsidRDefault="00DA326B">
      <w:r>
        <w:t>anticoagulants for four to six weeks after the risk factors cease to be present. This</w:t>
      </w:r>
    </w:p>
    <w:p w14:paraId="2FC20FFC" w14:textId="77777777" w:rsidR="00DA326B" w:rsidRDefault="00DA326B">
      <w:r>
        <w:t>recommendation needs to be confirmed by a trial devoted specifically to this issue. The</w:t>
      </w:r>
    </w:p>
    <w:p w14:paraId="42EC097E" w14:textId="77777777" w:rsidR="00DA326B" w:rsidRDefault="00DA326B">
      <w:r>
        <w:t>intermediate-risk group, consisting of patients with medical rather than surgical risk</w:t>
      </w:r>
    </w:p>
    <w:p w14:paraId="74350388" w14:textId="77777777" w:rsidR="00DA326B" w:rsidRDefault="00DA326B">
      <w:r>
        <w:t>factors for thromboembolic disease, should clearly receive maintenance therapy with</w:t>
      </w:r>
    </w:p>
    <w:p w14:paraId="30D573AA" w14:textId="77777777" w:rsidR="00DA326B" w:rsidRDefault="00DA326B">
      <w:r>
        <w:t>warfarin for six months after an acute thrombotic event. Indefinite anticoagulation with</w:t>
      </w:r>
    </w:p>
    <w:p w14:paraId="07C312F5" w14:textId="77777777" w:rsidR="00DA326B" w:rsidRDefault="00DA326B">
      <w:r>
        <w:t>warfarin should be reserved for the high-risk group, especially patients who already</w:t>
      </w:r>
    </w:p>
    <w:p w14:paraId="61BAFE72" w14:textId="77777777" w:rsidR="00DA326B" w:rsidRDefault="00DA326B">
      <w:r>
        <w:t>have recurrent venous thromboembolic disease. In this group, the risk of recurrent</w:t>
      </w:r>
    </w:p>
    <w:p w14:paraId="5DC03327" w14:textId="77777777" w:rsidR="00DA326B" w:rsidRDefault="00DA326B">
      <w:r>
        <w:t>thromboembolic disease plainly outweighs the risk of indefinite warfarin therapy. We</w:t>
      </w:r>
    </w:p>
    <w:p w14:paraId="317753E8" w14:textId="77777777" w:rsidR="00DA326B" w:rsidRDefault="00DA326B">
      <w:r>
        <w:t>clearly need to push ourselves and our patients to continue therapy, in spite of the</w:t>
      </w:r>
    </w:p>
    <w:p w14:paraId="49DAC4F8" w14:textId="77777777" w:rsidR="00DA326B" w:rsidRDefault="00DA326B">
      <w:r>
        <w:t>difficulties involved in such indefinite treatment. Many would also recommend this plan</w:t>
      </w:r>
    </w:p>
    <w:p w14:paraId="68C34831" w14:textId="77777777" w:rsidR="00DA326B" w:rsidRDefault="00DA326B">
      <w:r>
        <w:t>for patients with cancer who are undergoing active treatment and after a single</w:t>
      </w:r>
    </w:p>
    <w:p w14:paraId="26B5616F" w14:textId="77777777" w:rsidR="00DA326B" w:rsidRDefault="00DA326B">
      <w:r>
        <w:t>thromboembolic event in patients with inherited thrombophilia. However, clinical data</w:t>
      </w:r>
    </w:p>
    <w:p w14:paraId="1767ACCE" w14:textId="77777777" w:rsidR="00DA326B" w:rsidRDefault="00DA326B">
      <w:r>
        <w:t>on these groups have not yet been collected. In the future, these recommendations may</w:t>
      </w:r>
    </w:p>
    <w:p w14:paraId="7F5D0744" w14:textId="77777777" w:rsidR="00DA326B" w:rsidRDefault="00DA326B">
      <w:r>
        <w:t>require revision as new data appear, but for now they provide a framework for clinical</w:t>
      </w:r>
    </w:p>
    <w:p w14:paraId="2EECB0E4" w14:textId="77777777" w:rsidR="00DA326B" w:rsidRDefault="00DA326B">
      <w:r>
        <w:lastRenderedPageBreak/>
        <w:t xml:space="preserve">decisions. </w:t>
      </w:r>
    </w:p>
    <w:p w14:paraId="494AF7F7" w14:textId="77777777" w:rsidR="00DA326B" w:rsidRDefault="00DA326B"/>
    <w:p w14:paraId="5C17901A" w14:textId="77777777" w:rsidR="00DA326B" w:rsidRDefault="00DA326B">
      <w:r>
        <w:t xml:space="preserve">David L. </w:t>
      </w:r>
      <w:proofErr w:type="spellStart"/>
      <w:r>
        <w:t>Diuguid</w:t>
      </w:r>
      <w:proofErr w:type="spellEnd"/>
      <w:r>
        <w:t xml:space="preserve">, M.D. </w:t>
      </w:r>
    </w:p>
    <w:p w14:paraId="0F001954" w14:textId="77777777" w:rsidR="00DA326B" w:rsidRDefault="00DA326B">
      <w:r>
        <w:t xml:space="preserve">Columbia University College of Physicians and Surgeons </w:t>
      </w:r>
    </w:p>
    <w:p w14:paraId="11D863DD" w14:textId="77777777" w:rsidR="00DA326B" w:rsidRDefault="00DA326B">
      <w:r>
        <w:t>New York, NY 10032</w:t>
      </w:r>
    </w:p>
    <w:p w14:paraId="357BDF8A" w14:textId="77777777" w:rsidR="00DA326B" w:rsidRDefault="00DA326B">
      <w:pPr>
        <w:pBdr>
          <w:bottom w:val="single" w:sz="6" w:space="1" w:color="auto"/>
        </w:pBdr>
      </w:pPr>
    </w:p>
    <w:p w14:paraId="6C3B8B32" w14:textId="77777777" w:rsidR="00DA326B" w:rsidRDefault="00DA326B"/>
    <w:p w14:paraId="4357E3BE" w14:textId="77777777" w:rsidR="00DA326B" w:rsidRDefault="00DA326B">
      <w:r>
        <w:rPr>
          <w:b/>
        </w:rPr>
        <w:t>The New England Journal of Medicine -- March 25, 1999 -- Vol. 340, No. 12</w:t>
      </w:r>
      <w:r>
        <w:t xml:space="preserve"> </w:t>
      </w:r>
      <w:r>
        <w:br/>
      </w:r>
      <w:r>
        <w:fldChar w:fldCharType="begin"/>
      </w:r>
      <w:r>
        <w:instrText>PRIVATE "TYPE=PICT;ALT=EDITORIAL"</w:instrText>
      </w:r>
      <w:r>
        <w:fldChar w:fldCharType="end"/>
      </w:r>
      <w:r>
        <w:fldChar w:fldCharType="begin"/>
      </w:r>
      <w:r>
        <w:instrText>INCLUDEPICTURE  \d  \z "/general/heads/ED.GIF"</w:instrText>
      </w:r>
      <w:r>
        <w:fldChar w:fldCharType="end"/>
      </w:r>
      <w:r>
        <w:t>Venous Thrombosis as a Chronic Disease</w:t>
      </w:r>
    </w:p>
    <w:p w14:paraId="1DC8BD21" w14:textId="77777777" w:rsidR="00DA326B" w:rsidRDefault="00DA326B"/>
    <w:p w14:paraId="390C4AF1" w14:textId="77777777" w:rsidR="00DA326B" w:rsidRDefault="00DA326B">
      <w:r>
        <w:t>The lethal complication of deep-vein thrombosis is pulmonary embolism. Since about 80 percent of the patients who die of pulmonary embolism succumb within two hours of the onset of symptoms, intervention must focus on prevention. Patients who have had a thromboembolic event are at increased risk for recurrence. Oral anticoagulant therapy has up to 90 percent efficacy in preventing repeated episodes. Although the optimal intensity of anticoagulation with warfarin in this situation has been determined, (</w:t>
      </w:r>
      <w:hyperlink r:id="rId28" w:anchor="ref-2" w:history="1">
        <w:r>
          <w:rPr>
            <w:rStyle w:val="Hyperlink"/>
          </w:rPr>
          <w:t>2</w:t>
        </w:r>
      </w:hyperlink>
      <w:r>
        <w:t xml:space="preserve">) generally with an international normalized ratio (INR) of 2.0 to 3.0 set as the target, the optimal duration of prophylaxis has remained uncertain since the introduction of this therapy into medical practice more than 50 years ago. </w:t>
      </w:r>
    </w:p>
    <w:p w14:paraId="27A3E2FC" w14:textId="77777777" w:rsidR="00DA326B" w:rsidRDefault="00DA326B">
      <w:r>
        <w:t>Historical observations of untreated or inadequately treated patients, (</w:t>
      </w:r>
      <w:hyperlink r:id="rId29" w:anchor="ref-3" w:history="1">
        <w:r>
          <w:rPr>
            <w:rStyle w:val="Hyperlink"/>
          </w:rPr>
          <w:t>3</w:t>
        </w:r>
      </w:hyperlink>
      <w:r>
        <w:t>) in whom the highest rates of recurrent venous thromboembolism were noted within the first six months after the initial episode, served as the basis for choosing six months as the traditional duration of warfarin therapy. Several smaller trials in the 1980s assessed the efficacy of shorter periods of prophylaxis with warfarin. (</w:t>
      </w:r>
      <w:hyperlink r:id="rId30" w:anchor="ref-4" w:history="1">
        <w:r>
          <w:rPr>
            <w:rStyle w:val="Hyperlink"/>
          </w:rPr>
          <w:t>4</w:t>
        </w:r>
      </w:hyperlink>
      <w:r>
        <w:t xml:space="preserve">) However, the first large, randomized, </w:t>
      </w:r>
      <w:proofErr w:type="spellStart"/>
      <w:r>
        <w:t>multicenter</w:t>
      </w:r>
      <w:proofErr w:type="spellEnd"/>
      <w:r>
        <w:t xml:space="preserve"> trial found a lower rate of recurrence among patients who received anticoagulant therapy for three months than among those who received it for only four weeks. (</w:t>
      </w:r>
      <w:hyperlink r:id="rId31" w:anchor="ref-5" w:history="1">
        <w:r>
          <w:rPr>
            <w:rStyle w:val="Hyperlink"/>
          </w:rPr>
          <w:t>5</w:t>
        </w:r>
      </w:hyperlink>
      <w:r>
        <w:t>) Subsequently, the Duration of Anticoagulation I Trial demonstrated that six months of prophylactic oral anticoagulant therapy after a first episode of venous thromboembolism resulted in a lower rate of recurrence than did treatment for only six weeks. (</w:t>
      </w:r>
      <w:hyperlink r:id="rId32" w:anchor="ref-6" w:history="1">
        <w:r>
          <w:rPr>
            <w:rStyle w:val="Hyperlink"/>
          </w:rPr>
          <w:t>6</w:t>
        </w:r>
      </w:hyperlink>
      <w:r>
        <w:t>) The long-term risk of recurrent thromboembolism was lower among patients whose initial thrombotic event occurred in the setting of a transient risk factor (e.g., surgery, trauma, or immobilization) than among those with persistent risk factors or idiopathic thrombosis (patients with idiopathic thrombosis have no identifiable clinical risk factors). This finding has led to the recommendation that the duration of oral anticoagulant therapy be limited to six weeks in patients with reversible risk factors. (</w:t>
      </w:r>
      <w:hyperlink r:id="rId33" w:anchor="ref-7" w:history="1">
        <w:r>
          <w:rPr>
            <w:rStyle w:val="Hyperlink"/>
          </w:rPr>
          <w:t>7</w:t>
        </w:r>
      </w:hyperlink>
      <w:r>
        <w:t xml:space="preserve">) </w:t>
      </w:r>
    </w:p>
    <w:p w14:paraId="55479272" w14:textId="77777777" w:rsidR="00DA326B" w:rsidRDefault="00DA326B">
      <w:r>
        <w:t>These studies have set the stage for evaluating the efficacy of extending even further the duration of prophylactic anticoagulation after a first episode of idiopathic venous thromboembolism. In this issue of the Journal, Kearon and associates report that continuing warfarin therapy in such patients after an initial three months of prophylaxis reduced the risk of recurrence. (</w:t>
      </w:r>
      <w:hyperlink r:id="rId34" w:anchor="ref-8" w:history="1">
        <w:r>
          <w:rPr>
            <w:rStyle w:val="Hyperlink"/>
          </w:rPr>
          <w:t>8</w:t>
        </w:r>
      </w:hyperlink>
      <w:r>
        <w:t xml:space="preserve">) After an average follow-up period of 10 months, the rate of recurrence among patients who received warfarin for only 3 months was 27.4 percent per patient-year, as compared with 1.3 percent per patient-year among those assigned to extended prophylaxis. Three of the 79 patients in the group receiving extended anticoagulant therapy had major bleeding episodes, as compared with none of the 83 who received only three months of warfarin. </w:t>
      </w:r>
    </w:p>
    <w:p w14:paraId="35CA0265" w14:textId="77777777" w:rsidR="00DA326B" w:rsidRDefault="00DA326B">
      <w:r>
        <w:t xml:space="preserve">This well-designed and important study continues the shift in our approach to preventing recurrent venous thromboembolism by treating the condition as a chronic disease. Although the results indicate the need for extended prophylaxis in patients with idiopathic thrombosis, further studies are needed to determine the optimal duration of anticoagulation. </w:t>
      </w:r>
    </w:p>
    <w:p w14:paraId="21CAB482" w14:textId="77777777" w:rsidR="00DA326B" w:rsidRDefault="00DA326B">
      <w:r>
        <w:lastRenderedPageBreak/>
        <w:t>For an individual patient, the cumulative risk of bleeding complications is directly related to the duration of anticoagulant therapy. (</w:t>
      </w:r>
      <w:hyperlink r:id="rId35" w:anchor="ref-9" w:history="1">
        <w:r>
          <w:rPr>
            <w:rStyle w:val="Hyperlink"/>
          </w:rPr>
          <w:t>9</w:t>
        </w:r>
      </w:hyperlink>
      <w:r>
        <w:t xml:space="preserve">) Although the frequency of </w:t>
      </w:r>
      <w:proofErr w:type="spellStart"/>
      <w:r>
        <w:t>hemorrhagic</w:t>
      </w:r>
      <w:proofErr w:type="spellEnd"/>
      <w:r>
        <w:t xml:space="preserve"> complications has decreased markedly since the introduction of reduced-intensity warfarin therapy for the prevention of venous thrombosis, major bleeding still occurs at a rate of 5 to 7 percent per year in observational studies. (</w:t>
      </w:r>
      <w:hyperlink r:id="rId36" w:anchor="ref-10" w:history="1">
        <w:r>
          <w:rPr>
            <w:rStyle w:val="Hyperlink"/>
          </w:rPr>
          <w:t>10</w:t>
        </w:r>
      </w:hyperlink>
      <w:r>
        <w:t>,</w:t>
      </w:r>
      <w:hyperlink r:id="rId37" w:anchor="ref-11" w:history="1">
        <w:r>
          <w:rPr>
            <w:rStyle w:val="Hyperlink"/>
          </w:rPr>
          <w:t>11</w:t>
        </w:r>
      </w:hyperlink>
      <w:r>
        <w:t xml:space="preserve">) The risk of bleeding appears to be lower in randomized trials and cohort studies in which monitoring by a specialist or a centralized facility is used. In the study by Kearon et al., the rate of major </w:t>
      </w:r>
      <w:proofErr w:type="spellStart"/>
      <w:r>
        <w:t>hemorrhagic</w:t>
      </w:r>
      <w:proofErr w:type="spellEnd"/>
      <w:r>
        <w:t xml:space="preserve"> events was 3.8 percent per year in the group receiving extended anticoagulant therapy; there were anticoagulation monitors at each site, and patients taking antiplatelet agents were carefully excluded from participation. To improve the risk-benefit ratio of long-term anticoagulation further, a lower intensity of warfarin therapy could prove to be as effective as that currently used after an initial period during which the INR is maintained between 2.0 and 3.0. </w:t>
      </w:r>
    </w:p>
    <w:p w14:paraId="787BB491" w14:textId="77777777" w:rsidR="00DA326B" w:rsidRDefault="00DA326B">
      <w:proofErr w:type="spellStart"/>
      <w:r>
        <w:t>Prandoni</w:t>
      </w:r>
      <w:proofErr w:type="spellEnd"/>
      <w:r>
        <w:t xml:space="preserve"> et al. (</w:t>
      </w:r>
      <w:hyperlink r:id="rId38" w:anchor="ref-12" w:history="1">
        <w:r>
          <w:rPr>
            <w:rStyle w:val="Hyperlink"/>
          </w:rPr>
          <w:t>12</w:t>
        </w:r>
      </w:hyperlink>
      <w:r>
        <w:t>) have examined the long-term clinical course of patients with an initial episode of deep-vein thrombosis that was treated with a three-month course of warfarin. They found that the incidence of recurrent thromboembolism was 17.5 percent after two years of follow-up, 24.6 percent after five years, and 30.3 percent after eight years. Thus, patients with venous thrombosis, especially those without transient risk factors, have a high risk of recurrence that persists for many years. The importance of systemic hypercoagulability in contributing to this risk is suggested by the observation that about half of recurrent episodes involve the contralateral leg. (</w:t>
      </w:r>
      <w:hyperlink r:id="rId39" w:anchor="ref-4" w:history="1">
        <w:r>
          <w:rPr>
            <w:rStyle w:val="Hyperlink"/>
          </w:rPr>
          <w:t>4</w:t>
        </w:r>
      </w:hyperlink>
      <w:r>
        <w:t>,</w:t>
      </w:r>
      <w:hyperlink r:id="rId40" w:anchor="ref-6" w:history="1">
        <w:r>
          <w:rPr>
            <w:rStyle w:val="Hyperlink"/>
          </w:rPr>
          <w:t>6</w:t>
        </w:r>
      </w:hyperlink>
      <w:r>
        <w:t>,</w:t>
      </w:r>
      <w:hyperlink r:id="rId41" w:anchor="ref-12" w:history="1">
        <w:r>
          <w:rPr>
            <w:rStyle w:val="Hyperlink"/>
          </w:rPr>
          <w:t>12</w:t>
        </w:r>
      </w:hyperlink>
      <w:r>
        <w:t xml:space="preserve">) </w:t>
      </w:r>
    </w:p>
    <w:p w14:paraId="3CCB1A9C" w14:textId="77777777" w:rsidR="00DA326B" w:rsidRDefault="00DA326B">
      <w:r>
        <w:t>Long-term oral anticoagulant therapy (i.e., therapy that continues indefinitely) after an initial episode of venous thromboembolism should be considered, particularly for patients with persistent risk factors for thrombosis, such as those with cancer or the antiphospholipid-antibody syndrome. A similar approach is required for patients who have had more than one episode of idiopathic venous thromboembolism. The Duration of Anticoagulation II study compared six months of oral anticoagulant therapy with treatment continued indefinitely in patients who had had a second episode of venous thromboembolism. (</w:t>
      </w:r>
      <w:hyperlink r:id="rId42" w:anchor="ref-13" w:history="1">
        <w:r>
          <w:rPr>
            <w:rStyle w:val="Hyperlink"/>
          </w:rPr>
          <w:t>13</w:t>
        </w:r>
      </w:hyperlink>
      <w:r>
        <w:t xml:space="preserve">) After four years of follow-up, 20.7 percent of the patients who received treatment for six months and 2.6 percent of those who continued to receive treatment had recurrences, although there was also a trend toward a higher risk of major bleeding complications in the latter group. </w:t>
      </w:r>
    </w:p>
    <w:p w14:paraId="56C896EE" w14:textId="77777777" w:rsidR="00DA326B" w:rsidRDefault="00DA326B">
      <w:r>
        <w:t>Patients with inherited hypercoagulable states, such as those with factor V Leiden, are at increased risk for recurrent thrombosis. (</w:t>
      </w:r>
      <w:hyperlink r:id="rId43" w:anchor="ref-14" w:history="1">
        <w:r>
          <w:rPr>
            <w:rStyle w:val="Hyperlink"/>
          </w:rPr>
          <w:t>14</w:t>
        </w:r>
      </w:hyperlink>
      <w:r>
        <w:t xml:space="preserve">) However, until prospective trials provide data on the risk-benefit ratio of long-term anticoagulation, it remains unclear whether such patients should be committed to lifelong warfarin therapy after having a single thrombotic event. Furthermore, different inherited hypercoagulable states entail different relative risks of recurrent thrombosis. </w:t>
      </w:r>
    </w:p>
    <w:p w14:paraId="68531481" w14:textId="77777777" w:rsidR="00DA326B" w:rsidRDefault="00DA326B">
      <w:r>
        <w:t xml:space="preserve">We should begin to think of venous thromboembolism as a chronic </w:t>
      </w:r>
    </w:p>
    <w:p w14:paraId="56469638" w14:textId="77777777" w:rsidR="00DA326B" w:rsidRDefault="00DA326B">
      <w:pPr>
        <w:pBdr>
          <w:bottom w:val="single" w:sz="6" w:space="1" w:color="auto"/>
        </w:pBdr>
      </w:pPr>
    </w:p>
    <w:p w14:paraId="6CFDB7C2" w14:textId="77777777" w:rsidR="00DA326B" w:rsidRDefault="00DA326B"/>
    <w:p w14:paraId="5C7F9060" w14:textId="77777777" w:rsidR="00DA326B" w:rsidRDefault="00DA326B">
      <w:pPr>
        <w:pBdr>
          <w:bottom w:val="single" w:sz="6" w:space="1" w:color="auto"/>
        </w:pBdr>
      </w:pPr>
      <w:r>
        <w:rPr>
          <w:rStyle w:val="Strong"/>
          <w:szCs w:val="12"/>
        </w:rPr>
        <w:t>Optimal duration of secondary prevention</w:t>
      </w:r>
      <w:r>
        <w:rPr>
          <w:szCs w:val="12"/>
        </w:rPr>
        <w:br/>
      </w:r>
      <w:r>
        <w:rPr>
          <w:rStyle w:val="Emphasis"/>
          <w:rFonts w:ascii="Times New Roman" w:hAnsi="Times New Roman"/>
          <w:szCs w:val="12"/>
        </w:rPr>
        <w:t>Dr Giancarlo Agnelli (Perugia, Italy)</w:t>
      </w:r>
      <w:r>
        <w:rPr>
          <w:i/>
          <w:iCs/>
          <w:szCs w:val="12"/>
        </w:rPr>
        <w:br/>
      </w:r>
      <w:r>
        <w:rPr>
          <w:szCs w:val="12"/>
        </w:rPr>
        <w:br/>
        <w:t xml:space="preserve">Dr Agnelli stated that initial treatment of pulmonary embolism (PE) is with heparin or low molecular weight heparins for 3-5 days and, in specific cases, thrombolytic therapy.  Anticoagulation with warfarin is normally reserved for long-term treatment, usually for 3 to 6 months.  Dr Agnelli reviewed the evidence from the DURAC I study showing that patients treated for 6 weeks with warfarin had higher rates of recurrent venous thromboembolism (VTE) over 24 months compared with those treated for 6 months.  </w:t>
      </w:r>
      <w:r>
        <w:rPr>
          <w:szCs w:val="12"/>
        </w:rPr>
        <w:br/>
        <w:t xml:space="preserve">VTE can be categorised into three groups according to their cause, </w:t>
      </w:r>
      <w:proofErr w:type="gramStart"/>
      <w:r>
        <w:rPr>
          <w:szCs w:val="12"/>
        </w:rPr>
        <w:t>i.e.</w:t>
      </w:r>
      <w:proofErr w:type="gramEnd"/>
      <w:r>
        <w:rPr>
          <w:szCs w:val="12"/>
        </w:rPr>
        <w:t xml:space="preserve"> those associated with reversible or permanent risk factors or those that are idiopathic (unprovoked).  Treatment </w:t>
      </w:r>
      <w:r>
        <w:rPr>
          <w:szCs w:val="12"/>
        </w:rPr>
        <w:lastRenderedPageBreak/>
        <w:t>with warfarin for 3 months was shown to reduce the rate of recurrent VTE following idiopathic VTE over 2 years compared with placebo.  Extending treatment for 1 year produced a short-term reduction in recurrent VTE compared with 3-month treatment.  However, this difference in the rate of recurrence had disappeared by 2 years.  Dr Agnelli described the WODIT trial examining the effect of continuing or discontinuing oral anticoagulation therapy after 3 months of treatment following PE.  After 3-years of follow-up, the rate of recurrent VTE was similar between patients who continued treatment compared with those who discontinued treatment.  Dr Agnelli noted that idiopathic VTE patients had a greater recurrence rate than those patients who had a transient risk factor VTE (11.6% versus 7.6%, respectively).</w:t>
      </w:r>
      <w:r>
        <w:rPr>
          <w:szCs w:val="12"/>
        </w:rPr>
        <w:br/>
        <w:t xml:space="preserve">Studies to find optimal long-term treatment strategies need to be performed.  Furthermore, Dr Agnelli suggested that new </w:t>
      </w:r>
      <w:proofErr w:type="spellStart"/>
      <w:r>
        <w:rPr>
          <w:szCs w:val="12"/>
        </w:rPr>
        <w:t>antithrombotics</w:t>
      </w:r>
      <w:proofErr w:type="spellEnd"/>
      <w:r>
        <w:rPr>
          <w:szCs w:val="12"/>
        </w:rPr>
        <w:t xml:space="preserve">, such as the oral direct thrombin inhibitor </w:t>
      </w:r>
      <w:proofErr w:type="spellStart"/>
      <w:r>
        <w:rPr>
          <w:szCs w:val="12"/>
        </w:rPr>
        <w:t>ximelagatran</w:t>
      </w:r>
      <w:proofErr w:type="spellEnd"/>
      <w:r>
        <w:rPr>
          <w:szCs w:val="12"/>
        </w:rPr>
        <w:t xml:space="preserve">, may replace warfarin, and studies to find the optimal treatment duration will be needed.  However, he suggested that since </w:t>
      </w:r>
      <w:proofErr w:type="spellStart"/>
      <w:r>
        <w:rPr>
          <w:szCs w:val="12"/>
        </w:rPr>
        <w:t>ximelagatran</w:t>
      </w:r>
      <w:proofErr w:type="spellEnd"/>
      <w:r>
        <w:rPr>
          <w:szCs w:val="12"/>
        </w:rPr>
        <w:t xml:space="preserve"> may cause less bleeding there would be less need to limit treatment duration.  There have been few studies specifically with aspirin in VTE, and he concluded by describing the design of a new trial (</w:t>
      </w:r>
      <w:proofErr w:type="spellStart"/>
      <w:r>
        <w:rPr>
          <w:szCs w:val="12"/>
        </w:rPr>
        <w:t>Warfasa</w:t>
      </w:r>
      <w:proofErr w:type="spellEnd"/>
      <w:r>
        <w:rPr>
          <w:szCs w:val="12"/>
        </w:rPr>
        <w:t>-PE) in idiopathic PE patients randomised to treatment with aspirin (160 mg) or placebo after 6 months anticoagulation therapy with warfarin.</w:t>
      </w:r>
    </w:p>
    <w:p w14:paraId="24D2994E" w14:textId="77777777" w:rsidR="00DA326B" w:rsidRDefault="00DA326B"/>
    <w:p w14:paraId="3E50046D" w14:textId="77777777" w:rsidR="00DA326B" w:rsidRDefault="00DA326B"/>
    <w:p w14:paraId="1EC6A131" w14:textId="77777777" w:rsidR="00DA326B" w:rsidRDefault="00DA326B">
      <w:pPr>
        <w:pStyle w:val="Heading6"/>
        <w:rPr>
          <w:sz w:val="20"/>
        </w:rPr>
      </w:pPr>
      <w:proofErr w:type="spellStart"/>
      <w:r>
        <w:rPr>
          <w:sz w:val="20"/>
        </w:rPr>
        <w:t>Randomised</w:t>
      </w:r>
      <w:proofErr w:type="spellEnd"/>
      <w:r>
        <w:rPr>
          <w:sz w:val="20"/>
        </w:rPr>
        <w:t xml:space="preserve"> trials- warfarin</w:t>
      </w:r>
    </w:p>
    <w:p w14:paraId="4522953D" w14:textId="77777777" w:rsidR="00DA326B" w:rsidRDefault="00DA326B"/>
    <w:p w14:paraId="5AC42717" w14:textId="77777777" w:rsidR="00DA326B" w:rsidRDefault="00DA326B">
      <w:pPr>
        <w:pBdr>
          <w:bottom w:val="single" w:sz="6" w:space="1" w:color="auto"/>
        </w:pBdr>
      </w:pPr>
    </w:p>
    <w:p w14:paraId="321C86B5" w14:textId="77777777" w:rsidR="00DA326B" w:rsidRDefault="00DA326B"/>
    <w:p w14:paraId="0B689012" w14:textId="77777777" w:rsidR="00DA326B" w:rsidRDefault="00DA326B"/>
    <w:p w14:paraId="456BAC80" w14:textId="77777777" w:rsidR="00DA326B" w:rsidRDefault="00DA326B">
      <w:pPr>
        <w:pStyle w:val="Heading7"/>
      </w:pPr>
      <w:r>
        <w:t>6 weeks vs 6 months: NEJM 1995</w:t>
      </w:r>
    </w:p>
    <w:p w14:paraId="4EC5798C" w14:textId="77777777" w:rsidR="00DA326B" w:rsidRDefault="00DA326B">
      <w:r>
        <w:t>**A comparison of six- weeks with six months of oral anticoagulant therapy after a first episode of venous thromboembolism, NEJM 1995;332:1661-5</w:t>
      </w:r>
    </w:p>
    <w:p w14:paraId="08D4E1E7" w14:textId="77777777" w:rsidR="00DA326B" w:rsidRDefault="00DA326B"/>
    <w:p w14:paraId="69EB1FED" w14:textId="77777777" w:rsidR="00DA326B" w:rsidRDefault="00DA326B">
      <w:r>
        <w:t>Patients with DVT or PEs, seems well designed, target INR 2 to 2.8.</w:t>
      </w:r>
    </w:p>
    <w:p w14:paraId="7C34AC19" w14:textId="77777777" w:rsidR="00DA326B" w:rsidRDefault="00DA326B"/>
    <w:p w14:paraId="0BBB3598" w14:textId="77777777" w:rsidR="00DA326B" w:rsidRDefault="00DA326B">
      <w:r>
        <w:t xml:space="preserve">Note of 902 patients enrolled, 5 later excluded because </w:t>
      </w:r>
      <w:proofErr w:type="gramStart"/>
      <w:r>
        <w:t>found  to</w:t>
      </w:r>
      <w:proofErr w:type="gramEnd"/>
      <w:r>
        <w:t xml:space="preserve"> have congenital </w:t>
      </w:r>
      <w:proofErr w:type="spellStart"/>
      <w:r>
        <w:t>prot</w:t>
      </w:r>
      <w:proofErr w:type="spellEnd"/>
      <w:r>
        <w:t xml:space="preserve"> C deficiency. Excluded those with previous DVTs as well.</w:t>
      </w:r>
    </w:p>
    <w:p w14:paraId="2803BB19" w14:textId="77777777" w:rsidR="00DA326B" w:rsidRDefault="00DA326B"/>
    <w:p w14:paraId="322D6E5F" w14:textId="77777777" w:rsidR="00DA326B" w:rsidRDefault="00DA326B">
      <w:r>
        <w:t xml:space="preserve">It seems recurrences had to symptomatic, </w:t>
      </w:r>
      <w:proofErr w:type="spellStart"/>
      <w:proofErr w:type="gramStart"/>
      <w:r>
        <w:t>ie</w:t>
      </w:r>
      <w:proofErr w:type="spellEnd"/>
      <w:proofErr w:type="gramEnd"/>
      <w:r>
        <w:t xml:space="preserve"> no routine repeat investigations.</w:t>
      </w:r>
    </w:p>
    <w:p w14:paraId="13F00682" w14:textId="77777777" w:rsidR="00DA326B" w:rsidRDefault="00DA326B"/>
    <w:p w14:paraId="7A367474" w14:textId="77777777" w:rsidR="00DA326B" w:rsidRDefault="00DA326B">
      <w:r>
        <w:t xml:space="preserve">After two-years of </w:t>
      </w:r>
      <w:proofErr w:type="spellStart"/>
      <w:r>
        <w:t>followup</w:t>
      </w:r>
      <w:proofErr w:type="spellEnd"/>
      <w:r>
        <w:t xml:space="preserve">, 18.1% recurrences in 6-week group and 9.5% in the 6 months group. OR for recurrence in </w:t>
      </w:r>
      <w:proofErr w:type="gramStart"/>
      <w:r>
        <w:t>6 week</w:t>
      </w:r>
      <w:proofErr w:type="gramEnd"/>
      <w:r>
        <w:t xml:space="preserve"> group 2.1 (1.4 to 3.1). Note the difference between the two groups </w:t>
      </w:r>
      <w:proofErr w:type="spellStart"/>
      <w:r>
        <w:t>occured</w:t>
      </w:r>
      <w:proofErr w:type="spellEnd"/>
      <w:r>
        <w:t xml:space="preserve"> in the 6week to </w:t>
      </w:r>
      <w:proofErr w:type="gramStart"/>
      <w:r>
        <w:t>6 month</w:t>
      </w:r>
      <w:proofErr w:type="gramEnd"/>
      <w:r>
        <w:t xml:space="preserve"> period and remained because the rates of </w:t>
      </w:r>
      <w:proofErr w:type="spellStart"/>
      <w:r>
        <w:t>reccurence</w:t>
      </w:r>
      <w:proofErr w:type="spellEnd"/>
      <w:r>
        <w:t xml:space="preserve"> after this time was equal in the two groups. Annual recurrence rate seems linear at 5-6% per year.</w:t>
      </w:r>
    </w:p>
    <w:p w14:paraId="161E6E12" w14:textId="77777777" w:rsidR="00DA326B" w:rsidRDefault="00DA326B"/>
    <w:p w14:paraId="2871599E" w14:textId="77777777" w:rsidR="00DA326B" w:rsidRDefault="00DA326B">
      <w:r>
        <w:t xml:space="preserve">There was no difference in major haemorrhage or mortality in the two groups. Reviews the </w:t>
      </w:r>
      <w:proofErr w:type="spellStart"/>
      <w:r>
        <w:t>litrature</w:t>
      </w:r>
      <w:proofErr w:type="spellEnd"/>
      <w:r>
        <w:t>, another study is in progress addressing the same issue.</w:t>
      </w:r>
    </w:p>
    <w:p w14:paraId="1F87DB44" w14:textId="77777777" w:rsidR="00DA326B" w:rsidRDefault="00DA326B"/>
    <w:p w14:paraId="39F38384" w14:textId="77777777" w:rsidR="00DA326B" w:rsidRDefault="00DA326B">
      <w:r>
        <w:t>_________________________________________________</w:t>
      </w:r>
    </w:p>
    <w:p w14:paraId="4E092130" w14:textId="77777777" w:rsidR="00DA326B" w:rsidRDefault="00DA326B"/>
    <w:p w14:paraId="4F4B1E28" w14:textId="77777777" w:rsidR="00DA326B" w:rsidRDefault="00DA326B">
      <w:pPr>
        <w:pStyle w:val="Heading7"/>
      </w:pPr>
      <w:r>
        <w:t>3 months vs one year: NEJM 2001</w:t>
      </w:r>
    </w:p>
    <w:p w14:paraId="0FD0B7B4" w14:textId="77777777" w:rsidR="00DA326B" w:rsidRDefault="00DA326B"/>
    <w:p w14:paraId="55243FB1" w14:textId="77777777" w:rsidR="00DA326B" w:rsidRDefault="00DA326B"/>
    <w:p w14:paraId="6AAC5831" w14:textId="77777777" w:rsidR="00DA326B" w:rsidRDefault="00DA326B">
      <w:pPr>
        <w:autoSpaceDE w:val="0"/>
        <w:autoSpaceDN w:val="0"/>
        <w:adjustRightInd w:val="0"/>
        <w:rPr>
          <w:lang w:val="en-US"/>
        </w:rPr>
      </w:pPr>
      <w:r>
        <w:rPr>
          <w:lang w:val="en-US"/>
        </w:rPr>
        <w:t>Three months versus one year of oral anticoagulant therapy</w:t>
      </w:r>
    </w:p>
    <w:p w14:paraId="70C04968" w14:textId="77777777" w:rsidR="00DA326B" w:rsidRDefault="00DA326B">
      <w:r>
        <w:rPr>
          <w:lang w:val="en-US"/>
        </w:rPr>
        <w:t>For idiopathic deep venous thrombosis</w:t>
      </w:r>
    </w:p>
    <w:p w14:paraId="1BCD136B" w14:textId="77777777" w:rsidR="00DA326B" w:rsidRDefault="00DA326B">
      <w:pPr>
        <w:autoSpaceDE w:val="0"/>
        <w:autoSpaceDN w:val="0"/>
        <w:adjustRightInd w:val="0"/>
        <w:rPr>
          <w:szCs w:val="18"/>
          <w:lang w:val="en-US"/>
        </w:rPr>
      </w:pPr>
      <w:r>
        <w:rPr>
          <w:i/>
          <w:iCs/>
          <w:lang w:val="en-US"/>
        </w:rPr>
        <w:t xml:space="preserve">Conclusions </w:t>
      </w:r>
      <w:r>
        <w:rPr>
          <w:szCs w:val="18"/>
          <w:lang w:val="en-US"/>
        </w:rPr>
        <w:t>In patients with idiopathic deep</w:t>
      </w:r>
    </w:p>
    <w:p w14:paraId="256EB46F" w14:textId="77777777" w:rsidR="00DA326B" w:rsidRDefault="00DA326B">
      <w:pPr>
        <w:autoSpaceDE w:val="0"/>
        <w:autoSpaceDN w:val="0"/>
        <w:adjustRightInd w:val="0"/>
        <w:rPr>
          <w:szCs w:val="18"/>
          <w:lang w:val="en-US"/>
        </w:rPr>
      </w:pPr>
      <w:r>
        <w:rPr>
          <w:szCs w:val="18"/>
          <w:lang w:val="en-US"/>
        </w:rPr>
        <w:t xml:space="preserve">venous </w:t>
      </w:r>
      <w:proofErr w:type="spellStart"/>
      <w:proofErr w:type="gramStart"/>
      <w:r>
        <w:rPr>
          <w:szCs w:val="18"/>
          <w:lang w:val="en-US"/>
        </w:rPr>
        <w:t>thrombosis,the</w:t>
      </w:r>
      <w:proofErr w:type="spellEnd"/>
      <w:proofErr w:type="gramEnd"/>
      <w:r>
        <w:rPr>
          <w:szCs w:val="18"/>
          <w:lang w:val="en-US"/>
        </w:rPr>
        <w:t xml:space="preserve"> clinical benefit associated</w:t>
      </w:r>
    </w:p>
    <w:p w14:paraId="230CC185" w14:textId="77777777" w:rsidR="00DA326B" w:rsidRDefault="00DA326B">
      <w:pPr>
        <w:autoSpaceDE w:val="0"/>
        <w:autoSpaceDN w:val="0"/>
        <w:adjustRightInd w:val="0"/>
        <w:rPr>
          <w:szCs w:val="18"/>
          <w:lang w:val="en-US"/>
        </w:rPr>
      </w:pPr>
      <w:r>
        <w:rPr>
          <w:szCs w:val="18"/>
          <w:lang w:val="en-US"/>
        </w:rPr>
        <w:t>with extending the duration of anticoagulant therapy</w:t>
      </w:r>
    </w:p>
    <w:p w14:paraId="3B68D1D3" w14:textId="77777777" w:rsidR="00DA326B" w:rsidRDefault="00DA326B">
      <w:pPr>
        <w:autoSpaceDE w:val="0"/>
        <w:autoSpaceDN w:val="0"/>
        <w:adjustRightInd w:val="0"/>
        <w:rPr>
          <w:szCs w:val="18"/>
          <w:lang w:val="en-US"/>
        </w:rPr>
      </w:pPr>
      <w:r>
        <w:rPr>
          <w:szCs w:val="18"/>
          <w:lang w:val="en-US"/>
        </w:rPr>
        <w:t>to one year is not maintained after the therapy is dis-</w:t>
      </w:r>
    </w:p>
    <w:p w14:paraId="3F466292" w14:textId="77777777" w:rsidR="00DA326B" w:rsidRDefault="00DA326B">
      <w:pPr>
        <w:autoSpaceDE w:val="0"/>
        <w:autoSpaceDN w:val="0"/>
        <w:adjustRightInd w:val="0"/>
        <w:rPr>
          <w:szCs w:val="18"/>
          <w:lang w:val="en-US"/>
        </w:rPr>
      </w:pPr>
      <w:proofErr w:type="gramStart"/>
      <w:r>
        <w:rPr>
          <w:szCs w:val="18"/>
          <w:lang w:val="en-US"/>
        </w:rPr>
        <w:t>continued.(</w:t>
      </w:r>
      <w:proofErr w:type="gramEnd"/>
      <w:r>
        <w:rPr>
          <w:szCs w:val="18"/>
          <w:lang w:val="en-US"/>
        </w:rPr>
        <w:t xml:space="preserve">N </w:t>
      </w:r>
      <w:proofErr w:type="spellStart"/>
      <w:r>
        <w:rPr>
          <w:szCs w:val="18"/>
          <w:lang w:val="en-US"/>
        </w:rPr>
        <w:t>Engl</w:t>
      </w:r>
      <w:proofErr w:type="spellEnd"/>
      <w:r>
        <w:rPr>
          <w:szCs w:val="18"/>
          <w:lang w:val="en-US"/>
        </w:rPr>
        <w:t xml:space="preserve"> J Med 2001;345:165-9.)</w:t>
      </w:r>
    </w:p>
    <w:p w14:paraId="0A40497E" w14:textId="77777777" w:rsidR="00DA326B" w:rsidRDefault="0039669F">
      <w:hyperlink r:id="rId44" w:history="1">
        <w:r w:rsidR="00DA326B">
          <w:rPr>
            <w:rStyle w:val="Hyperlink"/>
          </w:rPr>
          <w:t xml:space="preserve">DVT 12mths </w:t>
        </w:r>
        <w:proofErr w:type="spellStart"/>
        <w:r w:rsidR="00DA326B">
          <w:rPr>
            <w:rStyle w:val="Hyperlink"/>
          </w:rPr>
          <w:t>anticoag</w:t>
        </w:r>
        <w:proofErr w:type="spellEnd"/>
        <w:r w:rsidR="00DA326B">
          <w:rPr>
            <w:rStyle w:val="Hyperlink"/>
          </w:rPr>
          <w:t xml:space="preserve"> 2001.pdf</w:t>
        </w:r>
      </w:hyperlink>
    </w:p>
    <w:p w14:paraId="5F502111" w14:textId="77777777" w:rsidR="00DA326B" w:rsidRDefault="00DA326B">
      <w:pPr>
        <w:pBdr>
          <w:bottom w:val="single" w:sz="6" w:space="1" w:color="auto"/>
        </w:pBdr>
      </w:pPr>
    </w:p>
    <w:p w14:paraId="20116F28" w14:textId="77777777" w:rsidR="00DA326B" w:rsidRDefault="00DA326B"/>
    <w:p w14:paraId="57E20D2C" w14:textId="77777777" w:rsidR="00DA326B" w:rsidRDefault="00DA326B"/>
    <w:p w14:paraId="1620414E" w14:textId="77777777" w:rsidR="00DA326B" w:rsidRDefault="00DA326B">
      <w:pPr>
        <w:pStyle w:val="Heading7"/>
      </w:pPr>
      <w:r>
        <w:t>ELATE extended low dose vs standard dose</w:t>
      </w:r>
    </w:p>
    <w:p w14:paraId="6E760B86" w14:textId="77777777" w:rsidR="00DA326B" w:rsidRDefault="0039669F">
      <w:hyperlink r:id="rId45" w:history="1">
        <w:r w:rsidR="00DA326B">
          <w:rPr>
            <w:rStyle w:val="Hyperlink"/>
          </w:rPr>
          <w:t>ELATE trial</w:t>
        </w:r>
      </w:hyperlink>
      <w:r w:rsidR="00DA326B">
        <w:t xml:space="preserve"> NEJM 2003</w:t>
      </w:r>
    </w:p>
    <w:p w14:paraId="41A50ABE" w14:textId="77777777" w:rsidR="00DA326B" w:rsidRDefault="00DA326B">
      <w:r>
        <w:t>Report below on the web before trial published</w:t>
      </w:r>
    </w:p>
    <w:p w14:paraId="7399E6A0" w14:textId="77777777" w:rsidR="00DA326B" w:rsidRDefault="00DA326B"/>
    <w:p w14:paraId="72316C87" w14:textId="77777777" w:rsidR="00DA326B" w:rsidRDefault="00DA326B">
      <w:r>
        <w:t>Feb2002</w:t>
      </w:r>
    </w:p>
    <w:p w14:paraId="6D1D602A" w14:textId="77777777" w:rsidR="00DA326B" w:rsidRDefault="00DA326B">
      <w:r>
        <w:rPr>
          <w:rStyle w:val="Emphasis"/>
          <w:rFonts w:ascii="Times New Roman" w:hAnsi="Times New Roman"/>
        </w:rPr>
        <w:t xml:space="preserve">An unresolved question is whether similar risk reduction could be achieved simply by extending duration of therapy on warfarin at the conventional intensity. In December 2002, </w:t>
      </w:r>
      <w:r>
        <w:rPr>
          <w:rStyle w:val="Strong"/>
          <w:rFonts w:ascii="Times New Roman" w:hAnsi="Times New Roman"/>
        </w:rPr>
        <w:t>Dr Clive Kearon</w:t>
      </w:r>
      <w:r>
        <w:rPr>
          <w:rStyle w:val="Emphasis"/>
          <w:rFonts w:ascii="Times New Roman" w:hAnsi="Times New Roman"/>
        </w:rPr>
        <w:t xml:space="preserve"> (McMaster University, Hamilton, Ontario) and colleagues presented the </w:t>
      </w:r>
      <w:r>
        <w:rPr>
          <w:rStyle w:val="Strong"/>
          <w:rFonts w:ascii="Times New Roman" w:hAnsi="Times New Roman"/>
        </w:rPr>
        <w:t xml:space="preserve">Extended Low-Intensity Anticoagulation for Idiopathic Thromboembolism </w:t>
      </w:r>
      <w:r>
        <w:rPr>
          <w:rStyle w:val="Emphasis"/>
          <w:rFonts w:ascii="Times New Roman" w:hAnsi="Times New Roman"/>
        </w:rPr>
        <w:t xml:space="preserve">(ELATE) trial at the </w:t>
      </w:r>
      <w:r>
        <w:rPr>
          <w:rStyle w:val="Strong"/>
          <w:rFonts w:ascii="Times New Roman" w:hAnsi="Times New Roman"/>
        </w:rPr>
        <w:t xml:space="preserve">American Society of </w:t>
      </w:r>
      <w:proofErr w:type="spellStart"/>
      <w:r>
        <w:rPr>
          <w:rStyle w:val="Strong"/>
          <w:rFonts w:ascii="Times New Roman" w:hAnsi="Times New Roman"/>
        </w:rPr>
        <w:t>Hematology</w:t>
      </w:r>
      <w:proofErr w:type="spellEnd"/>
      <w:r>
        <w:rPr>
          <w:rStyle w:val="Emphasis"/>
          <w:rFonts w:ascii="Times New Roman" w:hAnsi="Times New Roman"/>
        </w:rPr>
        <w:t xml:space="preserve"> meeting, comparing extended therapy on conventional vs low-intensity warfarin beyond 3-month standard therapy.[</w:t>
      </w:r>
      <w:hyperlink r:id="rId46" w:anchor="bibref2','','htm','600','150')" w:history="1">
        <w:r>
          <w:rPr>
            <w:rStyle w:val="Hyperlink"/>
            <w:szCs w:val="16"/>
          </w:rPr>
          <w:t>2</w:t>
        </w:r>
      </w:hyperlink>
      <w:r>
        <w:rPr>
          <w:rStyle w:val="Emphasis"/>
          <w:rFonts w:ascii="Times New Roman" w:hAnsi="Times New Roman"/>
        </w:rPr>
        <w:t>] The trial was similar in size and patient population.</w:t>
      </w:r>
      <w:r>
        <w:br/>
      </w:r>
      <w:r>
        <w:rPr>
          <w:rStyle w:val="Emphasis"/>
          <w:rFonts w:ascii="Times New Roman" w:hAnsi="Times New Roman"/>
        </w:rPr>
        <w:t xml:space="preserve">Kearon stressed to </w:t>
      </w:r>
      <w:proofErr w:type="spellStart"/>
      <w:r>
        <w:rPr>
          <w:rStyle w:val="Strong"/>
          <w:rFonts w:ascii="Times New Roman" w:hAnsi="Times New Roman"/>
        </w:rPr>
        <w:t>heart</w:t>
      </w:r>
      <w:r>
        <w:rPr>
          <w:rStyle w:val="Strong"/>
          <w:rFonts w:ascii="Times New Roman" w:hAnsi="Times New Roman"/>
          <w:i/>
          <w:iCs/>
        </w:rPr>
        <w:t>wire</w:t>
      </w:r>
      <w:proofErr w:type="spellEnd"/>
      <w:r>
        <w:rPr>
          <w:rStyle w:val="Emphasis"/>
          <w:rFonts w:ascii="Times New Roman" w:hAnsi="Times New Roman"/>
        </w:rPr>
        <w:t xml:space="preserve"> that the data have not yet been published but that the results he presented suggest that conventional-intensity warfarin is significantly better than low-intensity warfarin for extended prevention of recurrent VT and that this benefit was </w:t>
      </w:r>
      <w:r>
        <w:rPr>
          <w:rStyle w:val="Emphasis"/>
          <w:rFonts w:ascii="Times New Roman" w:hAnsi="Times New Roman"/>
          <w:i/>
          <w:iCs/>
        </w:rPr>
        <w:t xml:space="preserve">not </w:t>
      </w:r>
      <w:r>
        <w:rPr>
          <w:rStyle w:val="Emphasis"/>
          <w:rFonts w:ascii="Times New Roman" w:hAnsi="Times New Roman"/>
        </w:rPr>
        <w:t xml:space="preserve">seen at the expense of higher bleeding rates in the usual-intensity group. "We found the same amount of bleeding whether you were on usual intensity or low intensity," Kearon stated. "We did not expect to find that." </w:t>
      </w:r>
      <w:r>
        <w:br/>
      </w:r>
      <w:r>
        <w:rPr>
          <w:rStyle w:val="Emphasis"/>
          <w:rFonts w:ascii="Times New Roman" w:hAnsi="Times New Roman"/>
        </w:rPr>
        <w:t>Asked to comment on ELATE in relation to PREVENT, Kearon emphasized, "These studies looked at 2 different things</w:t>
      </w:r>
      <w:proofErr w:type="gramStart"/>
      <w:r>
        <w:rPr>
          <w:rStyle w:val="Emphasis"/>
          <w:rFonts w:ascii="Times New Roman" w:hAnsi="Times New Roman"/>
        </w:rPr>
        <w:t>. . . .</w:t>
      </w:r>
      <w:proofErr w:type="gramEnd"/>
      <w:r>
        <w:rPr>
          <w:rStyle w:val="Emphasis"/>
          <w:rFonts w:ascii="Times New Roman" w:hAnsi="Times New Roman"/>
        </w:rPr>
        <w:t xml:space="preserve"> But the results are quite compatible," namely, that extending duration of therapy is key. </w:t>
      </w:r>
      <w:r>
        <w:br/>
      </w:r>
      <w:r>
        <w:rPr>
          <w:rStyle w:val="Emphasis"/>
          <w:rFonts w:ascii="Times New Roman" w:hAnsi="Times New Roman"/>
        </w:rPr>
        <w:t>He pointed out, "The results of PREVENT will encourage more physicians and patients to remain on anticoagulant therapy, even after 6 months of treatment. But I think we will need to see the results of the ELATE study in a more complete way in the peer-reviewed journals before we can make comfortable final decisions."</w:t>
      </w:r>
      <w:r>
        <w:br/>
      </w:r>
      <w:r>
        <w:rPr>
          <w:rStyle w:val="Emphasis"/>
          <w:rFonts w:ascii="Times New Roman" w:hAnsi="Times New Roman"/>
        </w:rPr>
        <w:t xml:space="preserve">For his part, </w:t>
      </w:r>
      <w:proofErr w:type="spellStart"/>
      <w:r>
        <w:rPr>
          <w:rStyle w:val="Emphasis"/>
          <w:rFonts w:ascii="Times New Roman" w:hAnsi="Times New Roman"/>
        </w:rPr>
        <w:t>Ridker</w:t>
      </w:r>
      <w:proofErr w:type="spellEnd"/>
      <w:r>
        <w:rPr>
          <w:rStyle w:val="Emphasis"/>
          <w:rFonts w:ascii="Times New Roman" w:hAnsi="Times New Roman"/>
        </w:rPr>
        <w:t xml:space="preserve"> reiterated that the 2 studies help underscore 1 key point: "The 2 papers are complementary in the idea that long-term warfarin is a very effective way to reduce events. If there is any controversy here, and I personally don't think there is any, it's just that in the ELATE study they did not observe that there was a higher bleeding risk for the high-dose warfarin group. Well, not surprisingly, high-dose warfarin is more effective if your only end point is preventing recurrent events, but I think that's unrealistic."</w:t>
      </w:r>
      <w:r>
        <w:br/>
      </w:r>
      <w:proofErr w:type="spellStart"/>
      <w:r>
        <w:rPr>
          <w:rStyle w:val="Emphasis"/>
          <w:rFonts w:ascii="Times New Roman" w:hAnsi="Times New Roman"/>
        </w:rPr>
        <w:t>Ridker</w:t>
      </w:r>
      <w:proofErr w:type="spellEnd"/>
      <w:r>
        <w:rPr>
          <w:rStyle w:val="Emphasis"/>
          <w:rFonts w:ascii="Times New Roman" w:hAnsi="Times New Roman"/>
        </w:rPr>
        <w:t xml:space="preserve"> added that the PREVENT investigators "purposely didn't design a high-intensity arm in our study" for the simple reason that doctors are too worried about bleeding risk to keep their patients on warfarin at the usual dose. "Physicians would never use it," he said. "What we needed to show was that low-intensity warfarin was effective and safe, and that's why the study was stopped by the DSMB, because this was overwhelmingly true on both counts."</w:t>
      </w:r>
    </w:p>
    <w:p w14:paraId="1AFF2578" w14:textId="77777777" w:rsidR="00DA326B" w:rsidRDefault="00DA326B"/>
    <w:p w14:paraId="494D29F6" w14:textId="77777777" w:rsidR="00DA326B" w:rsidRDefault="0039669F">
      <w:hyperlink r:id="rId47" w:history="1">
        <w:r w:rsidR="00DA326B">
          <w:rPr>
            <w:rStyle w:val="Hyperlink"/>
          </w:rPr>
          <w:t>DVT PE Congress Report 2003.pdf</w:t>
        </w:r>
      </w:hyperlink>
    </w:p>
    <w:p w14:paraId="304F9324" w14:textId="77777777" w:rsidR="00DA326B" w:rsidRDefault="00DA326B">
      <w:pPr>
        <w:pStyle w:val="Heading7"/>
      </w:pPr>
      <w:r>
        <w:t>PREVENT extended low dose warfarin vs placebo</w:t>
      </w:r>
    </w:p>
    <w:p w14:paraId="77CC9E92" w14:textId="77777777" w:rsidR="00DA326B" w:rsidRDefault="0039669F">
      <w:hyperlink r:id="rId48" w:history="1">
        <w:r w:rsidR="00DA326B">
          <w:rPr>
            <w:rStyle w:val="Hyperlink"/>
          </w:rPr>
          <w:t>NEJM article</w:t>
        </w:r>
      </w:hyperlink>
    </w:p>
    <w:p w14:paraId="7FEC46B7" w14:textId="77777777" w:rsidR="00DA326B" w:rsidRDefault="00DA326B">
      <w:r>
        <w:t xml:space="preserve">The PREVENT trial, originally designed to run until 2005, was stopped in December 2002 by the trial's Data Safety and Monitoring Board after interim results indicated a 64% </w:t>
      </w:r>
      <w:r>
        <w:lastRenderedPageBreak/>
        <w:t>reduction in episodes of deep vein thrombosis or pulmonary embolism in patients taking low-dose warfarin, compared with placebo.</w:t>
      </w:r>
    </w:p>
    <w:p w14:paraId="2661C81A" w14:textId="77777777" w:rsidR="00DA326B" w:rsidRDefault="00DA326B">
      <w:r>
        <w:t xml:space="preserve">The study was published in a special online edition of the </w:t>
      </w:r>
      <w:r>
        <w:rPr>
          <w:i/>
          <w:iCs/>
        </w:rPr>
        <w:t>New England Journal of Medicine</w:t>
      </w:r>
      <w:r>
        <w:t>.</w:t>
      </w:r>
      <w:r>
        <w:rPr>
          <w:u w:val="single"/>
        </w:rPr>
        <w:t>[</w:t>
      </w:r>
      <w:hyperlink r:id="rId49" w:anchor="bibref1','','htm','600','150')" w:history="1">
        <w:r>
          <w:rPr>
            <w:rStyle w:val="Hyperlink"/>
          </w:rPr>
          <w:t>1</w:t>
        </w:r>
      </w:hyperlink>
      <w:r>
        <w:rPr>
          <w:u w:val="single"/>
        </w:rPr>
        <w:t>]</w:t>
      </w:r>
      <w:r>
        <w:t xml:space="preserve"> </w:t>
      </w:r>
    </w:p>
    <w:p w14:paraId="10465D66" w14:textId="77777777" w:rsidR="00DA326B" w:rsidRDefault="00DA326B">
      <w:pPr>
        <w:rPr>
          <w:i/>
          <w:iCs/>
        </w:rPr>
      </w:pPr>
      <w:r>
        <w:rPr>
          <w:i/>
          <w:iCs/>
        </w:rPr>
        <w:t>Trial stopped early</w:t>
      </w:r>
    </w:p>
    <w:p w14:paraId="7679BE42" w14:textId="77777777" w:rsidR="00DA326B" w:rsidRDefault="00DA326B">
      <w:r>
        <w:t xml:space="preserve">In current practice, physicians treat a patient with idiopathic VT with a 5- to 10-day course of heparin, followed by 3 to 12 months of full-dose warfarin (target INR 2 to 3), the authors note, typically leaning toward the shortest possible duration of therapy. Unfortunately, the authors add, recurrence of VT following cessation of anticoagulation therapy occurs at an annual rate of 6% to 9%, yet maintaining patients on full-dose therapy increases the risk of major </w:t>
      </w:r>
      <w:proofErr w:type="spellStart"/>
      <w:r>
        <w:t>hemorrhage</w:t>
      </w:r>
      <w:proofErr w:type="spellEnd"/>
      <w:r>
        <w:t>.</w:t>
      </w:r>
    </w:p>
    <w:p w14:paraId="3784F0A0" w14:textId="77777777" w:rsidR="00DA326B" w:rsidRDefault="00DA326B">
      <w:r>
        <w:t xml:space="preserve">"The standard of care right now is just to stop treatment after 3 to 6 months, because everybody is worried about bleeding, and bleeding is a major issue the longer the patient is on warfarin," </w:t>
      </w:r>
      <w:proofErr w:type="spellStart"/>
      <w:r>
        <w:t>Ridker</w:t>
      </w:r>
      <w:proofErr w:type="spellEnd"/>
      <w:r>
        <w:t xml:space="preserve"> commented. "</w:t>
      </w:r>
      <w:proofErr w:type="gramStart"/>
      <w:r>
        <w:t>So</w:t>
      </w:r>
      <w:proofErr w:type="gramEnd"/>
      <w:r>
        <w:t xml:space="preserve"> we made a very simple hypothesis: that maybe very low intensity warfarin would be just enough anticoagulation to prevent a recurrent event."</w:t>
      </w:r>
    </w:p>
    <w:p w14:paraId="020FED57" w14:textId="77777777" w:rsidR="00DA326B" w:rsidRDefault="00DA326B">
      <w:r>
        <w:t xml:space="preserve">Designed to </w:t>
      </w:r>
      <w:proofErr w:type="spellStart"/>
      <w:r>
        <w:t>enroll</w:t>
      </w:r>
      <w:proofErr w:type="spellEnd"/>
      <w:r>
        <w:t xml:space="preserve"> 750 patients to be followed for 4 years, PREVENT ultimately randomized only 508 patients before the trial was halted, leaving the investigators with up to 4.3 years of follow-up data (mean 2.1 years). In the 255 patients randomized to low-intensity warfarin, recurrent VT was significantly reduced over the follow-up period, as was the combined end point of recurrent VT, major </w:t>
      </w:r>
      <w:proofErr w:type="spellStart"/>
      <w:r>
        <w:t>hemorrhage</w:t>
      </w:r>
      <w:proofErr w:type="spellEnd"/>
      <w:r>
        <w:t xml:space="preserve">, or death. Minor bleeds were more common in the warfarin-treated patients. Importantly, risk reduction was similar across patient subgroups, including patients with a genetic predisposition to VT (namely, inherited </w:t>
      </w:r>
      <w:proofErr w:type="spellStart"/>
      <w:r>
        <w:t>thrombophilias</w:t>
      </w:r>
      <w:proofErr w:type="spellEnd"/>
      <w:r>
        <w:t xml:space="preserve"> such as factor V Leiden and the G20210A prothrombin polymorphism).</w:t>
      </w:r>
    </w:p>
    <w:p w14:paraId="3810D376" w14:textId="77777777" w:rsidR="00DA326B" w:rsidRDefault="00DA326B">
      <w:r>
        <w:br w:type="textWrapping" w:clear="all"/>
      </w:r>
    </w:p>
    <w:p w14:paraId="788D19D4" w14:textId="77777777" w:rsidR="00DA326B" w:rsidRDefault="00DA326B">
      <w:r>
        <w:rPr>
          <w:rStyle w:val="Strong"/>
          <w:rFonts w:ascii="Arial" w:hAnsi="Arial"/>
          <w:b w:val="0"/>
          <w:bCs w:val="0"/>
        </w:rPr>
        <w:t xml:space="preserve">Major end points in warfarin- and placebo-treated patients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8304"/>
      </w:tblGrid>
      <w:tr w:rsidR="00DA326B" w14:paraId="60613D3B"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702"/>
              <w:gridCol w:w="1383"/>
              <w:gridCol w:w="1725"/>
              <w:gridCol w:w="1647"/>
              <w:gridCol w:w="847"/>
            </w:tblGrid>
            <w:tr w:rsidR="00DA326B" w14:paraId="2300A79E" w14:textId="77777777">
              <w:trPr>
                <w:tblCellSpacing w:w="7" w:type="dxa"/>
              </w:trPr>
              <w:tc>
                <w:tcPr>
                  <w:tcW w:w="0" w:type="auto"/>
                  <w:shd w:val="clear" w:color="auto" w:fill="FCF8F3"/>
                </w:tcPr>
                <w:p w14:paraId="5824C131" w14:textId="77777777" w:rsidR="00DA326B" w:rsidRDefault="00DA326B">
                  <w:r>
                    <w:rPr>
                      <w:szCs w:val="13"/>
                    </w:rPr>
                    <w:t>End point</w:t>
                  </w:r>
                  <w:r>
                    <w:t xml:space="preserve"> </w:t>
                  </w:r>
                </w:p>
              </w:tc>
              <w:tc>
                <w:tcPr>
                  <w:tcW w:w="0" w:type="auto"/>
                  <w:shd w:val="clear" w:color="auto" w:fill="FCF8F3"/>
                </w:tcPr>
                <w:p w14:paraId="1514534A" w14:textId="77777777" w:rsidR="00DA326B" w:rsidRDefault="00DA326B">
                  <w:r>
                    <w:rPr>
                      <w:szCs w:val="13"/>
                    </w:rPr>
                    <w:t>Placebo (n=253)</w:t>
                  </w:r>
                  <w:r>
                    <w:t xml:space="preserve"> </w:t>
                  </w:r>
                </w:p>
              </w:tc>
              <w:tc>
                <w:tcPr>
                  <w:tcW w:w="0" w:type="auto"/>
                  <w:shd w:val="clear" w:color="auto" w:fill="FCF8F3"/>
                </w:tcPr>
                <w:p w14:paraId="47CBF33B" w14:textId="77777777" w:rsidR="00DA326B" w:rsidRDefault="00DA326B">
                  <w:r>
                    <w:rPr>
                      <w:szCs w:val="13"/>
                    </w:rPr>
                    <w:t>Low-intensity (n=255)</w:t>
                  </w:r>
                  <w:r>
                    <w:t xml:space="preserve"> </w:t>
                  </w:r>
                </w:p>
              </w:tc>
              <w:tc>
                <w:tcPr>
                  <w:tcW w:w="0" w:type="auto"/>
                  <w:shd w:val="clear" w:color="auto" w:fill="FCF8F3"/>
                </w:tcPr>
                <w:p w14:paraId="763F04DC" w14:textId="77777777" w:rsidR="00DA326B" w:rsidRDefault="00DA326B">
                  <w:r>
                    <w:rPr>
                      <w:szCs w:val="13"/>
                    </w:rPr>
                    <w:t>Hazard ratio (95% CI)</w:t>
                  </w:r>
                  <w:r>
                    <w:t xml:space="preserve"> </w:t>
                  </w:r>
                </w:p>
              </w:tc>
              <w:tc>
                <w:tcPr>
                  <w:tcW w:w="0" w:type="auto"/>
                  <w:shd w:val="clear" w:color="auto" w:fill="FCF8F3"/>
                </w:tcPr>
                <w:p w14:paraId="6AAA515F" w14:textId="77777777" w:rsidR="00DA326B" w:rsidRDefault="00DA326B">
                  <w:r>
                    <w:rPr>
                      <w:szCs w:val="13"/>
                    </w:rPr>
                    <w:t>p</w:t>
                  </w:r>
                  <w:r>
                    <w:t xml:space="preserve"> </w:t>
                  </w:r>
                </w:p>
              </w:tc>
            </w:tr>
            <w:tr w:rsidR="00DA326B" w14:paraId="1C2900E3" w14:textId="77777777">
              <w:trPr>
                <w:tblCellSpacing w:w="7" w:type="dxa"/>
              </w:trPr>
              <w:tc>
                <w:tcPr>
                  <w:tcW w:w="0" w:type="auto"/>
                  <w:shd w:val="clear" w:color="auto" w:fill="FCF8F3"/>
                </w:tcPr>
                <w:p w14:paraId="6B2B26C5" w14:textId="77777777" w:rsidR="00DA326B" w:rsidRDefault="00DA326B">
                  <w:r>
                    <w:rPr>
                      <w:szCs w:val="13"/>
                    </w:rPr>
                    <w:t>Recurrent VT (n)</w:t>
                  </w:r>
                  <w:r>
                    <w:t xml:space="preserve"> </w:t>
                  </w:r>
                </w:p>
              </w:tc>
              <w:tc>
                <w:tcPr>
                  <w:tcW w:w="0" w:type="auto"/>
                  <w:shd w:val="clear" w:color="auto" w:fill="FFFFFF"/>
                </w:tcPr>
                <w:p w14:paraId="717B539E" w14:textId="77777777" w:rsidR="00DA326B" w:rsidRDefault="00DA326B">
                  <w:r>
                    <w:rPr>
                      <w:szCs w:val="13"/>
                    </w:rPr>
                    <w:t>37</w:t>
                  </w:r>
                  <w:r>
                    <w:t xml:space="preserve"> </w:t>
                  </w:r>
                </w:p>
              </w:tc>
              <w:tc>
                <w:tcPr>
                  <w:tcW w:w="0" w:type="auto"/>
                  <w:shd w:val="clear" w:color="auto" w:fill="FFFFFF"/>
                </w:tcPr>
                <w:p w14:paraId="2343BE93" w14:textId="77777777" w:rsidR="00DA326B" w:rsidRDefault="00DA326B">
                  <w:r>
                    <w:rPr>
                      <w:szCs w:val="13"/>
                    </w:rPr>
                    <w:t>14</w:t>
                  </w:r>
                  <w:r>
                    <w:t xml:space="preserve"> </w:t>
                  </w:r>
                </w:p>
              </w:tc>
              <w:tc>
                <w:tcPr>
                  <w:tcW w:w="0" w:type="auto"/>
                  <w:shd w:val="clear" w:color="auto" w:fill="FFFFFF"/>
                </w:tcPr>
                <w:p w14:paraId="78F2CFB6" w14:textId="77777777" w:rsidR="00DA326B" w:rsidRDefault="00DA326B">
                  <w:r>
                    <w:rPr>
                      <w:szCs w:val="13"/>
                    </w:rPr>
                    <w:t>0.36 (0.19-0.67)</w:t>
                  </w:r>
                  <w:r>
                    <w:t xml:space="preserve"> </w:t>
                  </w:r>
                </w:p>
              </w:tc>
              <w:tc>
                <w:tcPr>
                  <w:tcW w:w="0" w:type="auto"/>
                  <w:shd w:val="clear" w:color="auto" w:fill="FFFFFF"/>
                </w:tcPr>
                <w:p w14:paraId="16176FCE" w14:textId="77777777" w:rsidR="00DA326B" w:rsidRDefault="00DA326B">
                  <w:r>
                    <w:rPr>
                      <w:szCs w:val="13"/>
                    </w:rPr>
                    <w:t>&lt;0.001</w:t>
                  </w:r>
                  <w:r>
                    <w:t xml:space="preserve"> </w:t>
                  </w:r>
                </w:p>
              </w:tc>
            </w:tr>
            <w:tr w:rsidR="00DA326B" w14:paraId="79D2F62C" w14:textId="77777777">
              <w:trPr>
                <w:tblCellSpacing w:w="7" w:type="dxa"/>
              </w:trPr>
              <w:tc>
                <w:tcPr>
                  <w:tcW w:w="0" w:type="auto"/>
                  <w:shd w:val="clear" w:color="auto" w:fill="FCF8F3"/>
                </w:tcPr>
                <w:p w14:paraId="6C13D024" w14:textId="77777777" w:rsidR="00DA326B" w:rsidRDefault="00DA326B">
                  <w:r>
                    <w:rPr>
                      <w:szCs w:val="13"/>
                    </w:rPr>
                    <w:t>Major bleeding (n)</w:t>
                  </w:r>
                  <w:r>
                    <w:t xml:space="preserve"> </w:t>
                  </w:r>
                </w:p>
              </w:tc>
              <w:tc>
                <w:tcPr>
                  <w:tcW w:w="0" w:type="auto"/>
                  <w:shd w:val="clear" w:color="auto" w:fill="FFFFFF"/>
                </w:tcPr>
                <w:p w14:paraId="4F24E073" w14:textId="77777777" w:rsidR="00DA326B" w:rsidRDefault="00DA326B">
                  <w:r>
                    <w:rPr>
                      <w:szCs w:val="13"/>
                    </w:rPr>
                    <w:t>2</w:t>
                  </w:r>
                  <w:r>
                    <w:t xml:space="preserve"> </w:t>
                  </w:r>
                </w:p>
              </w:tc>
              <w:tc>
                <w:tcPr>
                  <w:tcW w:w="0" w:type="auto"/>
                  <w:shd w:val="clear" w:color="auto" w:fill="FFFFFF"/>
                </w:tcPr>
                <w:p w14:paraId="54C380DB" w14:textId="77777777" w:rsidR="00DA326B" w:rsidRDefault="00DA326B">
                  <w:r>
                    <w:rPr>
                      <w:szCs w:val="13"/>
                    </w:rPr>
                    <w:t>5</w:t>
                  </w:r>
                  <w:r>
                    <w:t xml:space="preserve"> </w:t>
                  </w:r>
                </w:p>
              </w:tc>
              <w:tc>
                <w:tcPr>
                  <w:tcW w:w="0" w:type="auto"/>
                  <w:shd w:val="clear" w:color="auto" w:fill="FFFFFF"/>
                </w:tcPr>
                <w:p w14:paraId="6B332CAB" w14:textId="77777777" w:rsidR="00DA326B" w:rsidRDefault="00DA326B">
                  <w:r>
                    <w:rPr>
                      <w:szCs w:val="13"/>
                    </w:rPr>
                    <w:t>2.53 (0.49-13.03)</w:t>
                  </w:r>
                  <w:r>
                    <w:t xml:space="preserve"> </w:t>
                  </w:r>
                </w:p>
              </w:tc>
              <w:tc>
                <w:tcPr>
                  <w:tcW w:w="0" w:type="auto"/>
                  <w:shd w:val="clear" w:color="auto" w:fill="FFFFFF"/>
                </w:tcPr>
                <w:p w14:paraId="25459788" w14:textId="77777777" w:rsidR="00DA326B" w:rsidRDefault="00DA326B">
                  <w:r>
                    <w:rPr>
                      <w:szCs w:val="13"/>
                    </w:rPr>
                    <w:t>0.25</w:t>
                  </w:r>
                  <w:r>
                    <w:t xml:space="preserve"> </w:t>
                  </w:r>
                </w:p>
              </w:tc>
            </w:tr>
            <w:tr w:rsidR="00DA326B" w14:paraId="1CCED108" w14:textId="77777777">
              <w:trPr>
                <w:tblCellSpacing w:w="7" w:type="dxa"/>
              </w:trPr>
              <w:tc>
                <w:tcPr>
                  <w:tcW w:w="0" w:type="auto"/>
                  <w:shd w:val="clear" w:color="auto" w:fill="FCF8F3"/>
                </w:tcPr>
                <w:p w14:paraId="2D3AF7E9" w14:textId="77777777" w:rsidR="00DA326B" w:rsidRDefault="00DA326B">
                  <w:r>
                    <w:rPr>
                      <w:szCs w:val="13"/>
                    </w:rPr>
                    <w:t>Minor bleeding (n)</w:t>
                  </w:r>
                  <w:r>
                    <w:t xml:space="preserve"> </w:t>
                  </w:r>
                </w:p>
              </w:tc>
              <w:tc>
                <w:tcPr>
                  <w:tcW w:w="0" w:type="auto"/>
                  <w:shd w:val="clear" w:color="auto" w:fill="FFFFFF"/>
                </w:tcPr>
                <w:p w14:paraId="4A457E49" w14:textId="77777777" w:rsidR="00DA326B" w:rsidRDefault="00DA326B">
                  <w:r>
                    <w:rPr>
                      <w:szCs w:val="13"/>
                    </w:rPr>
                    <w:t>34</w:t>
                  </w:r>
                  <w:r>
                    <w:t xml:space="preserve"> </w:t>
                  </w:r>
                </w:p>
              </w:tc>
              <w:tc>
                <w:tcPr>
                  <w:tcW w:w="0" w:type="auto"/>
                  <w:shd w:val="clear" w:color="auto" w:fill="FFFFFF"/>
                </w:tcPr>
                <w:p w14:paraId="670A8BC9" w14:textId="77777777" w:rsidR="00DA326B" w:rsidRDefault="00DA326B">
                  <w:r>
                    <w:rPr>
                      <w:szCs w:val="13"/>
                    </w:rPr>
                    <w:t>60</w:t>
                  </w:r>
                  <w:r>
                    <w:t xml:space="preserve"> </w:t>
                  </w:r>
                </w:p>
              </w:tc>
              <w:tc>
                <w:tcPr>
                  <w:tcW w:w="0" w:type="auto"/>
                  <w:shd w:val="clear" w:color="auto" w:fill="FFFFFF"/>
                </w:tcPr>
                <w:p w14:paraId="1AA192FC" w14:textId="77777777" w:rsidR="00DA326B" w:rsidRDefault="00DA326B">
                  <w:r>
                    <w:rPr>
                      <w:szCs w:val="13"/>
                    </w:rPr>
                    <w:t>1.92 (1.26-2.93)</w:t>
                  </w:r>
                  <w:r>
                    <w:t xml:space="preserve"> </w:t>
                  </w:r>
                </w:p>
              </w:tc>
              <w:tc>
                <w:tcPr>
                  <w:tcW w:w="0" w:type="auto"/>
                  <w:shd w:val="clear" w:color="auto" w:fill="FFFFFF"/>
                </w:tcPr>
                <w:p w14:paraId="439095C7" w14:textId="77777777" w:rsidR="00DA326B" w:rsidRDefault="00DA326B">
                  <w:r>
                    <w:rPr>
                      <w:szCs w:val="13"/>
                    </w:rPr>
                    <w:t>0.002</w:t>
                  </w:r>
                  <w:r>
                    <w:t xml:space="preserve"> </w:t>
                  </w:r>
                </w:p>
              </w:tc>
            </w:tr>
            <w:tr w:rsidR="00DA326B" w14:paraId="2D91B899" w14:textId="77777777">
              <w:trPr>
                <w:tblCellSpacing w:w="7" w:type="dxa"/>
              </w:trPr>
              <w:tc>
                <w:tcPr>
                  <w:tcW w:w="0" w:type="auto"/>
                  <w:shd w:val="clear" w:color="auto" w:fill="FCF8F3"/>
                </w:tcPr>
                <w:p w14:paraId="4535DC4C" w14:textId="77777777" w:rsidR="00DA326B" w:rsidRDefault="00DA326B">
                  <w:r>
                    <w:rPr>
                      <w:szCs w:val="13"/>
                    </w:rPr>
                    <w:t>Death (n)</w:t>
                  </w:r>
                  <w:r>
                    <w:t xml:space="preserve"> </w:t>
                  </w:r>
                </w:p>
              </w:tc>
              <w:tc>
                <w:tcPr>
                  <w:tcW w:w="0" w:type="auto"/>
                  <w:shd w:val="clear" w:color="auto" w:fill="FFFFFF"/>
                </w:tcPr>
                <w:p w14:paraId="3E5138E2" w14:textId="77777777" w:rsidR="00DA326B" w:rsidRDefault="00DA326B">
                  <w:r>
                    <w:rPr>
                      <w:szCs w:val="13"/>
                    </w:rPr>
                    <w:t>8</w:t>
                  </w:r>
                  <w:r>
                    <w:t xml:space="preserve"> </w:t>
                  </w:r>
                </w:p>
              </w:tc>
              <w:tc>
                <w:tcPr>
                  <w:tcW w:w="0" w:type="auto"/>
                  <w:shd w:val="clear" w:color="auto" w:fill="FFFFFF"/>
                </w:tcPr>
                <w:p w14:paraId="4D0017CF" w14:textId="77777777" w:rsidR="00DA326B" w:rsidRDefault="00DA326B">
                  <w:r>
                    <w:rPr>
                      <w:szCs w:val="13"/>
                    </w:rPr>
                    <w:t>4</w:t>
                  </w:r>
                  <w:r>
                    <w:t xml:space="preserve"> </w:t>
                  </w:r>
                </w:p>
              </w:tc>
              <w:tc>
                <w:tcPr>
                  <w:tcW w:w="0" w:type="auto"/>
                  <w:shd w:val="clear" w:color="auto" w:fill="FFFFFF"/>
                </w:tcPr>
                <w:p w14:paraId="179E34A5" w14:textId="77777777" w:rsidR="00DA326B" w:rsidRDefault="00DA326B">
                  <w:r>
                    <w:rPr>
                      <w:szCs w:val="13"/>
                    </w:rPr>
                    <w:t>0.50 (0.15-1.68)</w:t>
                  </w:r>
                  <w:r>
                    <w:t xml:space="preserve"> </w:t>
                  </w:r>
                </w:p>
              </w:tc>
              <w:tc>
                <w:tcPr>
                  <w:tcW w:w="0" w:type="auto"/>
                  <w:shd w:val="clear" w:color="auto" w:fill="FFFFFF"/>
                </w:tcPr>
                <w:p w14:paraId="2B566C9E" w14:textId="77777777" w:rsidR="00DA326B" w:rsidRDefault="00DA326B">
                  <w:r>
                    <w:rPr>
                      <w:szCs w:val="13"/>
                    </w:rPr>
                    <w:t>0.26</w:t>
                  </w:r>
                  <w:r>
                    <w:t xml:space="preserve"> </w:t>
                  </w:r>
                </w:p>
              </w:tc>
            </w:tr>
            <w:tr w:rsidR="00DA326B" w14:paraId="2F6BE70D" w14:textId="77777777">
              <w:trPr>
                <w:tblCellSpacing w:w="7" w:type="dxa"/>
              </w:trPr>
              <w:tc>
                <w:tcPr>
                  <w:tcW w:w="0" w:type="auto"/>
                  <w:shd w:val="clear" w:color="auto" w:fill="FCF8F3"/>
                </w:tcPr>
                <w:p w14:paraId="4A639F32" w14:textId="77777777" w:rsidR="00DA326B" w:rsidRDefault="00DA326B">
                  <w:r>
                    <w:rPr>
                      <w:szCs w:val="13"/>
                    </w:rPr>
                    <w:t>Recurrent VT, major bleeding, death (n)</w:t>
                  </w:r>
                  <w:r>
                    <w:t xml:space="preserve"> </w:t>
                  </w:r>
                </w:p>
              </w:tc>
              <w:tc>
                <w:tcPr>
                  <w:tcW w:w="0" w:type="auto"/>
                  <w:shd w:val="clear" w:color="auto" w:fill="FFFFFF"/>
                </w:tcPr>
                <w:p w14:paraId="6ADF244B" w14:textId="77777777" w:rsidR="00DA326B" w:rsidRDefault="00DA326B">
                  <w:r>
                    <w:rPr>
                      <w:szCs w:val="13"/>
                    </w:rPr>
                    <w:t>41</w:t>
                  </w:r>
                  <w:r>
                    <w:t xml:space="preserve"> </w:t>
                  </w:r>
                </w:p>
              </w:tc>
              <w:tc>
                <w:tcPr>
                  <w:tcW w:w="0" w:type="auto"/>
                  <w:shd w:val="clear" w:color="auto" w:fill="FFFFFF"/>
                </w:tcPr>
                <w:p w14:paraId="0D803701" w14:textId="77777777" w:rsidR="00DA326B" w:rsidRDefault="00DA326B">
                  <w:r>
                    <w:rPr>
                      <w:szCs w:val="13"/>
                    </w:rPr>
                    <w:t>22</w:t>
                  </w:r>
                  <w:r>
                    <w:t xml:space="preserve"> </w:t>
                  </w:r>
                </w:p>
              </w:tc>
              <w:tc>
                <w:tcPr>
                  <w:tcW w:w="0" w:type="auto"/>
                  <w:shd w:val="clear" w:color="auto" w:fill="FFFFFF"/>
                </w:tcPr>
                <w:p w14:paraId="0ACAC841" w14:textId="77777777" w:rsidR="00DA326B" w:rsidRDefault="00DA326B">
                  <w:r>
                    <w:rPr>
                      <w:szCs w:val="13"/>
                    </w:rPr>
                    <w:t>0.52 (0.31-0.87)</w:t>
                  </w:r>
                  <w:r>
                    <w:t xml:space="preserve"> </w:t>
                  </w:r>
                </w:p>
              </w:tc>
              <w:tc>
                <w:tcPr>
                  <w:tcW w:w="0" w:type="auto"/>
                  <w:shd w:val="clear" w:color="auto" w:fill="FFFFFF"/>
                </w:tcPr>
                <w:p w14:paraId="20712382" w14:textId="77777777" w:rsidR="00DA326B" w:rsidRDefault="00DA326B">
                  <w:r>
                    <w:rPr>
                      <w:szCs w:val="13"/>
                    </w:rPr>
                    <w:t>0.01</w:t>
                  </w:r>
                  <w:r>
                    <w:t xml:space="preserve"> </w:t>
                  </w:r>
                </w:p>
              </w:tc>
            </w:tr>
          </w:tbl>
          <w:p w14:paraId="598BB9BC" w14:textId="77777777" w:rsidR="00DA326B" w:rsidRDefault="00DA326B"/>
        </w:tc>
      </w:tr>
    </w:tbl>
    <w:p w14:paraId="0D76FBC5" w14:textId="77777777" w:rsidR="00DA326B" w:rsidRDefault="00DA326B">
      <w:r>
        <w:rPr>
          <w:szCs w:val="13"/>
        </w:rPr>
        <w:t>To download table as a slide, click on slide logo below</w:t>
      </w:r>
    </w:p>
    <w:p w14:paraId="28A5674B" w14:textId="77777777" w:rsidR="00DA326B" w:rsidRDefault="00DA326B">
      <w:pPr>
        <w:pBdr>
          <w:bottom w:val="single" w:sz="6" w:space="1" w:color="auto"/>
        </w:pBdr>
      </w:pPr>
    </w:p>
    <w:p w14:paraId="6C7880F5" w14:textId="77777777" w:rsidR="00DA326B" w:rsidRDefault="00DA326B"/>
    <w:p w14:paraId="65F8399A" w14:textId="77777777" w:rsidR="00DA326B" w:rsidRDefault="00DA326B"/>
    <w:p w14:paraId="7EC6B9DC" w14:textId="77777777" w:rsidR="00DA326B" w:rsidRDefault="00DA326B">
      <w:pPr>
        <w:pStyle w:val="Heading6"/>
        <w:rPr>
          <w:sz w:val="20"/>
        </w:rPr>
      </w:pPr>
      <w:proofErr w:type="spellStart"/>
      <w:r>
        <w:rPr>
          <w:sz w:val="20"/>
        </w:rPr>
        <w:t>Randomised</w:t>
      </w:r>
      <w:proofErr w:type="spellEnd"/>
      <w:r>
        <w:rPr>
          <w:sz w:val="20"/>
        </w:rPr>
        <w:t xml:space="preserve"> trials- </w:t>
      </w:r>
      <w:proofErr w:type="spellStart"/>
      <w:r>
        <w:rPr>
          <w:sz w:val="20"/>
        </w:rPr>
        <w:t>ximelagratan</w:t>
      </w:r>
      <w:proofErr w:type="spellEnd"/>
    </w:p>
    <w:p w14:paraId="28D522DC" w14:textId="77777777" w:rsidR="00DA326B" w:rsidRDefault="00DA326B"/>
    <w:p w14:paraId="13A7282B" w14:textId="77777777" w:rsidR="00DA326B" w:rsidRDefault="00DA326B"/>
    <w:p w14:paraId="0EBCAFB9" w14:textId="77777777" w:rsidR="00DA326B" w:rsidRDefault="00DA326B">
      <w:pPr>
        <w:pStyle w:val="Heading7"/>
      </w:pPr>
      <w:r>
        <w:t>THRIVE trial</w:t>
      </w:r>
    </w:p>
    <w:p w14:paraId="77AE0539" w14:textId="77777777" w:rsidR="00DA326B" w:rsidRDefault="00DA326B">
      <w:r>
        <w:lastRenderedPageBreak/>
        <w:t>This preliminary report suggests 36mg bd is as good as warfarin in patients with VTE</w:t>
      </w:r>
    </w:p>
    <w:p w14:paraId="6A0B64AC" w14:textId="77777777" w:rsidR="00DA326B" w:rsidRDefault="0039669F">
      <w:pPr>
        <w:rPr>
          <w:sz w:val="18"/>
        </w:rPr>
      </w:pPr>
      <w:hyperlink r:id="rId50" w:history="1">
        <w:proofErr w:type="spellStart"/>
        <w:r w:rsidR="00DA326B">
          <w:rPr>
            <w:rStyle w:val="Hyperlink"/>
            <w:sz w:val="18"/>
          </w:rPr>
          <w:t>ximelagatran</w:t>
        </w:r>
        <w:proofErr w:type="spellEnd"/>
        <w:r w:rsidR="00DA326B">
          <w:rPr>
            <w:rStyle w:val="Hyperlink"/>
            <w:sz w:val="18"/>
          </w:rPr>
          <w:t xml:space="preserve"> DVT prophylaxis.pdf</w:t>
        </w:r>
      </w:hyperlink>
    </w:p>
    <w:p w14:paraId="52221C2F" w14:textId="77777777" w:rsidR="00DA326B" w:rsidRDefault="00DA326B"/>
    <w:p w14:paraId="01A02107" w14:textId="77777777" w:rsidR="00DA326B" w:rsidRDefault="00DA326B"/>
    <w:p w14:paraId="771FB6DF" w14:textId="77777777" w:rsidR="00DA326B" w:rsidRDefault="00DA326B"/>
    <w:p w14:paraId="16B78519" w14:textId="77777777" w:rsidR="00DA326B" w:rsidRDefault="00DA326B"/>
    <w:p w14:paraId="1979C74F" w14:textId="77777777" w:rsidR="00DA326B" w:rsidRDefault="00DA326B">
      <w:pPr>
        <w:pStyle w:val="Heading6"/>
        <w:rPr>
          <w:sz w:val="20"/>
        </w:rPr>
      </w:pPr>
      <w:r>
        <w:rPr>
          <w:sz w:val="20"/>
        </w:rPr>
        <w:t>After Second Episode of VTE</w:t>
      </w:r>
    </w:p>
    <w:p w14:paraId="6FDFD027" w14:textId="77777777" w:rsidR="00DA326B" w:rsidRDefault="00DA326B">
      <w:pPr>
        <w:pBdr>
          <w:bottom w:val="single" w:sz="6" w:space="1" w:color="auto"/>
        </w:pBdr>
      </w:pPr>
    </w:p>
    <w:p w14:paraId="784159AE" w14:textId="77777777" w:rsidR="00DA326B" w:rsidRDefault="00DA326B"/>
    <w:p w14:paraId="7E1A6F9A" w14:textId="77777777" w:rsidR="00DA326B" w:rsidRDefault="00DA326B">
      <w:r>
        <w:t>The Duration of Oral Anticoagulant Therapy after a</w:t>
      </w:r>
    </w:p>
    <w:p w14:paraId="57386FD7" w14:textId="77777777" w:rsidR="00DA326B" w:rsidRDefault="00DA326B">
      <w:r>
        <w:t>Second Episode of Venous Thromboembolism</w:t>
      </w:r>
    </w:p>
    <w:p w14:paraId="2B275F8D" w14:textId="77777777" w:rsidR="00DA326B" w:rsidRDefault="00DA326B"/>
    <w:p w14:paraId="208972E6" w14:textId="77777777" w:rsidR="00DA326B" w:rsidRDefault="00DA326B">
      <w:r>
        <w:t xml:space="preserve">Sam Schulman, </w:t>
      </w:r>
      <w:proofErr w:type="spellStart"/>
      <w:r>
        <w:t>Staffan</w:t>
      </w:r>
      <w:proofErr w:type="spellEnd"/>
      <w:r>
        <w:t xml:space="preserve"> Granqvist, Margareta Holmstrom, Anders Carlsson, Per </w:t>
      </w:r>
      <w:proofErr w:type="spellStart"/>
      <w:r>
        <w:t>Lindmarker</w:t>
      </w:r>
      <w:proofErr w:type="spellEnd"/>
      <w:r>
        <w:t>, Peter</w:t>
      </w:r>
    </w:p>
    <w:p w14:paraId="5409B0C1" w14:textId="77777777" w:rsidR="00DA326B" w:rsidRDefault="00DA326B">
      <w:r>
        <w:t xml:space="preserve">Nicol, Sven-Gunnar Eklund, </w:t>
      </w:r>
      <w:proofErr w:type="spellStart"/>
      <w:r>
        <w:t>Sune</w:t>
      </w:r>
      <w:proofErr w:type="spellEnd"/>
      <w:r>
        <w:t xml:space="preserve"> </w:t>
      </w:r>
      <w:proofErr w:type="spellStart"/>
      <w:r>
        <w:t>Nordlander</w:t>
      </w:r>
      <w:proofErr w:type="spellEnd"/>
      <w:r>
        <w:t xml:space="preserve">, Gerd </w:t>
      </w:r>
      <w:proofErr w:type="spellStart"/>
      <w:r>
        <w:t>Larfars</w:t>
      </w:r>
      <w:proofErr w:type="spellEnd"/>
      <w:r>
        <w:t xml:space="preserve">, Barbro </w:t>
      </w:r>
      <w:proofErr w:type="spellStart"/>
      <w:r>
        <w:t>Leijd</w:t>
      </w:r>
      <w:proofErr w:type="spellEnd"/>
      <w:r>
        <w:t xml:space="preserve">, </w:t>
      </w:r>
      <w:proofErr w:type="spellStart"/>
      <w:r>
        <w:t>Olle</w:t>
      </w:r>
      <w:proofErr w:type="spellEnd"/>
      <w:r>
        <w:t xml:space="preserve"> Linder, Enno</w:t>
      </w:r>
    </w:p>
    <w:p w14:paraId="12CEB5BB" w14:textId="77777777" w:rsidR="00DA326B" w:rsidRDefault="00DA326B">
      <w:proofErr w:type="spellStart"/>
      <w:r>
        <w:t>Loogna</w:t>
      </w:r>
      <w:proofErr w:type="spellEnd"/>
      <w:r>
        <w:t xml:space="preserve">, Hans Walter, </w:t>
      </w:r>
      <w:proofErr w:type="spellStart"/>
      <w:r>
        <w:t>Stanka</w:t>
      </w:r>
      <w:proofErr w:type="spellEnd"/>
      <w:r>
        <w:t xml:space="preserve"> </w:t>
      </w:r>
      <w:proofErr w:type="spellStart"/>
      <w:r>
        <w:t>Viering</w:t>
      </w:r>
      <w:proofErr w:type="spellEnd"/>
      <w:r>
        <w:t xml:space="preserve">, Martin Hjorth, Jonas </w:t>
      </w:r>
      <w:proofErr w:type="spellStart"/>
      <w:r>
        <w:t>Boberg</w:t>
      </w:r>
      <w:proofErr w:type="spellEnd"/>
      <w:r>
        <w:t>, the Duration of</w:t>
      </w:r>
    </w:p>
    <w:p w14:paraId="1F1E83B4" w14:textId="77777777" w:rsidR="00DA326B" w:rsidRDefault="00DA326B">
      <w:r>
        <w:t xml:space="preserve">Anticoagulation Trial Study Group </w:t>
      </w:r>
    </w:p>
    <w:p w14:paraId="70AF4FC7" w14:textId="77777777" w:rsidR="00DA326B" w:rsidRDefault="00DA326B"/>
    <w:p w14:paraId="109478C3" w14:textId="77777777" w:rsidR="00DA326B" w:rsidRDefault="00DA326B"/>
    <w:p w14:paraId="2AE980DF" w14:textId="77777777" w:rsidR="00DA326B" w:rsidRDefault="00DA326B">
      <w:r>
        <w:t>Abstract</w:t>
      </w:r>
    </w:p>
    <w:p w14:paraId="5B01AF0C" w14:textId="77777777" w:rsidR="00DA326B" w:rsidRDefault="00DA326B"/>
    <w:p w14:paraId="6AA53680" w14:textId="77777777" w:rsidR="00DA326B" w:rsidRDefault="00DA326B">
      <w:r>
        <w:t>Background. A consensus has not been reached about the optimal duration of oral</w:t>
      </w:r>
    </w:p>
    <w:p w14:paraId="5F28AFDA" w14:textId="77777777" w:rsidR="00DA326B" w:rsidRDefault="00DA326B">
      <w:r>
        <w:t xml:space="preserve">anticoagulant therapy after a second episode of venous thromboembolism. </w:t>
      </w:r>
    </w:p>
    <w:p w14:paraId="36EF38DB" w14:textId="77777777" w:rsidR="00DA326B" w:rsidRDefault="00DA326B"/>
    <w:p w14:paraId="1264EA4D" w14:textId="77777777" w:rsidR="00DA326B" w:rsidRDefault="00DA326B">
      <w:r>
        <w:t xml:space="preserve">Methods. In a </w:t>
      </w:r>
      <w:proofErr w:type="spellStart"/>
      <w:r>
        <w:t>multicenter</w:t>
      </w:r>
      <w:proofErr w:type="spellEnd"/>
      <w:r>
        <w:t xml:space="preserve"> trial, we compared six months of oral anticoagulant therapy</w:t>
      </w:r>
    </w:p>
    <w:p w14:paraId="447D3D0D" w14:textId="77777777" w:rsidR="00DA326B" w:rsidRDefault="00DA326B">
      <w:r>
        <w:t>with anticoagulant therapy continued indefinitely in patients who had had a second</w:t>
      </w:r>
    </w:p>
    <w:p w14:paraId="139BF497" w14:textId="77777777" w:rsidR="00DA326B" w:rsidRDefault="00DA326B">
      <w:r>
        <w:t>episode of venous thromboembolism. Of 227 patients enrolled, 111 were randomly</w:t>
      </w:r>
    </w:p>
    <w:p w14:paraId="610308AA" w14:textId="77777777" w:rsidR="00DA326B" w:rsidRDefault="00DA326B">
      <w:r>
        <w:t>assigned to six months of anticoagulation and 116 were assigned to receive</w:t>
      </w:r>
    </w:p>
    <w:p w14:paraId="4C704A5B" w14:textId="77777777" w:rsidR="00DA326B" w:rsidRDefault="00DA326B">
      <w:r>
        <w:t>anticoagulant therapy indefinitely; for both groups, the target international normalized</w:t>
      </w:r>
    </w:p>
    <w:p w14:paraId="0AE174C8" w14:textId="77777777" w:rsidR="00DA326B" w:rsidRDefault="00DA326B">
      <w:r>
        <w:t>ratio was 2.0 to 2.85. The initial episodes of deep-vein thrombosis (n = 193) and</w:t>
      </w:r>
    </w:p>
    <w:p w14:paraId="0649C978" w14:textId="77777777" w:rsidR="00DA326B" w:rsidRDefault="00DA326B">
      <w:r>
        <w:t>pulmonary embolism (n = 34), as well as recurrent episodes, were all objectively</w:t>
      </w:r>
    </w:p>
    <w:p w14:paraId="57C2A588" w14:textId="77777777" w:rsidR="00DA326B" w:rsidRDefault="00DA326B">
      <w:r>
        <w:t xml:space="preserve">confirmed. </w:t>
      </w:r>
    </w:p>
    <w:p w14:paraId="6155414C" w14:textId="77777777" w:rsidR="00DA326B" w:rsidRDefault="00DA326B"/>
    <w:p w14:paraId="1EB6FA38" w14:textId="77777777" w:rsidR="00DA326B" w:rsidRDefault="00DA326B">
      <w:r>
        <w:t>Results. After four years of follow-up, there were 26 recurrences of venous</w:t>
      </w:r>
    </w:p>
    <w:p w14:paraId="6CAA089D" w14:textId="77777777" w:rsidR="00DA326B" w:rsidRDefault="00DA326B">
      <w:r>
        <w:t>thromboembolism that fulfilled the diagnostic criteria, 23 in the group assigned to six</w:t>
      </w:r>
    </w:p>
    <w:p w14:paraId="521959CF" w14:textId="77777777" w:rsidR="00DA326B" w:rsidRDefault="00DA326B">
      <w:r>
        <w:t>months of therapy (20.7 percent) and 3 in the group assigned to continuing therapy</w:t>
      </w:r>
    </w:p>
    <w:p w14:paraId="31972DE5" w14:textId="77777777" w:rsidR="00DA326B" w:rsidRDefault="00DA326B">
      <w:r>
        <w:t>(2.6 percent). The relative risk of recurrence in the group assigned to six months of</w:t>
      </w:r>
    </w:p>
    <w:p w14:paraId="0FC87FEA" w14:textId="77777777" w:rsidR="00DA326B" w:rsidRDefault="00DA326B">
      <w:r>
        <w:t>therapy, as compared with the group assigned to therapy of indefinite duration, was 8.0</w:t>
      </w:r>
    </w:p>
    <w:p w14:paraId="19DFDFB2" w14:textId="77777777" w:rsidR="00DA326B" w:rsidRDefault="00DA326B">
      <w:r>
        <w:t xml:space="preserve">(95 percent confidence interval, 2.5 to 25.9). There were 13 major </w:t>
      </w:r>
      <w:proofErr w:type="spellStart"/>
      <w:r>
        <w:t>hemorrhages</w:t>
      </w:r>
      <w:proofErr w:type="spellEnd"/>
      <w:r>
        <w:t>, 3 in</w:t>
      </w:r>
    </w:p>
    <w:p w14:paraId="3C955F2B" w14:textId="77777777" w:rsidR="00DA326B" w:rsidRDefault="00DA326B">
      <w:r>
        <w:t>the six-month group (2.7 percent) and 10 in the indefinite-treatment group (8.6</w:t>
      </w:r>
    </w:p>
    <w:p w14:paraId="4970D49B" w14:textId="77777777" w:rsidR="00DA326B" w:rsidRDefault="00DA326B">
      <w:r>
        <w:t xml:space="preserve">percent). The relative risk of major </w:t>
      </w:r>
      <w:proofErr w:type="spellStart"/>
      <w:r>
        <w:t>hemorrhage</w:t>
      </w:r>
      <w:proofErr w:type="spellEnd"/>
      <w:r>
        <w:t xml:space="preserve"> in the six-month group, as compared</w:t>
      </w:r>
    </w:p>
    <w:p w14:paraId="08990BF0" w14:textId="77777777" w:rsidR="00DA326B" w:rsidRDefault="00DA326B">
      <w:r>
        <w:t>with the indefinite-treatment group, was 0.3 (95 percent confidence interval, 0.1 to</w:t>
      </w:r>
    </w:p>
    <w:p w14:paraId="726BB08E" w14:textId="77777777" w:rsidR="00DA326B" w:rsidRDefault="00DA326B">
      <w:r>
        <w:t xml:space="preserve">1.1). There was no difference in mortality between the two groups. </w:t>
      </w:r>
    </w:p>
    <w:p w14:paraId="28612489" w14:textId="77777777" w:rsidR="00DA326B" w:rsidRDefault="00DA326B"/>
    <w:p w14:paraId="31C35371" w14:textId="77777777" w:rsidR="00DA326B" w:rsidRDefault="00DA326B">
      <w:r>
        <w:t>Conclusions. Prophylactic oral anticoagulation that was continued for an indefinite</w:t>
      </w:r>
    </w:p>
    <w:p w14:paraId="2D64EE51" w14:textId="77777777" w:rsidR="00DA326B" w:rsidRDefault="00DA326B">
      <w:r>
        <w:t>period after a second episode of venous thromboembolism was associated with a</w:t>
      </w:r>
    </w:p>
    <w:p w14:paraId="14177238" w14:textId="77777777" w:rsidR="00DA326B" w:rsidRDefault="00DA326B">
      <w:r>
        <w:t>much lower rate of recurrence during four years of follow-up than treatment for six</w:t>
      </w:r>
    </w:p>
    <w:p w14:paraId="62858B2F" w14:textId="77777777" w:rsidR="00DA326B" w:rsidRDefault="00DA326B">
      <w:r>
        <w:t xml:space="preserve">months. However, there was a trend toward a higher risk of major </w:t>
      </w:r>
      <w:proofErr w:type="spellStart"/>
      <w:r>
        <w:t>hemorrhage</w:t>
      </w:r>
      <w:proofErr w:type="spellEnd"/>
      <w:r>
        <w:t xml:space="preserve"> when</w:t>
      </w:r>
    </w:p>
    <w:p w14:paraId="383976CC" w14:textId="77777777" w:rsidR="00DA326B" w:rsidRDefault="00DA326B">
      <w:r>
        <w:t xml:space="preserve">anticoagulation was continued indefinitely. (N </w:t>
      </w:r>
      <w:proofErr w:type="spellStart"/>
      <w:r>
        <w:t>Engl</w:t>
      </w:r>
      <w:proofErr w:type="spellEnd"/>
      <w:r>
        <w:t xml:space="preserve"> J Med </w:t>
      </w:r>
      <w:proofErr w:type="gramStart"/>
      <w:r>
        <w:t>1997;336:393</w:t>
      </w:r>
      <w:proofErr w:type="gramEnd"/>
      <w:r>
        <w:t>-8.)</w:t>
      </w:r>
    </w:p>
    <w:p w14:paraId="0F8F3918" w14:textId="77777777" w:rsidR="00DA326B" w:rsidRDefault="00DA326B"/>
    <w:p w14:paraId="048DFE0D" w14:textId="77777777" w:rsidR="00DA326B" w:rsidRDefault="00DA326B">
      <w:pPr>
        <w:pStyle w:val="Heading5"/>
      </w:pPr>
      <w:r>
        <w:lastRenderedPageBreak/>
        <w:t>Compression Stockings in DVT</w:t>
      </w:r>
    </w:p>
    <w:p w14:paraId="5657F244" w14:textId="77777777" w:rsidR="00DA326B" w:rsidRDefault="00DA326B">
      <w:pPr>
        <w:pBdr>
          <w:bottom w:val="single" w:sz="6" w:space="1" w:color="auto"/>
        </w:pBdr>
      </w:pPr>
    </w:p>
    <w:p w14:paraId="06F607BA" w14:textId="77777777" w:rsidR="00DA326B" w:rsidRDefault="00DA326B"/>
    <w:p w14:paraId="27932910" w14:textId="77777777" w:rsidR="00DA326B" w:rsidRDefault="00DA326B">
      <w:r>
        <w:t>Randomised trial of effect of compression</w:t>
      </w:r>
    </w:p>
    <w:p w14:paraId="539B1105" w14:textId="77777777" w:rsidR="00DA326B" w:rsidRDefault="00DA326B">
      <w:r>
        <w:t>stockings in patients with symptomatic</w:t>
      </w:r>
    </w:p>
    <w:p w14:paraId="7EE8CE38" w14:textId="77777777" w:rsidR="00DA326B" w:rsidRDefault="00DA326B">
      <w:r>
        <w:t xml:space="preserve">proximal-vein thrombosis </w:t>
      </w:r>
    </w:p>
    <w:p w14:paraId="443C3FA4" w14:textId="77777777" w:rsidR="00DA326B" w:rsidRDefault="00DA326B"/>
    <w:p w14:paraId="566255D0" w14:textId="77777777" w:rsidR="00DA326B" w:rsidRDefault="00DA326B"/>
    <w:p w14:paraId="1582E13C" w14:textId="77777777" w:rsidR="00DA326B" w:rsidRDefault="00DA326B">
      <w:r>
        <w:t>Background Post-thrombotic syndrome varies from mild oedema to incapacitating swelling with</w:t>
      </w:r>
    </w:p>
    <w:p w14:paraId="59077803" w14:textId="77777777" w:rsidR="00DA326B" w:rsidRDefault="00DA326B">
      <w:r>
        <w:t>pain and ulceration. We investigated the rate of post-thrombotic syndrome after a first episode of</w:t>
      </w:r>
    </w:p>
    <w:p w14:paraId="0E93F44B" w14:textId="77777777" w:rsidR="00DA326B" w:rsidRDefault="00DA326B">
      <w:r>
        <w:t>deep-vein thrombosis and assessed the preventive effect of direct application of a sized-to-fit</w:t>
      </w:r>
    </w:p>
    <w:p w14:paraId="5D0F959F" w14:textId="77777777" w:rsidR="00DA326B" w:rsidRDefault="00DA326B">
      <w:r>
        <w:t xml:space="preserve">graded compression stocking. </w:t>
      </w:r>
    </w:p>
    <w:p w14:paraId="39EBCD54" w14:textId="77777777" w:rsidR="00DA326B" w:rsidRDefault="00DA326B"/>
    <w:p w14:paraId="2630DDD1" w14:textId="77777777" w:rsidR="00DA326B" w:rsidRDefault="00DA326B">
      <w:r>
        <w:t>Methods Patients with a first episode of venogram-proven proximal deep-vein thrombosis were</w:t>
      </w:r>
    </w:p>
    <w:p w14:paraId="3BBA6DA6" w14:textId="77777777" w:rsidR="00DA326B" w:rsidRDefault="00DA326B">
      <w:r>
        <w:t>randomly assigned no stockings (the control group) or made-to-measure graded compression</w:t>
      </w:r>
    </w:p>
    <w:p w14:paraId="7A0D4128" w14:textId="77777777" w:rsidR="00DA326B" w:rsidRDefault="00DA326B">
      <w:r>
        <w:t>elastic stockings for at least 2 years. Post-thrombotic syndrome was assessed with a standard</w:t>
      </w:r>
    </w:p>
    <w:p w14:paraId="6989A326" w14:textId="77777777" w:rsidR="00DA326B" w:rsidRDefault="00DA326B">
      <w:r>
        <w:t>scoring system that combined clinical characteristics and objective leg measurements. Patients were</w:t>
      </w:r>
    </w:p>
    <w:p w14:paraId="6044E050" w14:textId="77777777" w:rsidR="00DA326B" w:rsidRDefault="00DA326B">
      <w:r>
        <w:t>assessed every 3 months during the first 2 years, and every 6 months thereafter for at least 5 years.</w:t>
      </w:r>
    </w:p>
    <w:p w14:paraId="4D5E5266" w14:textId="77777777" w:rsidR="00DA326B" w:rsidRDefault="00DA326B">
      <w:r>
        <w:t>The cumulative incidence of mild-to-moderate post-thrombotic syndrome was the primary outcome</w:t>
      </w:r>
    </w:p>
    <w:p w14:paraId="368BFE21" w14:textId="77777777" w:rsidR="00DA326B" w:rsidRDefault="00DA326B">
      <w:r>
        <w:t xml:space="preserve">measure. </w:t>
      </w:r>
    </w:p>
    <w:p w14:paraId="33A1011F" w14:textId="77777777" w:rsidR="00DA326B" w:rsidRDefault="00DA326B"/>
    <w:p w14:paraId="42B4C087" w14:textId="77777777" w:rsidR="00DA326B" w:rsidRDefault="00DA326B">
      <w:r>
        <w:t>Findings Of the 315 consecutive outpatients considered for inclusion, 44 were excluded and 77 did</w:t>
      </w:r>
    </w:p>
    <w:p w14:paraId="2B4AD2B6" w14:textId="77777777" w:rsidR="00DA326B" w:rsidRDefault="00DA326B">
      <w:r>
        <w:t>not consent to take part. 194 patients were randomly assigned compression stockings (n=96) or no</w:t>
      </w:r>
    </w:p>
    <w:p w14:paraId="70825785" w14:textId="77777777" w:rsidR="00DA326B" w:rsidRDefault="00DA326B">
      <w:r>
        <w:t>stockings (n=98). The median follow-up was 76 months (range 60­96) in both groups.</w:t>
      </w:r>
    </w:p>
    <w:p w14:paraId="53648D7D" w14:textId="77777777" w:rsidR="00DA326B" w:rsidRDefault="00DA326B">
      <w:r>
        <w:t>Mild-to-moderate post-thrombotic syndrome (score 3 plus one clinical sign) occurred in 19</w:t>
      </w:r>
    </w:p>
    <w:p w14:paraId="5394DE22" w14:textId="77777777" w:rsidR="00DA326B" w:rsidRDefault="00DA326B">
      <w:r>
        <w:t>(20%) patients in the stocking group and in 46 (47%) control-group patients (p&lt;0·001). 11 (11%)</w:t>
      </w:r>
    </w:p>
    <w:p w14:paraId="111AA382" w14:textId="77777777" w:rsidR="00DA326B" w:rsidRDefault="00DA326B">
      <w:r>
        <w:t>patients in the stocking group developed severe post-thrombotic syndrome (score 4), compared</w:t>
      </w:r>
    </w:p>
    <w:p w14:paraId="45FF6DF2" w14:textId="77777777" w:rsidR="00DA326B" w:rsidRDefault="00DA326B">
      <w:r>
        <w:t>with 23 (23%) patients in the control group (p&lt;0·001). In both groups, most cases of</w:t>
      </w:r>
    </w:p>
    <w:p w14:paraId="7329ADD5" w14:textId="77777777" w:rsidR="00DA326B" w:rsidRDefault="00DA326B">
      <w:r>
        <w:t xml:space="preserve">post-thrombotic syndrome occurred within 24 months of the acute thrombotic event. </w:t>
      </w:r>
    </w:p>
    <w:p w14:paraId="20FECB2D" w14:textId="77777777" w:rsidR="00DA326B" w:rsidRDefault="00DA326B"/>
    <w:p w14:paraId="69C54E7E" w14:textId="77777777" w:rsidR="00DA326B" w:rsidRDefault="00DA326B">
      <w:r>
        <w:t>Interpretation About 60% of patients with a first episode of proximal deep-vein thrombosis</w:t>
      </w:r>
    </w:p>
    <w:p w14:paraId="51612D1C" w14:textId="77777777" w:rsidR="00DA326B" w:rsidRDefault="00DA326B">
      <w:r>
        <w:t>develop post-thrombotic syndrome within 2 years. A sized-to-fit compression stocking reduced this</w:t>
      </w:r>
    </w:p>
    <w:p w14:paraId="180C763F" w14:textId="77777777" w:rsidR="00DA326B" w:rsidRDefault="00DA326B">
      <w:r>
        <w:t xml:space="preserve">rate by about 50%. </w:t>
      </w:r>
    </w:p>
    <w:p w14:paraId="31211805" w14:textId="77777777" w:rsidR="00DA326B" w:rsidRDefault="00DA326B"/>
    <w:p w14:paraId="5DA33615" w14:textId="77777777" w:rsidR="00DA326B" w:rsidRDefault="00DA326B">
      <w:r>
        <w:t>Lancet 1997; 349: 759­62</w:t>
      </w:r>
    </w:p>
    <w:p w14:paraId="595E9B4B" w14:textId="77777777" w:rsidR="00DA326B" w:rsidRDefault="00DA326B">
      <w:pPr>
        <w:pBdr>
          <w:bottom w:val="single" w:sz="6" w:space="1" w:color="auto"/>
        </w:pBdr>
      </w:pPr>
    </w:p>
    <w:p w14:paraId="1D787A05" w14:textId="77777777" w:rsidR="00DA326B" w:rsidRDefault="00DA326B"/>
    <w:p w14:paraId="31EDC944" w14:textId="77777777" w:rsidR="00DA326B" w:rsidRDefault="0039669F">
      <w:hyperlink r:id="rId51" w:history="1">
        <w:r w:rsidR="00DA326B">
          <w:rPr>
            <w:rStyle w:val="Hyperlink"/>
          </w:rPr>
          <w:t>DVT PE Congress Report 2003.pdf</w:t>
        </w:r>
      </w:hyperlink>
      <w:r w:rsidR="00DA326B">
        <w:t xml:space="preserve">- includes a trial which shows that compression stockings worn long term reduced risk of recurrent DVT, I assume it is different from the above paper which is six </w:t>
      </w:r>
      <w:proofErr w:type="spellStart"/>
      <w:r w:rsidR="00DA326B">
        <w:t>yrs</w:t>
      </w:r>
      <w:proofErr w:type="spellEnd"/>
      <w:r w:rsidR="00DA326B">
        <w:t xml:space="preserve"> prior.</w:t>
      </w:r>
    </w:p>
    <w:p w14:paraId="0A4EF911" w14:textId="77777777" w:rsidR="00DA326B" w:rsidRDefault="00DA326B"/>
    <w:p w14:paraId="12B5BFF8" w14:textId="77777777" w:rsidR="00DA326B" w:rsidRDefault="00DA326B"/>
    <w:p w14:paraId="619248CF" w14:textId="77777777" w:rsidR="00DA326B" w:rsidRDefault="00DA326B"/>
    <w:p w14:paraId="4400247C" w14:textId="77777777" w:rsidR="00DA326B" w:rsidRDefault="00DA326B">
      <w:pPr>
        <w:pStyle w:val="Heading4"/>
      </w:pPr>
      <w:r>
        <w:t>Malignancy and primary VTE</w:t>
      </w:r>
    </w:p>
    <w:p w14:paraId="5484897B" w14:textId="77777777" w:rsidR="00DA326B" w:rsidRDefault="00DA326B">
      <w:pPr>
        <w:pBdr>
          <w:bottom w:val="single" w:sz="6" w:space="1" w:color="auto"/>
        </w:pBdr>
      </w:pPr>
    </w:p>
    <w:p w14:paraId="7B9B04C1" w14:textId="77777777" w:rsidR="00DA326B" w:rsidRDefault="00DA326B"/>
    <w:p w14:paraId="05124E7D" w14:textId="77777777" w:rsidR="00DA326B" w:rsidRDefault="00DA326B">
      <w:r>
        <w:t xml:space="preserve">The New England Journal of Medicine -- April 23, 1998 -- Volume 338, Number 17 </w:t>
      </w:r>
      <w:r>
        <w:br/>
      </w:r>
      <w:r>
        <w:fldChar w:fldCharType="begin"/>
      </w:r>
      <w:r>
        <w:instrText>PRIVATE "TYPE=PICT;ALT=ORIGINAL ARTICLE"</w:instrText>
      </w:r>
      <w:r>
        <w:fldChar w:fldCharType="end"/>
      </w:r>
      <w:r>
        <w:t>Original Article</w:t>
      </w:r>
    </w:p>
    <w:p w14:paraId="2A59B3F4" w14:textId="77777777" w:rsidR="00DA326B" w:rsidRDefault="00DA326B">
      <w:pPr>
        <w:rPr>
          <w:b/>
        </w:rPr>
      </w:pPr>
      <w:r>
        <w:rPr>
          <w:b/>
        </w:rPr>
        <w:t>The Risk of a Diagnosis of Cancer after Primary Deep Venous Thrombosis or Pulmonary Embolism</w:t>
      </w:r>
    </w:p>
    <w:p w14:paraId="4E59675D" w14:textId="77777777" w:rsidR="00DA326B" w:rsidRDefault="00DA326B">
      <w:pPr>
        <w:rPr>
          <w:b/>
        </w:rPr>
      </w:pPr>
      <w:r>
        <w:rPr>
          <w:b/>
        </w:rPr>
        <w:t>Abstract</w:t>
      </w:r>
    </w:p>
    <w:p w14:paraId="56DF3ED0" w14:textId="77777777" w:rsidR="00DA326B" w:rsidRDefault="00DA326B">
      <w:r>
        <w:rPr>
          <w:i/>
        </w:rPr>
        <w:t xml:space="preserve">Background. </w:t>
      </w:r>
      <w:r>
        <w:t xml:space="preserve">Several small studies have indicated an association between deep venous thrombosis or pulmonary embolism and a subsequent diagnosis of cancer, but the subject is controversial. </w:t>
      </w:r>
    </w:p>
    <w:p w14:paraId="4D799E35" w14:textId="77777777" w:rsidR="00DA326B" w:rsidRDefault="00DA326B">
      <w:r>
        <w:rPr>
          <w:i/>
        </w:rPr>
        <w:t xml:space="preserve">Methods. </w:t>
      </w:r>
      <w:r>
        <w:t xml:space="preserve">We conducted a nationwide study of a cohort of patients with deep venous thrombosis or pulmonary embolism that was drawn from the Danish National Registry of Patients for the years 1977 through 1992. The occurrence of cancer in the cohort was determined by linkage to the Danish Cancer Registry. The expected number of cancer cases was estimated on the basis of national age-, sex-, and site-specific incidence rates. </w:t>
      </w:r>
    </w:p>
    <w:p w14:paraId="4DB73FA1" w14:textId="77777777" w:rsidR="00DA326B" w:rsidRDefault="00DA326B">
      <w:r>
        <w:rPr>
          <w:i/>
        </w:rPr>
        <w:t xml:space="preserve">Results. </w:t>
      </w:r>
      <w:r>
        <w:t xml:space="preserve">A total of 15,348 patients with deep venous thrombosis and 11,305 patients with pulmonary embolism were identified. We observed 1737 cases of cancer in the cohort with deep venous thrombosis, as compared with 1372 expected cases (standardized incidence ratio, 1.3; 95 percent confidence interval, 1.21 to 1.33). Among the patients with pulmonary embolism, the standardized incidence ratio was 1.3, with a 95 percent confidence interval of 1.22 to 1.41. The risk was substantially elevated only during the first six months of follow-up and declined rapidly thereafter to a constant level slightly above 1.0 one year after the thrombotic event. Forty percent of the patients given a diagnosis of cancer within one year after hospitalization for thromboembolism had distant metastases at the time of the diagnosis of cancer. There were strong associations with several cancers, most pronounced for those of the pancreas, ovary, liver (primary hepatic cancer), and brain. </w:t>
      </w:r>
    </w:p>
    <w:p w14:paraId="0A10DE4E" w14:textId="77777777" w:rsidR="00DA326B" w:rsidRDefault="00DA326B">
      <w:r>
        <w:rPr>
          <w:i/>
        </w:rPr>
        <w:t xml:space="preserve">Conclusions. </w:t>
      </w:r>
      <w:r>
        <w:t xml:space="preserve">An aggressive search for a hidden cancer in a patient with a primary deep venous thrombosis or pulmonary embolism is not warranted. (N </w:t>
      </w:r>
      <w:proofErr w:type="spellStart"/>
      <w:r>
        <w:t>Engl</w:t>
      </w:r>
      <w:proofErr w:type="spellEnd"/>
      <w:r>
        <w:t xml:space="preserve"> J Med </w:t>
      </w:r>
      <w:proofErr w:type="gramStart"/>
      <w:r>
        <w:t>1998;338:1169</w:t>
      </w:r>
      <w:proofErr w:type="gramEnd"/>
      <w:r>
        <w:t xml:space="preserve">-73.) </w:t>
      </w:r>
    </w:p>
    <w:p w14:paraId="442D0F82" w14:textId="77777777" w:rsidR="00DA326B" w:rsidRDefault="00DA326B">
      <w:pPr>
        <w:pBdr>
          <w:bottom w:val="single" w:sz="6" w:space="1" w:color="auto"/>
        </w:pBdr>
      </w:pPr>
    </w:p>
    <w:p w14:paraId="0FB8B869" w14:textId="77777777" w:rsidR="00DA326B" w:rsidRDefault="00DA326B"/>
    <w:p w14:paraId="3C8740E1" w14:textId="77777777" w:rsidR="00DA326B" w:rsidRDefault="00DA326B"/>
    <w:p w14:paraId="2BD0BC13" w14:textId="77777777" w:rsidR="00DA326B" w:rsidRDefault="00DA326B">
      <w:r>
        <w:t xml:space="preserve">**Occult cancer in patients with </w:t>
      </w:r>
      <w:proofErr w:type="gramStart"/>
      <w:r>
        <w:t>deep  venous</w:t>
      </w:r>
      <w:proofErr w:type="gramEnd"/>
      <w:r>
        <w:t xml:space="preserve"> thrombosis, Cancer 1991;67:541-545</w:t>
      </w:r>
    </w:p>
    <w:p w14:paraId="01CBF18F" w14:textId="77777777" w:rsidR="00DA326B" w:rsidRDefault="00DA326B"/>
    <w:p w14:paraId="07FEA776" w14:textId="77777777" w:rsidR="00DA326B" w:rsidRDefault="00DA326B">
      <w:r>
        <w:t xml:space="preserve">A prospective study. 113 patients admitted </w:t>
      </w:r>
      <w:proofErr w:type="spellStart"/>
      <w:r>
        <w:t>consequetively</w:t>
      </w:r>
      <w:proofErr w:type="spellEnd"/>
      <w:r>
        <w:t xml:space="preserve"> with DVT and without prior diagnosis of cancer. 73% had &gt;=1 risk factor for DVT: recent surgery, bed rest, leg varicosities, or past DVT.</w:t>
      </w:r>
    </w:p>
    <w:p w14:paraId="4F6B094C" w14:textId="77777777" w:rsidR="00DA326B" w:rsidRDefault="00DA326B"/>
    <w:p w14:paraId="5850989E" w14:textId="77777777" w:rsidR="00DA326B" w:rsidRDefault="00DA326B">
      <w:r>
        <w:t xml:space="preserve">Full hx &amp; exam, FBC &amp; ESR, LFT, EPP, LDH, CEA, CXR, </w:t>
      </w:r>
      <w:proofErr w:type="spellStart"/>
      <w:r>
        <w:t>abdo</w:t>
      </w:r>
      <w:proofErr w:type="spellEnd"/>
      <w:r>
        <w:t xml:space="preserve"> US and CT, upper GI scope.</w:t>
      </w:r>
    </w:p>
    <w:p w14:paraId="26FBC529" w14:textId="77777777" w:rsidR="00DA326B" w:rsidRDefault="00DA326B"/>
    <w:p w14:paraId="23C76E9E" w14:textId="77777777" w:rsidR="00DA326B" w:rsidRDefault="00DA326B">
      <w:r>
        <w:lastRenderedPageBreak/>
        <w:t xml:space="preserve">90% </w:t>
      </w:r>
      <w:proofErr w:type="spellStart"/>
      <w:r>
        <w:t>abdo</w:t>
      </w:r>
      <w:proofErr w:type="spellEnd"/>
      <w:r>
        <w:t xml:space="preserve"> CT with </w:t>
      </w:r>
      <w:proofErr w:type="spellStart"/>
      <w:r>
        <w:t>urocontrast</w:t>
      </w:r>
      <w:proofErr w:type="spellEnd"/>
      <w:r>
        <w:t xml:space="preserve"> ,73% </w:t>
      </w:r>
      <w:proofErr w:type="spellStart"/>
      <w:proofErr w:type="gramStart"/>
      <w:r>
        <w:t>EGD,otherwise</w:t>
      </w:r>
      <w:proofErr w:type="spellEnd"/>
      <w:proofErr w:type="gramEnd"/>
      <w:r>
        <w:t xml:space="preserve"> all above tests on all pts. 15 pts </w:t>
      </w:r>
      <w:proofErr w:type="spellStart"/>
      <w:r>
        <w:t>colonoscoped</w:t>
      </w:r>
      <w:proofErr w:type="spellEnd"/>
      <w:r>
        <w:t xml:space="preserve"> because of high CEA, 7 pts axillary node biopsy because palpable.</w:t>
      </w:r>
    </w:p>
    <w:p w14:paraId="34EB6A22" w14:textId="77777777" w:rsidR="00DA326B" w:rsidRDefault="00DA326B"/>
    <w:p w14:paraId="46535FCF" w14:textId="77777777" w:rsidR="00DA326B" w:rsidRDefault="00DA326B">
      <w:r>
        <w:t xml:space="preserve">See Table 1. 7/31 with idiopathic DVT found to have Ca compared to 5/82 with secondary DVT. Probable 3 pts 9,10,11 diagnosed to have ca who might have otherwise been missed by our usual investigations. EGD did not diagnose Ca in any pts without </w:t>
      </w:r>
      <w:proofErr w:type="spellStart"/>
      <w:r>
        <w:t>Sx</w:t>
      </w:r>
      <w:proofErr w:type="spellEnd"/>
      <w:r>
        <w:t xml:space="preserve"> or anaemia.</w:t>
      </w:r>
    </w:p>
    <w:p w14:paraId="078F70A7" w14:textId="77777777" w:rsidR="00DA326B" w:rsidRDefault="00DA326B">
      <w:r>
        <w:t xml:space="preserve">Pts seen in OPC- all </w:t>
      </w:r>
      <w:proofErr w:type="spellStart"/>
      <w:r>
        <w:t>sx</w:t>
      </w:r>
      <w:proofErr w:type="spellEnd"/>
      <w:r>
        <w:t xml:space="preserve"> suggestive of malignancy investigated. Only one BCC on face detected.</w:t>
      </w:r>
    </w:p>
    <w:p w14:paraId="24E17217" w14:textId="77777777" w:rsidR="00DA326B" w:rsidRDefault="00DA326B">
      <w:r>
        <w:t>Conclusion: we probable do not need to change our routine investigations of pts with DVT.</w:t>
      </w:r>
    </w:p>
    <w:p w14:paraId="77E29167" w14:textId="77777777" w:rsidR="00DA326B" w:rsidRDefault="00DA326B">
      <w:r>
        <w:t>--------------------------------------------</w:t>
      </w:r>
    </w:p>
    <w:p w14:paraId="49F10D56" w14:textId="77777777" w:rsidR="00DA326B" w:rsidRDefault="00DA326B">
      <w:r>
        <w:t>**Deep-vein thrombosis and the incidence of subsequent symptomatic cancer, NEJM 1992;327;1128-33</w:t>
      </w:r>
    </w:p>
    <w:p w14:paraId="3F996BE4" w14:textId="77777777" w:rsidR="00DA326B" w:rsidRDefault="00DA326B">
      <w:r>
        <w:t xml:space="preserve">Routine examination at presentation detected cancer in 5/153 pts of pts with idiopathic VT and in none of those with secondary thrombosis. During </w:t>
      </w:r>
      <w:proofErr w:type="spellStart"/>
      <w:r>
        <w:t>followup</w:t>
      </w:r>
      <w:proofErr w:type="spellEnd"/>
      <w:r>
        <w:t xml:space="preserve">, overt cancer developed in 2/105 pts with secondary VT and in 11/145 pts with idiopathic VT. These were not detected by routine follow-up but rather by pts developing symptoms for which they saw their GPs. Of those with idiopathic VT, recurrent VT </w:t>
      </w:r>
      <w:proofErr w:type="spellStart"/>
      <w:r>
        <w:t>occured</w:t>
      </w:r>
      <w:proofErr w:type="spellEnd"/>
      <w:r>
        <w:t xml:space="preserve"> in 35/145. Of these Ca developed in 17%. No particular ca seemed to be more common.</w:t>
      </w:r>
    </w:p>
    <w:p w14:paraId="7BCCE6E3" w14:textId="77777777" w:rsidR="00DA326B" w:rsidRDefault="00DA326B">
      <w:r>
        <w:t>______________________________________________</w:t>
      </w:r>
    </w:p>
    <w:p w14:paraId="7EC2833A" w14:textId="77777777" w:rsidR="00DA326B" w:rsidRDefault="00DA326B"/>
    <w:p w14:paraId="07315683" w14:textId="77777777" w:rsidR="00DA326B" w:rsidRDefault="00DA326B">
      <w:r>
        <w:t xml:space="preserve">The New England Journal of Medicine -- April 23, 1998 -- Volume 338, Number 17 </w:t>
      </w:r>
      <w:r>
        <w:br/>
      </w:r>
      <w:r>
        <w:fldChar w:fldCharType="begin"/>
      </w:r>
      <w:r>
        <w:instrText>PRIVATE "TYPE=PICT;ALT=ORIGINAL ARTICLE"</w:instrText>
      </w:r>
      <w:r>
        <w:fldChar w:fldCharType="end"/>
      </w:r>
      <w:r>
        <w:t>Original Article</w:t>
      </w:r>
    </w:p>
    <w:p w14:paraId="0AD09E9C" w14:textId="77777777" w:rsidR="00DA326B" w:rsidRDefault="00DA326B">
      <w:pPr>
        <w:rPr>
          <w:b/>
        </w:rPr>
      </w:pPr>
      <w:r>
        <w:rPr>
          <w:b/>
        </w:rPr>
        <w:t>The Risk of a Diagnosis of Cancer after Primary Deep Venous Thrombosis or Pulmonary Embolism</w:t>
      </w:r>
    </w:p>
    <w:p w14:paraId="006170F0" w14:textId="77777777" w:rsidR="00DA326B" w:rsidRDefault="00DA326B">
      <w:r>
        <w:t xml:space="preserve">Henrik Toft Sorensen, </w:t>
      </w:r>
      <w:proofErr w:type="spellStart"/>
      <w:r>
        <w:t>Lene</w:t>
      </w:r>
      <w:proofErr w:type="spellEnd"/>
      <w:r>
        <w:t xml:space="preserve"> </w:t>
      </w:r>
      <w:proofErr w:type="spellStart"/>
      <w:r>
        <w:t>Mellemkjaer</w:t>
      </w:r>
      <w:proofErr w:type="spellEnd"/>
      <w:r>
        <w:t xml:space="preserve">, </w:t>
      </w:r>
      <w:proofErr w:type="spellStart"/>
      <w:r>
        <w:t>Flemming</w:t>
      </w:r>
      <w:proofErr w:type="spellEnd"/>
      <w:r>
        <w:t xml:space="preserve"> </w:t>
      </w:r>
      <w:proofErr w:type="spellStart"/>
      <w:r>
        <w:t>Hald</w:t>
      </w:r>
      <w:proofErr w:type="spellEnd"/>
      <w:r>
        <w:t xml:space="preserve"> </w:t>
      </w:r>
      <w:proofErr w:type="spellStart"/>
      <w:r>
        <w:t>Steffensen</w:t>
      </w:r>
      <w:proofErr w:type="spellEnd"/>
      <w:r>
        <w:t xml:space="preserve">, Jorgen H. Olsen, Gunnar </w:t>
      </w:r>
      <w:proofErr w:type="spellStart"/>
      <w:r>
        <w:t>Lauge</w:t>
      </w:r>
      <w:proofErr w:type="spellEnd"/>
      <w:r>
        <w:t xml:space="preserve"> Nielsen </w:t>
      </w:r>
    </w:p>
    <w:p w14:paraId="35364562" w14:textId="77777777" w:rsidR="00DA326B" w:rsidRDefault="00DA326B"/>
    <w:p w14:paraId="7E10A228" w14:textId="77777777" w:rsidR="00DA326B" w:rsidRDefault="00DA326B">
      <w:pPr>
        <w:rPr>
          <w:b/>
        </w:rPr>
      </w:pPr>
      <w:r>
        <w:rPr>
          <w:b/>
        </w:rPr>
        <w:t>Abstract</w:t>
      </w:r>
    </w:p>
    <w:p w14:paraId="5F29D3C9" w14:textId="77777777" w:rsidR="00DA326B" w:rsidRDefault="00DA326B">
      <w:r>
        <w:rPr>
          <w:i/>
        </w:rPr>
        <w:t xml:space="preserve">Background. </w:t>
      </w:r>
      <w:r>
        <w:t xml:space="preserve">Several small studies have indicated an association between deep venous thrombosis or pulmonary embolism and a subsequent diagnosis of cancer, but the subject is controversial. </w:t>
      </w:r>
    </w:p>
    <w:p w14:paraId="62AEBE94" w14:textId="77777777" w:rsidR="00DA326B" w:rsidRDefault="00DA326B">
      <w:r>
        <w:rPr>
          <w:i/>
        </w:rPr>
        <w:t xml:space="preserve">Methods. </w:t>
      </w:r>
      <w:r>
        <w:t xml:space="preserve">We conducted a nationwide study of a cohort of patients with deep venous thrombosis or pulmonary embolism that was drawn from the Danish National Registry of Patients for the years 1977 through 1992. The occurrence of cancer in the cohort was determined by linkage to the Danish Cancer Registry. The expected number of cancer cases was estimated on the basis of national age-, sex-, and site-specific incidence rates. </w:t>
      </w:r>
    </w:p>
    <w:p w14:paraId="64D21791" w14:textId="77777777" w:rsidR="00DA326B" w:rsidRDefault="00DA326B">
      <w:r>
        <w:rPr>
          <w:i/>
        </w:rPr>
        <w:t xml:space="preserve">Results. </w:t>
      </w:r>
      <w:r>
        <w:t xml:space="preserve">A total of 15,348 patients with deep venous thrombosis and 11,305 patients with pulmonary embolism were identified. We observed 1737 cases of cancer in the cohort with deep venous thrombosis, as compared with 1372 expected cases (standardized incidence ratio, 1.3; 95 percent confidence interval, 1.21 to 1.33). Among the patients with pulmonary embolism, the standardized incidence ratio was 1.3, with a 95 percent confidence interval of 1.22 to 1.41. The risk was substantially elevated only during the first six months of follow-up and declined rapidly thereafter to a constant level slightly above 1.0 one year after the thrombotic event. Forty percent of the patients given a diagnosis of cancer within one year after hospitalization for thromboembolism had distant metastases at the time of the diagnosis of cancer. There were strong associations with several cancers, most pronounced for those of the pancreas, ovary, liver (primary hepatic cancer), and brain. </w:t>
      </w:r>
    </w:p>
    <w:p w14:paraId="6ADF13C7" w14:textId="77777777" w:rsidR="00DA326B" w:rsidRDefault="00DA326B">
      <w:r>
        <w:rPr>
          <w:i/>
        </w:rPr>
        <w:t xml:space="preserve">Conclusions. </w:t>
      </w:r>
      <w:r>
        <w:t xml:space="preserve">An aggressive search for a hidden cancer in a patient with a primary deep venous thrombosis or pulmonary embolism is not warranted. (N </w:t>
      </w:r>
      <w:proofErr w:type="spellStart"/>
      <w:r>
        <w:t>Engl</w:t>
      </w:r>
      <w:proofErr w:type="spellEnd"/>
      <w:r>
        <w:t xml:space="preserve"> J Med </w:t>
      </w:r>
      <w:proofErr w:type="gramStart"/>
      <w:r>
        <w:t>1998;338:1169</w:t>
      </w:r>
      <w:proofErr w:type="gramEnd"/>
      <w:r>
        <w:t xml:space="preserve">-73.) </w:t>
      </w:r>
    </w:p>
    <w:p w14:paraId="0B06AE09" w14:textId="77777777" w:rsidR="00DA326B" w:rsidRDefault="00DA326B">
      <w:pPr>
        <w:pBdr>
          <w:bottom w:val="single" w:sz="6" w:space="1" w:color="auto"/>
        </w:pBdr>
      </w:pPr>
    </w:p>
    <w:p w14:paraId="1A4F42BF" w14:textId="77777777" w:rsidR="00DA326B" w:rsidRDefault="00DA326B"/>
    <w:p w14:paraId="6DC06B0E" w14:textId="77777777" w:rsidR="00DA326B" w:rsidRDefault="00DA326B"/>
    <w:p w14:paraId="09D7F7D8" w14:textId="77777777" w:rsidR="00DA326B" w:rsidRDefault="00DA326B">
      <w:r>
        <w:t xml:space="preserve">The New England Journal of Medicine -- April 23, 1998 -- Volume 338, Number 17 </w:t>
      </w:r>
      <w:r>
        <w:br/>
      </w:r>
      <w:r>
        <w:fldChar w:fldCharType="begin"/>
      </w:r>
      <w:r>
        <w:instrText>PRIVATE "TYPE=PICT;ALT=EDITORIAL"</w:instrText>
      </w:r>
      <w:r>
        <w:fldChar w:fldCharType="end"/>
      </w:r>
      <w:r>
        <w:t>EDITORIAL</w:t>
      </w:r>
    </w:p>
    <w:p w14:paraId="3D4BC168" w14:textId="77777777" w:rsidR="00DA326B" w:rsidRDefault="00DA326B">
      <w:pPr>
        <w:rPr>
          <w:b/>
        </w:rPr>
      </w:pPr>
      <w:r>
        <w:rPr>
          <w:b/>
        </w:rPr>
        <w:t>Primary Venous Thromboembolism and Cancer Screening</w:t>
      </w:r>
    </w:p>
    <w:p w14:paraId="1E478581" w14:textId="77777777" w:rsidR="00DA326B" w:rsidRDefault="00DA326B"/>
    <w:p w14:paraId="38D96DB8" w14:textId="77777777" w:rsidR="00DA326B" w:rsidRDefault="00DA326B"/>
    <w:p w14:paraId="08530D1B" w14:textId="77777777" w:rsidR="00DA326B" w:rsidRDefault="00DA326B">
      <w:r>
        <w:t xml:space="preserve">For more than a century we have known that deep venous thrombosis or pulmonary embolism may be the presenting feature of an occult cancer. The association between venous thromboembolism and cancer raises three questions: What is the mechanism, how strong is the association, and what are the implications for patient care? </w:t>
      </w:r>
    </w:p>
    <w:p w14:paraId="752A6F71" w14:textId="77777777" w:rsidR="00DA326B" w:rsidRDefault="00DA326B">
      <w:r>
        <w:t xml:space="preserve">The mechanisms of cancer-induced venous thrombosis have been widely studied, mainly in patients with overt cancers. These mechanisms include invasion of cancer cells into the vessel wall, compression of the vasculature by a </w:t>
      </w:r>
      <w:proofErr w:type="spellStart"/>
      <w:r>
        <w:t>tumor</w:t>
      </w:r>
      <w:proofErr w:type="spellEnd"/>
      <w:r>
        <w:t xml:space="preserve">, and hypercoagulability induced by the cancer. Studies of patients with solid </w:t>
      </w:r>
      <w:proofErr w:type="spellStart"/>
      <w:r>
        <w:t>tumors</w:t>
      </w:r>
      <w:proofErr w:type="spellEnd"/>
      <w:r>
        <w:t xml:space="preserve"> or </w:t>
      </w:r>
      <w:proofErr w:type="spellStart"/>
      <w:r>
        <w:t>leukemia</w:t>
      </w:r>
      <w:proofErr w:type="spellEnd"/>
      <w:r>
        <w:t xml:space="preserve"> using sensitive laboratory methods have revealed signs of activation of the coagulation system in virtually all cases, regardless of whether there was clinical evidence of venous thromboembolism. This process, as evidenced by increased plasma levels of products of fibrin formation, appears to correlate with disease progression. (</w:t>
      </w:r>
      <w:hyperlink r:id="rId52" w:anchor="ref-1" w:history="1">
        <w:r>
          <w:rPr>
            <w:rStyle w:val="Hyperlink"/>
          </w:rPr>
          <w:t>1</w:t>
        </w:r>
      </w:hyperlink>
      <w:r>
        <w:t xml:space="preserve">) </w:t>
      </w:r>
    </w:p>
    <w:p w14:paraId="78022973" w14:textId="77777777" w:rsidR="00DA326B" w:rsidRDefault="00DA326B">
      <w:r>
        <w:t>There is increasing evidence that the hypercoagulable state in cancer originates in the extrinsic (tissue-factor) pathway. (</w:t>
      </w:r>
      <w:hyperlink r:id="rId53" w:anchor="ref-2" w:history="1">
        <w:r>
          <w:rPr>
            <w:rStyle w:val="Hyperlink"/>
          </w:rPr>
          <w:t>2</w:t>
        </w:r>
      </w:hyperlink>
      <w:r>
        <w:t xml:space="preserve">) Twofold to fourfold increases in the levels of circulating tissue factor, activated factor VII, prothrombin-activation peptide, and thrombin-antithrombin complexes have been observed in a wide variety of cancers. Enhanced generation of activated factor VII has been attributed to overexpression of tissue factor by </w:t>
      </w:r>
      <w:proofErr w:type="spellStart"/>
      <w:r>
        <w:t>tumor</w:t>
      </w:r>
      <w:proofErr w:type="spellEnd"/>
      <w:r>
        <w:t xml:space="preserve"> cells, the presence of tissue factor on </w:t>
      </w:r>
      <w:proofErr w:type="spellStart"/>
      <w:r>
        <w:t>microvesicles</w:t>
      </w:r>
      <w:proofErr w:type="spellEnd"/>
      <w:r>
        <w:t xml:space="preserve"> shed by </w:t>
      </w:r>
      <w:proofErr w:type="spellStart"/>
      <w:r>
        <w:t>tumor</w:t>
      </w:r>
      <w:proofErr w:type="spellEnd"/>
      <w:r>
        <w:t xml:space="preserve"> cells, and the induction of tissue factor on </w:t>
      </w:r>
      <w:proofErr w:type="spellStart"/>
      <w:r>
        <w:t>tumor</w:t>
      </w:r>
      <w:proofErr w:type="spellEnd"/>
      <w:r>
        <w:t>-cell-activated monocytes or macrophages. The expression by cancer cells of a protease that directly activates factor X can also generate thrombin. It should be noted, however, that no correlation has yet been established between the plasma levels of these markers of hypercoagulability and the occurrence of venous thromboembolism. (</w:t>
      </w:r>
      <w:hyperlink r:id="rId54" w:anchor="ref-3" w:history="1">
        <w:r>
          <w:rPr>
            <w:rStyle w:val="Hyperlink"/>
          </w:rPr>
          <w:t>3</w:t>
        </w:r>
      </w:hyperlink>
      <w:r>
        <w:t xml:space="preserve">) </w:t>
      </w:r>
    </w:p>
    <w:p w14:paraId="05FD1419" w14:textId="77777777" w:rsidR="00DA326B" w:rsidRDefault="00DA326B">
      <w:r>
        <w:t>In this issue of the Journal, Sorensen et al. (</w:t>
      </w:r>
      <w:hyperlink r:id="rId55" w:anchor="ref-4" w:history="1">
        <w:r>
          <w:rPr>
            <w:rStyle w:val="Hyperlink"/>
          </w:rPr>
          <w:t>4</w:t>
        </w:r>
      </w:hyperlink>
      <w:r>
        <w:t xml:space="preserve">) report their findings in patients with deep venous thrombosis or pulmonary embolism whose cases were recorded in a Danish national registry from 1977 through 1992. Their results substantiate the association between primary venous thromboembolism and a subsequent diagnosis of cancer. Of particular interest is the observation that the standardized incidence ratio for cancer was highest during the first six months after a hospital admission for either deep venous thrombosis or pulmonary embolism. The ratio, which was approximately 3.0 for that 6-month period, decreased to 2.2 at 1 year and to 1.1 for the remaining period of observation, which in some cases was as long as 17 years. </w:t>
      </w:r>
    </w:p>
    <w:p w14:paraId="58F8A52C" w14:textId="77777777" w:rsidR="00DA326B" w:rsidRDefault="00DA326B">
      <w:r>
        <w:t>The standardized incidence ratio at one year in this report is less than the odds ratio for a newly diagnosed cancer at one year of follow-up that was found in a pooled analysis of studies of patients with deep venous thrombosis (3.2; 95 percent confidence interval, 2.3 to 4.5). (</w:t>
      </w:r>
      <w:hyperlink r:id="rId56" w:anchor="ref-5" w:history="1">
        <w:r>
          <w:rPr>
            <w:rStyle w:val="Hyperlink"/>
          </w:rPr>
          <w:t>5</w:t>
        </w:r>
      </w:hyperlink>
      <w:r>
        <w:t>) Moreover, in these studies the absolute incidence of subsequently diagnosed cancer ranged between 5 and 10 percent, whereas the corresponding figure for the Sorensen study was 2.1 percent (95 percent confidence interval, 1.9 to 2.3 percent). And unlike the Sorensen study, these investigations compared patients with confirmed symptomatic deep venous thrombosis with those in whom the diagnosis was excluded by imaging tests. (</w:t>
      </w:r>
      <w:hyperlink r:id="rId57" w:anchor="ref-5" w:history="1">
        <w:r>
          <w:rPr>
            <w:rStyle w:val="Hyperlink"/>
          </w:rPr>
          <w:t>5</w:t>
        </w:r>
      </w:hyperlink>
      <w:r>
        <w:t xml:space="preserve">) </w:t>
      </w:r>
    </w:p>
    <w:p w14:paraId="55E57BA0" w14:textId="77777777" w:rsidR="00DA326B" w:rsidRDefault="00DA326B">
      <w:r>
        <w:t xml:space="preserve">The differences in results between these studies and the Danish study may be due to the strategies used to diagnose deep venous thrombosis and pulmonary embolism and the selection criteria for primary venous thrombosis used in the Danish study. The years from </w:t>
      </w:r>
      <w:r>
        <w:lastRenderedPageBreak/>
        <w:t xml:space="preserve">1977 through 1992 (the period encompassed by the Danish study) saw a change in the diagnostic approach to venous thromboembolism from one based mainly on bedside evidence to one based on imaging techniques. The lack of specificity and sensitivity of bedside signs of venous thromboembolism has been demonstrated repeatedly. As many as 50 to 70 percent of symptomatic patients may be given a misdiagnosis of venous thromboembolism. Furthermore, the hospital-discharge codes used in the Danish study could not exclude patients with a previous bout of venous thromboembolism and a family history, which would indicate an inherited thrombotic disorder rather than primary venous thromboembolism. Another problem is that patients in whom cancer was found during the initial hospitalization for the thromboembolic event were likely to have been missed in the computerized search of hospital records. </w:t>
      </w:r>
    </w:p>
    <w:p w14:paraId="5FC47F84" w14:textId="77777777" w:rsidR="00DA326B" w:rsidRDefault="00DA326B">
      <w:r>
        <w:t xml:space="preserve">For these reasons the Danish study may have underestimated the standardized incidence ratio of cancer and the absolute incidence of new cancers. Nevertheless, this paper convincingly confirms the association between venous thromboembolism and a subsequent clinically overt cancer, particularly within the first 6 to 12 months of follow-up. The estimated standardized incidence ratios for the entire 17 years of follow-up seem, therefore, to have little clinical value. </w:t>
      </w:r>
    </w:p>
    <w:p w14:paraId="105CD55B" w14:textId="77777777" w:rsidR="00DA326B" w:rsidRDefault="00DA326B">
      <w:r>
        <w:t xml:space="preserve">The approximately threefold risk of a manifest cancer within a relatively short time after an episode of primary venous thromboembolism raises the issue of whether screening for occult cancer in patients with such an episode is indicated and if so, how extensive it should be. Before commenting on the appropriateness of screening for occult cancer in patients with primary venous thromboembolism, we need to consider not only the relative risk but also the absolute incidence of cancer and the types of cancer that might be found. Other important matters are the accuracy of the screening methods, the potential benefit of early detection, and the psychological and physical burdens of searching for an occult neoplasm. There seems to be no advantage to discovering a hidden metastatic cancer for which there is little or no treatment. However, as substantiated by Sorensen et al., several types of cancer linked to venous thromboembolism can be detected with </w:t>
      </w:r>
      <w:proofErr w:type="spellStart"/>
      <w:r>
        <w:t>noninvasive</w:t>
      </w:r>
      <w:proofErr w:type="spellEnd"/>
      <w:r>
        <w:t xml:space="preserve"> methods, and they may respond </w:t>
      </w:r>
      <w:proofErr w:type="spellStart"/>
      <w:r>
        <w:t>favorably</w:t>
      </w:r>
      <w:proofErr w:type="spellEnd"/>
      <w:r>
        <w:t xml:space="preserve"> when treated early -- a point with particular relevance to younger patients. Moreover, 40 to 60 percent of the cancers that appear after venous thromboembolism are not metastatic at the time of detection. (</w:t>
      </w:r>
      <w:hyperlink r:id="rId58" w:anchor="ref-4" w:history="1">
        <w:r>
          <w:rPr>
            <w:rStyle w:val="Hyperlink"/>
          </w:rPr>
          <w:t>4</w:t>
        </w:r>
      </w:hyperlink>
      <w:r>
        <w:t>,</w:t>
      </w:r>
      <w:hyperlink r:id="rId59" w:anchor="ref-5" w:history="1">
        <w:r>
          <w:rPr>
            <w:rStyle w:val="Hyperlink"/>
          </w:rPr>
          <w:t>5</w:t>
        </w:r>
      </w:hyperlink>
      <w:r>
        <w:t>,</w:t>
      </w:r>
      <w:hyperlink r:id="rId60" w:anchor="ref-6" w:history="1">
        <w:r>
          <w:rPr>
            <w:rStyle w:val="Hyperlink"/>
          </w:rPr>
          <w:t>6</w:t>
        </w:r>
      </w:hyperlink>
      <w:r>
        <w:t>) These facts justify a limited search, including mammography and pelvic ultrasonography in women and a test for prostate-specific antigen in men. A recent decision analysis of screening for occult cancer in patients with idiopathic deep venous thrombosis revealed potential gains in life expectancy. (</w:t>
      </w:r>
      <w:hyperlink r:id="rId61" w:anchor="ref-7" w:history="1">
        <w:r>
          <w:rPr>
            <w:rStyle w:val="Hyperlink"/>
          </w:rPr>
          <w:t>7</w:t>
        </w:r>
      </w:hyperlink>
      <w:r>
        <w:t xml:space="preserve">) </w:t>
      </w:r>
    </w:p>
    <w:p w14:paraId="5471B4D6" w14:textId="77777777" w:rsidR="00DA326B" w:rsidRDefault="00DA326B">
      <w:r>
        <w:t>Nevertheless, there is still insufficient evidence to support extensive screening of all patients. Each patient with primary venous thromboembolism should undergo a thorough clinical evaluation, including a comprehensive medical history, physical examination, routine laboratory tests, and chest radiography. (</w:t>
      </w:r>
      <w:hyperlink r:id="rId62" w:anchor="ref-5" w:history="1">
        <w:r>
          <w:rPr>
            <w:rStyle w:val="Hyperlink"/>
          </w:rPr>
          <w:t>5</w:t>
        </w:r>
      </w:hyperlink>
      <w:r>
        <w:t>,</w:t>
      </w:r>
      <w:hyperlink r:id="rId63" w:anchor="ref-6" w:history="1">
        <w:r>
          <w:rPr>
            <w:rStyle w:val="Hyperlink"/>
          </w:rPr>
          <w:t>6</w:t>
        </w:r>
      </w:hyperlink>
      <w:r>
        <w:t xml:space="preserve">) The threshold for ordering tests if abnormalities are found during this initial evaluation should be low. Future studies of the management of primary venous thromboembolism should assess the clinical value of extending this basic evaluation for particular kinds of patients, such as those in whom venous thromboembolism develops at a relatively young age or is recurrent or patients with genetic or environmental risk factors for cancer. </w:t>
      </w:r>
    </w:p>
    <w:p w14:paraId="29335919" w14:textId="77777777" w:rsidR="00DA326B" w:rsidRDefault="00DA326B">
      <w:r>
        <w:t xml:space="preserve">Harry Buller, M.D. </w:t>
      </w:r>
      <w:r>
        <w:br/>
        <w:t xml:space="preserve">Jan </w:t>
      </w:r>
      <w:proofErr w:type="spellStart"/>
      <w:r>
        <w:t>Wouter</w:t>
      </w:r>
      <w:proofErr w:type="spellEnd"/>
      <w:r>
        <w:t xml:space="preserve"> ten Cate, M.D.</w:t>
      </w:r>
      <w:r>
        <w:br/>
        <w:t xml:space="preserve">Academic Medical </w:t>
      </w:r>
      <w:proofErr w:type="spellStart"/>
      <w:r>
        <w:t>Center</w:t>
      </w:r>
      <w:proofErr w:type="spellEnd"/>
      <w:r>
        <w:t xml:space="preserve"> </w:t>
      </w:r>
      <w:r>
        <w:br/>
        <w:t xml:space="preserve">1105 AZ Amsterdam, the Netherlands </w:t>
      </w:r>
    </w:p>
    <w:p w14:paraId="31EDE861" w14:textId="77777777" w:rsidR="00DA326B" w:rsidRDefault="00DA326B"/>
    <w:p w14:paraId="0EF891FB" w14:textId="77777777" w:rsidR="00DA326B" w:rsidRDefault="00DA326B">
      <w:pPr>
        <w:pBdr>
          <w:bottom w:val="single" w:sz="6" w:space="1" w:color="auto"/>
        </w:pBdr>
      </w:pPr>
    </w:p>
    <w:p w14:paraId="7104FB42" w14:textId="77777777" w:rsidR="00DA326B" w:rsidRDefault="00DA326B"/>
    <w:p w14:paraId="67281234" w14:textId="77777777" w:rsidR="00DA326B" w:rsidRDefault="00DA326B"/>
    <w:p w14:paraId="074F3F38" w14:textId="77777777" w:rsidR="00DA326B" w:rsidRDefault="00DA326B"/>
    <w:p w14:paraId="0638F128" w14:textId="77777777" w:rsidR="00DA326B" w:rsidRDefault="00DA326B"/>
    <w:p w14:paraId="51884CA5" w14:textId="77777777" w:rsidR="00DA326B" w:rsidRDefault="00DA326B">
      <w:pPr>
        <w:pStyle w:val="Heading4"/>
      </w:pPr>
      <w:r>
        <w:t>Prophylaxis against VTE</w:t>
      </w:r>
    </w:p>
    <w:p w14:paraId="74F129DC" w14:textId="77777777" w:rsidR="00DA326B" w:rsidRDefault="00DA326B">
      <w:pPr>
        <w:rPr>
          <w:b/>
        </w:rPr>
      </w:pPr>
    </w:p>
    <w:p w14:paraId="62DFC78B" w14:textId="77777777" w:rsidR="00DA326B" w:rsidRDefault="00DA326B">
      <w:pPr>
        <w:rPr>
          <w:b/>
        </w:rPr>
      </w:pPr>
    </w:p>
    <w:p w14:paraId="3DF70B9E" w14:textId="77777777" w:rsidR="00DA326B" w:rsidRDefault="00DA326B">
      <w:pPr>
        <w:pStyle w:val="Heading5"/>
        <w:pBdr>
          <w:bottom w:val="single" w:sz="6" w:space="1" w:color="auto"/>
        </w:pBdr>
      </w:pPr>
      <w:r>
        <w:t>Acutely ill medical patients- enoxaparin</w:t>
      </w:r>
    </w:p>
    <w:p w14:paraId="49858A5C" w14:textId="77777777" w:rsidR="00DA326B" w:rsidRDefault="00DA326B">
      <w:pPr>
        <w:rPr>
          <w:b/>
        </w:rPr>
      </w:pPr>
    </w:p>
    <w:p w14:paraId="2319BCB9" w14:textId="77777777" w:rsidR="00DA326B" w:rsidRDefault="00DA326B">
      <w:r>
        <w:rPr>
          <w:b/>
        </w:rPr>
        <w:t>The New England Journal of Medicine -- September 9, 1999 -- Vol. 341, No. 11</w:t>
      </w:r>
      <w:r>
        <w:t xml:space="preserve"> </w:t>
      </w:r>
    </w:p>
    <w:p w14:paraId="2D69BBC2" w14:textId="77777777" w:rsidR="00DA326B" w:rsidRDefault="00DA326B">
      <w:r>
        <w:t>A Comparison of Enoxaparin with Placebo for the Prevention of Venous Thromboembolism in Acutely Ill Medical Patients</w:t>
      </w:r>
    </w:p>
    <w:p w14:paraId="4C54BDF1" w14:textId="77777777" w:rsidR="00DA326B" w:rsidRDefault="00DA326B"/>
    <w:p w14:paraId="6A07B6CB" w14:textId="77777777" w:rsidR="00DA326B" w:rsidRDefault="00DA326B">
      <w:r>
        <w:rPr>
          <w:b/>
          <w:i/>
        </w:rPr>
        <w:t xml:space="preserve">Background. </w:t>
      </w:r>
      <w:r>
        <w:t xml:space="preserve">The efficacy and safety of thromboprophylaxis in patients with acute medical illnesses who may be at risk for venous thromboembolism have not been determined in adequately designed trials. </w:t>
      </w:r>
    </w:p>
    <w:p w14:paraId="44FC6755" w14:textId="77777777" w:rsidR="00DA326B" w:rsidRDefault="00DA326B">
      <w:r>
        <w:rPr>
          <w:b/>
          <w:i/>
        </w:rPr>
        <w:t xml:space="preserve">Methods. </w:t>
      </w:r>
      <w:r>
        <w:t xml:space="preserve">In a double-blind study, we randomly assigned 1102 hospitalized patients older than 40 years to receive 40 mg of enoxaparin, 20 mg of enoxaparin, or placebo subcutaneously once daily for 6 to 14 days. Most patients were not in an intensive care unit. The primary outcome was venous thromboembolism between days 1 and 14, defined as deep-vein thrombosis detected by bilateral venography (or duplex ultrasonography) between days 6 and 14 (or earlier if clinically indicated) or documented pulmonary embolism. The duration of follow-up was three months. </w:t>
      </w:r>
    </w:p>
    <w:p w14:paraId="2214FCB3" w14:textId="77777777" w:rsidR="00DA326B" w:rsidRDefault="00DA326B">
      <w:r>
        <w:rPr>
          <w:b/>
          <w:i/>
        </w:rPr>
        <w:t xml:space="preserve">Results. </w:t>
      </w:r>
      <w:r>
        <w:t xml:space="preserve">The primary outcome could be assessed in 866 patients. The incidence of venous thromboembolism was significantly lower in the group that received 40 mg of enoxaparin (5.5 percent [16 of 291 patients]) than in the group that received placebo (14.9 percent [43 of 288 patients]) (relative risk, 0.37; 97.6 percent confidence interval, 0.22 to 0.63; P&lt;0.001). The benefit observed with 40 mg of enoxaparin was maintained at three months. There was no significant difference in the incidence of venous thromboembolism between the group that received 20 mg of enoxaparin (15.0 percent [43 of 287 patients]) and the placebo group. The incidence of adverse effects did not differ significantly between the placebo group and either enoxaparin group. By day 110, 50 patients in the placebo group had died (13.9 percent), 51 in the 20-mg group had died (14.7 percent), and 41 in the 40-mg group had died (11.4 percent); the differences were not significant. </w:t>
      </w:r>
    </w:p>
    <w:p w14:paraId="1A2F2A2F" w14:textId="77777777" w:rsidR="00DA326B" w:rsidRDefault="00DA326B">
      <w:r>
        <w:rPr>
          <w:b/>
          <w:i/>
        </w:rPr>
        <w:t xml:space="preserve">Conclusions. </w:t>
      </w:r>
      <w:r>
        <w:t xml:space="preserve">Prophylactic treatment with 40 mg per day of enoxaparin subcutaneously safely reduces the risk of venous thromboembolism in patients with acute medical illnesses. (N </w:t>
      </w:r>
      <w:proofErr w:type="spellStart"/>
      <w:r>
        <w:t>Engl</w:t>
      </w:r>
      <w:proofErr w:type="spellEnd"/>
      <w:r>
        <w:t xml:space="preserve"> J Med </w:t>
      </w:r>
      <w:proofErr w:type="gramStart"/>
      <w:r>
        <w:t>1999;341:793</w:t>
      </w:r>
      <w:proofErr w:type="gramEnd"/>
      <w:r>
        <w:t>-800.)</w:t>
      </w:r>
    </w:p>
    <w:p w14:paraId="1E7207AC" w14:textId="77777777" w:rsidR="00DA326B" w:rsidRDefault="00DA326B"/>
    <w:p w14:paraId="179D069D" w14:textId="77777777" w:rsidR="00DA326B" w:rsidRDefault="00DA326B">
      <w:pPr>
        <w:rPr>
          <w:i/>
        </w:rPr>
      </w:pPr>
      <w:r>
        <w:rPr>
          <w:i/>
        </w:rPr>
        <w:t>Main thing to note is no difference in mortality- so does it really matter? Would need to read the trial in detail to work out if it reduced the occurrence of serious pulmonary embolism.</w:t>
      </w:r>
    </w:p>
    <w:p w14:paraId="7E136031" w14:textId="77777777" w:rsidR="00DA326B" w:rsidRDefault="00DA326B">
      <w:pPr>
        <w:pBdr>
          <w:bottom w:val="single" w:sz="6" w:space="1" w:color="auto"/>
        </w:pBdr>
        <w:rPr>
          <w:i/>
        </w:rPr>
      </w:pPr>
    </w:p>
    <w:p w14:paraId="485E299E" w14:textId="77777777" w:rsidR="00DA326B" w:rsidRDefault="00DA326B"/>
    <w:p w14:paraId="5F6F68F0" w14:textId="77777777" w:rsidR="00DA326B" w:rsidRDefault="00DA326B">
      <w:r>
        <w:t>The ARTEMIS study- with fondaparinux</w:t>
      </w:r>
    </w:p>
    <w:p w14:paraId="5019B786" w14:textId="77777777" w:rsidR="00DA326B" w:rsidRDefault="00DA326B"/>
    <w:p w14:paraId="05A25E95" w14:textId="77777777" w:rsidR="00DA326B" w:rsidRDefault="0039669F">
      <w:pPr>
        <w:rPr>
          <w:sz w:val="16"/>
        </w:rPr>
      </w:pPr>
      <w:hyperlink r:id="rId64" w:history="1">
        <w:r w:rsidR="00DA326B">
          <w:rPr>
            <w:rStyle w:val="Hyperlink"/>
            <w:sz w:val="16"/>
          </w:rPr>
          <w:t>C:\Documents and Settings\Hitesh Patel\Hitesh\MEDINFO\</w:t>
        </w:r>
        <w:proofErr w:type="spellStart"/>
        <w:r w:rsidR="00DA326B">
          <w:rPr>
            <w:rStyle w:val="Hyperlink"/>
            <w:sz w:val="16"/>
          </w:rPr>
          <w:t>Medinfo</w:t>
        </w:r>
        <w:proofErr w:type="spellEnd"/>
        <w:r w:rsidR="00DA326B">
          <w:rPr>
            <w:rStyle w:val="Hyperlink"/>
            <w:sz w:val="16"/>
          </w:rPr>
          <w:t>\Archive\DVT prophylaxis PEGASUS ARTEMIS.htm</w:t>
        </w:r>
      </w:hyperlink>
    </w:p>
    <w:p w14:paraId="411337DF" w14:textId="77777777" w:rsidR="00DA326B" w:rsidRDefault="00DA326B">
      <w:r>
        <w:t>The composite endpoint occurred in over 10% of the placebo group and the RR with fondaparinux was about 50%. There were some fatal MI and apparently there was statistically significant reduction in rates of fatal PE. Non difference in rates of symptomatic DVT or symptomatic PE.</w:t>
      </w:r>
    </w:p>
    <w:p w14:paraId="19533344" w14:textId="77777777" w:rsidR="00DA326B" w:rsidRDefault="00DA326B"/>
    <w:p w14:paraId="27E27598" w14:textId="77777777" w:rsidR="00DA326B" w:rsidRDefault="00DA326B"/>
    <w:p w14:paraId="35C62368" w14:textId="77777777" w:rsidR="00DA326B" w:rsidRDefault="00DA326B">
      <w:pPr>
        <w:pStyle w:val="Heading5"/>
      </w:pPr>
      <w:r>
        <w:t>Surgical patients with cancer- enoxaparin</w:t>
      </w:r>
    </w:p>
    <w:p w14:paraId="0D4928CC" w14:textId="77777777" w:rsidR="00DA326B" w:rsidRDefault="00DA326B">
      <w:pPr>
        <w:pBdr>
          <w:bottom w:val="single" w:sz="6" w:space="1" w:color="auto"/>
        </w:pBdr>
      </w:pPr>
    </w:p>
    <w:p w14:paraId="4AAECFAF" w14:textId="77777777" w:rsidR="00DA326B" w:rsidRDefault="00DA326B"/>
    <w:p w14:paraId="2F62418B" w14:textId="77777777" w:rsidR="00DA326B" w:rsidRDefault="00DA326B">
      <w:r>
        <w:rPr>
          <w:b/>
          <w:bCs/>
          <w:szCs w:val="36"/>
        </w:rPr>
        <w:t>Duration of Prophylaxis against Venous Thromboembolism with Enoxaparin after Surgery for Cancer</w:t>
      </w:r>
    </w:p>
    <w:p w14:paraId="67794A95" w14:textId="77777777" w:rsidR="00DA326B" w:rsidRDefault="00DA326B">
      <w:pPr>
        <w:rPr>
          <w:i/>
          <w:iCs/>
          <w:szCs w:val="27"/>
        </w:rPr>
      </w:pPr>
      <w:r>
        <w:rPr>
          <w:i/>
          <w:iCs/>
          <w:szCs w:val="27"/>
        </w:rPr>
        <w:t>NEJM</w:t>
      </w:r>
    </w:p>
    <w:p w14:paraId="332F3535" w14:textId="77777777" w:rsidR="00DA326B" w:rsidRDefault="00DA326B">
      <w:pPr>
        <w:rPr>
          <w:b/>
          <w:bCs/>
        </w:rPr>
      </w:pPr>
      <w:r>
        <w:rPr>
          <w:b/>
          <w:bCs/>
        </w:rPr>
        <w:t>Volume 346:975-980,</w:t>
      </w:r>
      <w:r>
        <w:t xml:space="preserve"> </w:t>
      </w:r>
      <w:r>
        <w:rPr>
          <w:b/>
          <w:bCs/>
        </w:rPr>
        <w:t>March 28, 2002, Number 13</w:t>
      </w:r>
    </w:p>
    <w:p w14:paraId="35190E7E" w14:textId="77777777" w:rsidR="00DA326B" w:rsidRDefault="00DA326B">
      <w:r>
        <w:rPr>
          <w:i/>
          <w:iCs/>
          <w:szCs w:val="27"/>
        </w:rPr>
        <w:t xml:space="preserve">David Bergqvist, M.D., Ph.D., Giancarlo Agnelli, M.D., Alexander T. Cohen, M.D., </w:t>
      </w:r>
      <w:proofErr w:type="spellStart"/>
      <w:r>
        <w:rPr>
          <w:i/>
          <w:iCs/>
          <w:szCs w:val="27"/>
        </w:rPr>
        <w:t>Amiram</w:t>
      </w:r>
      <w:proofErr w:type="spellEnd"/>
      <w:r>
        <w:rPr>
          <w:i/>
          <w:iCs/>
          <w:szCs w:val="27"/>
        </w:rPr>
        <w:t xml:space="preserve"> </w:t>
      </w:r>
      <w:proofErr w:type="spellStart"/>
      <w:r>
        <w:rPr>
          <w:i/>
          <w:iCs/>
          <w:szCs w:val="27"/>
        </w:rPr>
        <w:t>Eldor</w:t>
      </w:r>
      <w:proofErr w:type="spellEnd"/>
      <w:r>
        <w:rPr>
          <w:i/>
          <w:iCs/>
          <w:szCs w:val="27"/>
        </w:rPr>
        <w:t xml:space="preserve">, M.D., Paul E. Nilsson, M.D., Ph.D., Anne Le </w:t>
      </w:r>
      <w:proofErr w:type="spellStart"/>
      <w:r>
        <w:rPr>
          <w:i/>
          <w:iCs/>
          <w:szCs w:val="27"/>
        </w:rPr>
        <w:t>Moigne-Amrani</w:t>
      </w:r>
      <w:proofErr w:type="spellEnd"/>
      <w:r>
        <w:rPr>
          <w:i/>
          <w:iCs/>
          <w:szCs w:val="27"/>
        </w:rPr>
        <w:t xml:space="preserve">, M.S., Flavia Dietrich-Neto, M.D., for the ENOXACAN II Investigators </w:t>
      </w:r>
    </w:p>
    <w:p w14:paraId="1D4DC241" w14:textId="77777777" w:rsidR="00DA326B" w:rsidRDefault="00DA326B">
      <w:r>
        <w:rPr>
          <w:rStyle w:val="Strong"/>
          <w:rFonts w:ascii="Times New Roman" w:hAnsi="Times New Roman"/>
          <w:szCs w:val="27"/>
        </w:rPr>
        <w:t>ABSTRACT</w:t>
      </w:r>
      <w:r>
        <w:t xml:space="preserve"> </w:t>
      </w:r>
    </w:p>
    <w:p w14:paraId="4B220038" w14:textId="77777777" w:rsidR="00DA326B" w:rsidRDefault="00DA326B">
      <w:r>
        <w:rPr>
          <w:i/>
          <w:iCs/>
        </w:rPr>
        <w:t xml:space="preserve">Background </w:t>
      </w:r>
      <w:r>
        <w:t>Abdominal surgery for cancer carries a high risk</w:t>
      </w:r>
      <w:r>
        <w:rPr>
          <w:vertAlign w:val="superscript"/>
        </w:rPr>
        <w:t xml:space="preserve"> </w:t>
      </w:r>
      <w:r>
        <w:t>of venous thromboembolism, but the optimal duration of postoperative</w:t>
      </w:r>
      <w:r>
        <w:rPr>
          <w:vertAlign w:val="superscript"/>
        </w:rPr>
        <w:t xml:space="preserve"> </w:t>
      </w:r>
      <w:r>
        <w:t>thromboprophylaxis is unknown.</w:t>
      </w:r>
      <w:r>
        <w:rPr>
          <w:vertAlign w:val="superscript"/>
        </w:rPr>
        <w:t xml:space="preserve"> </w:t>
      </w:r>
    </w:p>
    <w:p w14:paraId="726F3E8E" w14:textId="77777777" w:rsidR="00DA326B" w:rsidRDefault="00DA326B">
      <w:r>
        <w:rPr>
          <w:i/>
          <w:iCs/>
        </w:rPr>
        <w:t xml:space="preserve">Methods </w:t>
      </w:r>
      <w:r>
        <w:t xml:space="preserve">We conducted a double-blind, </w:t>
      </w:r>
      <w:proofErr w:type="spellStart"/>
      <w:r>
        <w:t>multicenter</w:t>
      </w:r>
      <w:proofErr w:type="spellEnd"/>
      <w:r>
        <w:t xml:space="preserve"> trial in which</w:t>
      </w:r>
      <w:r>
        <w:rPr>
          <w:vertAlign w:val="superscript"/>
        </w:rPr>
        <w:t xml:space="preserve"> </w:t>
      </w:r>
      <w:r>
        <w:t>patients undergoing planned curative open surgery for abdominal</w:t>
      </w:r>
      <w:r>
        <w:rPr>
          <w:vertAlign w:val="superscript"/>
        </w:rPr>
        <w:t xml:space="preserve"> </w:t>
      </w:r>
      <w:r>
        <w:t>or pelvic cancer received enoxaparin (40 mg subcutaneously)</w:t>
      </w:r>
      <w:r>
        <w:rPr>
          <w:vertAlign w:val="superscript"/>
        </w:rPr>
        <w:t xml:space="preserve"> </w:t>
      </w:r>
      <w:r>
        <w:t>daily for 6 to 10 days and were then randomly assigned to receive</w:t>
      </w:r>
      <w:r>
        <w:rPr>
          <w:vertAlign w:val="superscript"/>
        </w:rPr>
        <w:t xml:space="preserve"> </w:t>
      </w:r>
      <w:r>
        <w:t>either enoxaparin or placebo for another 21 days. Bilateral</w:t>
      </w:r>
      <w:r>
        <w:rPr>
          <w:vertAlign w:val="superscript"/>
        </w:rPr>
        <w:t xml:space="preserve"> </w:t>
      </w:r>
      <w:r>
        <w:t>venography was performed between days 25 and 31, or sooner if</w:t>
      </w:r>
      <w:r>
        <w:rPr>
          <w:vertAlign w:val="superscript"/>
        </w:rPr>
        <w:t xml:space="preserve"> </w:t>
      </w:r>
      <w:r>
        <w:t>symptoms of venous thromboembolism occurred. The primary end</w:t>
      </w:r>
      <w:r>
        <w:rPr>
          <w:vertAlign w:val="superscript"/>
        </w:rPr>
        <w:t xml:space="preserve"> </w:t>
      </w:r>
      <w:r>
        <w:t>point with respect to efficacy was the incidence of venous thromboembolism</w:t>
      </w:r>
      <w:r>
        <w:rPr>
          <w:vertAlign w:val="superscript"/>
        </w:rPr>
        <w:t xml:space="preserve"> </w:t>
      </w:r>
      <w:r>
        <w:t>between days 25 and 31. The primary safety end point was bleeding</w:t>
      </w:r>
      <w:r>
        <w:rPr>
          <w:vertAlign w:val="superscript"/>
        </w:rPr>
        <w:t xml:space="preserve"> </w:t>
      </w:r>
      <w:r>
        <w:t>during the three-week period after randomization. The patients</w:t>
      </w:r>
      <w:r>
        <w:rPr>
          <w:vertAlign w:val="superscript"/>
        </w:rPr>
        <w:t xml:space="preserve"> </w:t>
      </w:r>
      <w:r>
        <w:t>were followed for three months.</w:t>
      </w:r>
      <w:r>
        <w:rPr>
          <w:vertAlign w:val="superscript"/>
        </w:rPr>
        <w:t xml:space="preserve"> </w:t>
      </w:r>
    </w:p>
    <w:p w14:paraId="30BFC21A" w14:textId="77777777" w:rsidR="00DA326B" w:rsidRDefault="00DA326B">
      <w:r>
        <w:rPr>
          <w:i/>
          <w:iCs/>
        </w:rPr>
        <w:t xml:space="preserve">Results </w:t>
      </w:r>
      <w:r>
        <w:t>The intention-to-treat analysis of efficacy included</w:t>
      </w:r>
      <w:r>
        <w:rPr>
          <w:vertAlign w:val="superscript"/>
        </w:rPr>
        <w:t xml:space="preserve"> </w:t>
      </w:r>
      <w:r>
        <w:t>332 patients. The rates of venous thromboembolism at the end</w:t>
      </w:r>
      <w:r>
        <w:rPr>
          <w:vertAlign w:val="superscript"/>
        </w:rPr>
        <w:t xml:space="preserve"> </w:t>
      </w:r>
      <w:r>
        <w:t>of the double-blind phase were 12.0 percent in the placebo group</w:t>
      </w:r>
      <w:r>
        <w:rPr>
          <w:vertAlign w:val="superscript"/>
        </w:rPr>
        <w:t xml:space="preserve"> </w:t>
      </w:r>
      <w:r>
        <w:t>and 4.8 percent in the enoxaparin group (P=0.02). This difference</w:t>
      </w:r>
      <w:r>
        <w:rPr>
          <w:vertAlign w:val="superscript"/>
        </w:rPr>
        <w:t xml:space="preserve"> </w:t>
      </w:r>
      <w:r>
        <w:t>persisted at three months (13.8 percent vs. 5.5 percent, P=0.01).</w:t>
      </w:r>
      <w:r>
        <w:rPr>
          <w:vertAlign w:val="superscript"/>
        </w:rPr>
        <w:t xml:space="preserve"> </w:t>
      </w:r>
      <w:r>
        <w:t>Three patients in the enoxaparin group and six in the placebo</w:t>
      </w:r>
      <w:r>
        <w:rPr>
          <w:vertAlign w:val="superscript"/>
        </w:rPr>
        <w:t xml:space="preserve"> </w:t>
      </w:r>
      <w:r>
        <w:t>group died within three months after surgery. There were no</w:t>
      </w:r>
      <w:r>
        <w:rPr>
          <w:vertAlign w:val="superscript"/>
        </w:rPr>
        <w:t xml:space="preserve"> </w:t>
      </w:r>
      <w:r>
        <w:t>significant differences in the rates of bleeding or other complications</w:t>
      </w:r>
      <w:r>
        <w:rPr>
          <w:vertAlign w:val="superscript"/>
        </w:rPr>
        <w:t xml:space="preserve"> </w:t>
      </w:r>
      <w:r>
        <w:t>during the double-blind or follow-up periods.</w:t>
      </w:r>
    </w:p>
    <w:p w14:paraId="4786244E" w14:textId="77777777" w:rsidR="00DA326B" w:rsidRDefault="00DA326B">
      <w:pPr>
        <w:pBdr>
          <w:bottom w:val="single" w:sz="6" w:space="1" w:color="auto"/>
        </w:pBdr>
      </w:pPr>
    </w:p>
    <w:p w14:paraId="002B9B68" w14:textId="77777777" w:rsidR="00DA326B" w:rsidRDefault="00DA326B"/>
    <w:p w14:paraId="23F59ACE" w14:textId="77777777" w:rsidR="00DA326B" w:rsidRDefault="00DA326B">
      <w:pPr>
        <w:pStyle w:val="Heading5"/>
      </w:pPr>
      <w:r>
        <w:t>High risk patients undergoing abdominal surgery</w:t>
      </w:r>
    </w:p>
    <w:p w14:paraId="2040A941" w14:textId="77777777" w:rsidR="00DA326B" w:rsidRDefault="00DA326B"/>
    <w:p w14:paraId="6BA9F15C" w14:textId="77777777" w:rsidR="00DA326B" w:rsidRDefault="00DA326B">
      <w:r>
        <w:t>PEGASUS</w:t>
      </w:r>
    </w:p>
    <w:p w14:paraId="719D52F3" w14:textId="77777777" w:rsidR="00DA326B" w:rsidRDefault="00DA326B">
      <w:r>
        <w:t xml:space="preserve">Using fondaparinux- a synthetic </w:t>
      </w:r>
      <w:proofErr w:type="spellStart"/>
      <w:r>
        <w:t>pentasaccaride</w:t>
      </w:r>
      <w:proofErr w:type="spellEnd"/>
      <w:r>
        <w:t xml:space="preserve"> vs </w:t>
      </w:r>
      <w:proofErr w:type="spellStart"/>
      <w:r>
        <w:t>dalteparin</w:t>
      </w:r>
      <w:proofErr w:type="spellEnd"/>
    </w:p>
    <w:p w14:paraId="3B843049" w14:textId="77777777" w:rsidR="00DA326B" w:rsidRDefault="00DA326B">
      <w:r>
        <w:t>No difference in outcome, about 4-6% had asymptomatic or symptomatic DVT or PE</w:t>
      </w:r>
    </w:p>
    <w:p w14:paraId="593D2BAC" w14:textId="77777777" w:rsidR="00DA326B" w:rsidRDefault="0039669F">
      <w:hyperlink r:id="rId65" w:history="1">
        <w:r w:rsidR="00DA326B">
          <w:rPr>
            <w:rStyle w:val="Hyperlink"/>
            <w:sz w:val="16"/>
          </w:rPr>
          <w:t>C:\Documents and Settings\Hitesh Patel\Hitesh\MEDINFO\</w:t>
        </w:r>
        <w:proofErr w:type="spellStart"/>
        <w:r w:rsidR="00DA326B">
          <w:rPr>
            <w:rStyle w:val="Hyperlink"/>
            <w:sz w:val="16"/>
          </w:rPr>
          <w:t>Medinfo</w:t>
        </w:r>
        <w:proofErr w:type="spellEnd"/>
        <w:r w:rsidR="00DA326B">
          <w:rPr>
            <w:rStyle w:val="Hyperlink"/>
            <w:sz w:val="16"/>
          </w:rPr>
          <w:t>\Archive\DVT prophylaxis PEGASUS ARTEMIS.htm</w:t>
        </w:r>
      </w:hyperlink>
    </w:p>
    <w:p w14:paraId="1AC14672" w14:textId="77777777" w:rsidR="00DA326B" w:rsidRDefault="00DA326B"/>
    <w:p w14:paraId="03B8388B" w14:textId="77777777" w:rsidR="00DA326B" w:rsidRDefault="00DA326B"/>
    <w:p w14:paraId="4D5DD7A8" w14:textId="77777777" w:rsidR="00DA326B" w:rsidRDefault="00DA326B">
      <w:pPr>
        <w:pStyle w:val="Heading5"/>
      </w:pPr>
      <w:r>
        <w:t>Hip joint replacement surgery- LMWH</w:t>
      </w:r>
    </w:p>
    <w:p w14:paraId="2427137C" w14:textId="77777777" w:rsidR="00DA326B" w:rsidRDefault="00DA326B">
      <w:pPr>
        <w:pBdr>
          <w:bottom w:val="single" w:sz="6" w:space="1" w:color="auto"/>
        </w:pBdr>
      </w:pPr>
    </w:p>
    <w:p w14:paraId="0A235285" w14:textId="77777777" w:rsidR="00DA326B" w:rsidRDefault="00DA326B"/>
    <w:p w14:paraId="08215CF6" w14:textId="77777777" w:rsidR="00DA326B" w:rsidRDefault="00DA326B"/>
    <w:p w14:paraId="02F7F607" w14:textId="77777777" w:rsidR="00DA326B" w:rsidRDefault="00DA326B"/>
    <w:p w14:paraId="7DA627E8" w14:textId="77777777" w:rsidR="00DA326B" w:rsidRDefault="00DA326B">
      <w:r>
        <w:t xml:space="preserve">**Efficacy and safety of </w:t>
      </w:r>
      <w:proofErr w:type="spellStart"/>
      <w:r>
        <w:t>enoxaprin</w:t>
      </w:r>
      <w:proofErr w:type="spellEnd"/>
      <w:r>
        <w:t xml:space="preserve"> to prevent deep venous thrombosis after hip replacement surgery, Ann Intern Med 1994;121:81-89</w:t>
      </w:r>
    </w:p>
    <w:p w14:paraId="6A55E66B" w14:textId="77777777" w:rsidR="00DA326B" w:rsidRDefault="00DA326B"/>
    <w:p w14:paraId="7C758071" w14:textId="77777777" w:rsidR="00DA326B" w:rsidRDefault="00DA326B">
      <w:proofErr w:type="spellStart"/>
      <w:r>
        <w:t>enoxaprin</w:t>
      </w:r>
      <w:proofErr w:type="spellEnd"/>
      <w:r>
        <w:t xml:space="preserve"> 10mg od</w:t>
      </w:r>
      <w:r>
        <w:tab/>
      </w:r>
      <w:r>
        <w:tab/>
        <w:t>DVT rate 25%</w:t>
      </w:r>
    </w:p>
    <w:p w14:paraId="42CD6CA1" w14:textId="77777777" w:rsidR="00DA326B" w:rsidRDefault="00DA326B">
      <w:proofErr w:type="spellStart"/>
      <w:r>
        <w:t>enoxaprin</w:t>
      </w:r>
      <w:proofErr w:type="spellEnd"/>
      <w:r>
        <w:t xml:space="preserve"> 40mg od</w:t>
      </w:r>
      <w:r>
        <w:tab/>
      </w:r>
      <w:r>
        <w:tab/>
        <w:t>DVT rate 14%</w:t>
      </w:r>
    </w:p>
    <w:p w14:paraId="5DCD46CF" w14:textId="77777777" w:rsidR="00DA326B" w:rsidRDefault="00DA326B">
      <w:proofErr w:type="spellStart"/>
      <w:r>
        <w:lastRenderedPageBreak/>
        <w:t>enoxaprin</w:t>
      </w:r>
      <w:proofErr w:type="spellEnd"/>
      <w:r>
        <w:t xml:space="preserve"> 30mg bd</w:t>
      </w:r>
      <w:r>
        <w:tab/>
      </w:r>
      <w:r>
        <w:tab/>
        <w:t>DVT rate 11%</w:t>
      </w:r>
    </w:p>
    <w:p w14:paraId="272269BD" w14:textId="77777777" w:rsidR="00DA326B" w:rsidRDefault="00DA326B"/>
    <w:p w14:paraId="6E3F38C5" w14:textId="77777777" w:rsidR="00DA326B" w:rsidRDefault="00DA326B">
      <w:r>
        <w:t xml:space="preserve">only 2 cases of </w:t>
      </w:r>
      <w:proofErr w:type="spellStart"/>
      <w:r>
        <w:t>pulmoanry</w:t>
      </w:r>
      <w:proofErr w:type="spellEnd"/>
      <w:r>
        <w:t xml:space="preserve"> embolism were diagnosed, one in a patient </w:t>
      </w:r>
      <w:proofErr w:type="spellStart"/>
      <w:r>
        <w:t>recieving</w:t>
      </w:r>
      <w:proofErr w:type="spellEnd"/>
      <w:r>
        <w:t xml:space="preserve"> 40mg and the other in a patient who </w:t>
      </w:r>
      <w:proofErr w:type="spellStart"/>
      <w:r>
        <w:t>recieved</w:t>
      </w:r>
      <w:proofErr w:type="spellEnd"/>
      <w:r>
        <w:t xml:space="preserve"> 30mg bd.</w:t>
      </w:r>
    </w:p>
    <w:p w14:paraId="0A71D7DA" w14:textId="77777777" w:rsidR="00DA326B" w:rsidRDefault="00DA326B"/>
    <w:p w14:paraId="4C728A74" w14:textId="77777777" w:rsidR="00DA326B" w:rsidRDefault="00DA326B">
      <w:r>
        <w:t xml:space="preserve">Major </w:t>
      </w:r>
      <w:proofErr w:type="spellStart"/>
      <w:r>
        <w:t>haemoarrhage</w:t>
      </w:r>
      <w:proofErr w:type="spellEnd"/>
      <w:r>
        <w:t xml:space="preserve"> 4-5%. But all bleeding more common in the high dose group. </w:t>
      </w:r>
    </w:p>
    <w:p w14:paraId="6136702F" w14:textId="77777777" w:rsidR="00DA326B" w:rsidRDefault="00DA326B"/>
    <w:p w14:paraId="007AB86F" w14:textId="77777777" w:rsidR="00DA326B" w:rsidRDefault="00DA326B">
      <w:r>
        <w:t xml:space="preserve">note patient numbers: 161 in low dose, 199 in intermediate dose, and 208 in high dose group. And only 3 PE with </w:t>
      </w:r>
      <w:proofErr w:type="gramStart"/>
      <w:r>
        <w:t>these kind of numbers</w:t>
      </w:r>
      <w:proofErr w:type="gramEnd"/>
      <w:r>
        <w:t>.</w:t>
      </w:r>
    </w:p>
    <w:p w14:paraId="7F022960" w14:textId="77777777" w:rsidR="00DA326B" w:rsidRDefault="00DA326B">
      <w:r>
        <w:t>_________________________________________________</w:t>
      </w:r>
    </w:p>
    <w:p w14:paraId="10FA4AC7" w14:textId="77777777" w:rsidR="00DA326B" w:rsidRDefault="00DA326B"/>
    <w:p w14:paraId="6D137FE5" w14:textId="77777777" w:rsidR="00DA326B" w:rsidRDefault="00DA326B">
      <w:r>
        <w:t>**Low-molecular weight heparin (</w:t>
      </w:r>
      <w:proofErr w:type="spellStart"/>
      <w:r>
        <w:t>enoxaprin</w:t>
      </w:r>
      <w:proofErr w:type="spellEnd"/>
      <w:r>
        <w:t>) as prophylaxis against venous thromboembolism after total hip joint replacement, NEJM 1996;335:696-</w:t>
      </w:r>
    </w:p>
    <w:p w14:paraId="201E5899" w14:textId="77777777" w:rsidR="00DA326B" w:rsidRDefault="00DA326B"/>
    <w:p w14:paraId="4739A858" w14:textId="77777777" w:rsidR="00DA326B" w:rsidRDefault="00DA326B">
      <w:r>
        <w:t xml:space="preserve">262 patients randomised to </w:t>
      </w:r>
      <w:proofErr w:type="spellStart"/>
      <w:r>
        <w:t>enoxaprin</w:t>
      </w:r>
      <w:proofErr w:type="spellEnd"/>
      <w:r>
        <w:t xml:space="preserve"> 40mg od during </w:t>
      </w:r>
      <w:proofErr w:type="spellStart"/>
      <w:r>
        <w:t>hosp</w:t>
      </w:r>
      <w:proofErr w:type="spellEnd"/>
      <w:r>
        <w:t xml:space="preserve"> stay or for up to one month. Had venography after this time.</w:t>
      </w:r>
    </w:p>
    <w:p w14:paraId="09FC0BBE" w14:textId="77777777" w:rsidR="00DA326B" w:rsidRDefault="00DA326B"/>
    <w:p w14:paraId="255B2E59" w14:textId="77777777" w:rsidR="00DA326B" w:rsidRDefault="00DA326B">
      <w:r>
        <w:t>43 DVT and 2 PE in the placebo group, and</w:t>
      </w:r>
    </w:p>
    <w:p w14:paraId="360DDA42" w14:textId="77777777" w:rsidR="00DA326B" w:rsidRDefault="00DA326B">
      <w:r>
        <w:t xml:space="preserve">21 DVT and nil PE in the </w:t>
      </w:r>
      <w:proofErr w:type="spellStart"/>
      <w:r>
        <w:t>enoxaprin</w:t>
      </w:r>
      <w:proofErr w:type="spellEnd"/>
      <w:r>
        <w:t xml:space="preserve"> group.</w:t>
      </w:r>
    </w:p>
    <w:p w14:paraId="4C7AEC38" w14:textId="77777777" w:rsidR="00DA326B" w:rsidRDefault="00DA326B"/>
    <w:p w14:paraId="22C4FCCF" w14:textId="77777777" w:rsidR="00DA326B" w:rsidRDefault="00DA326B">
      <w:r>
        <w:t xml:space="preserve">More marked decrease in </w:t>
      </w:r>
      <w:proofErr w:type="spellStart"/>
      <w:r>
        <w:t>prox</w:t>
      </w:r>
      <w:proofErr w:type="spellEnd"/>
      <w:r>
        <w:t xml:space="preserve"> DVT rates:</w:t>
      </w:r>
    </w:p>
    <w:p w14:paraId="7A234A37" w14:textId="77777777" w:rsidR="00DA326B" w:rsidRDefault="00DA326B">
      <w:r>
        <w:t xml:space="preserve">24% in placebo, and </w:t>
      </w:r>
    </w:p>
    <w:p w14:paraId="36E328F3" w14:textId="77777777" w:rsidR="00DA326B" w:rsidRDefault="00DA326B">
      <w:r>
        <w:t xml:space="preserve">7% in </w:t>
      </w:r>
      <w:proofErr w:type="spellStart"/>
      <w:r>
        <w:t>enoxaprin</w:t>
      </w:r>
      <w:proofErr w:type="spellEnd"/>
      <w:r>
        <w:t>.</w:t>
      </w:r>
    </w:p>
    <w:p w14:paraId="43A6CD9D" w14:textId="77777777" w:rsidR="00DA326B" w:rsidRDefault="00DA326B">
      <w:r>
        <w:t>_________________________________________________</w:t>
      </w:r>
    </w:p>
    <w:p w14:paraId="712AE9FB" w14:textId="77777777" w:rsidR="00DA326B" w:rsidRDefault="00DA326B"/>
    <w:p w14:paraId="165F3C3F" w14:textId="77777777" w:rsidR="00DA326B" w:rsidRDefault="00DA326B">
      <w:r>
        <w:t>Low-Molecular-Weight Heparin (Enoxaparin) as Prophylaxis against Venous Thromboembolism after Total Hip Replacement</w:t>
      </w:r>
    </w:p>
    <w:p w14:paraId="5E96EC51" w14:textId="77777777" w:rsidR="00DA326B" w:rsidRDefault="00DA326B"/>
    <w:p w14:paraId="5EF4B870" w14:textId="77777777" w:rsidR="00DA326B" w:rsidRDefault="00DA326B"/>
    <w:p w14:paraId="6D5498CC" w14:textId="77777777" w:rsidR="00DA326B" w:rsidRDefault="00DA326B">
      <w:r>
        <w:t>Background. The risk of venous thromboembolism in patients undergoing total hip</w:t>
      </w:r>
    </w:p>
    <w:p w14:paraId="6176AA77" w14:textId="77777777" w:rsidR="00DA326B" w:rsidRDefault="00DA326B">
      <w:r>
        <w:t>replacement is known to be high. However, the optimal duration of prophylaxis with</w:t>
      </w:r>
    </w:p>
    <w:p w14:paraId="207687DA" w14:textId="77777777" w:rsidR="00DA326B" w:rsidRDefault="00DA326B">
      <w:r>
        <w:t xml:space="preserve">anticoagulant agents after this procedure </w:t>
      </w:r>
      <w:proofErr w:type="gramStart"/>
      <w:r>
        <w:t>is</w:t>
      </w:r>
      <w:proofErr w:type="gramEnd"/>
      <w:r>
        <w:t xml:space="preserve"> unknown. We sought to determine whether</w:t>
      </w:r>
    </w:p>
    <w:p w14:paraId="7E4669E4" w14:textId="77777777" w:rsidR="00DA326B" w:rsidRDefault="00DA326B">
      <w:r>
        <w:t>one month of anticoagulant therapy with the low-molecular-weight heparin enoxaparin</w:t>
      </w:r>
    </w:p>
    <w:p w14:paraId="6E595CC4" w14:textId="77777777" w:rsidR="00DA326B" w:rsidRDefault="00DA326B">
      <w:r>
        <w:t>is more effective than enoxaparin therapy given only during the hospitalization for</w:t>
      </w:r>
    </w:p>
    <w:p w14:paraId="7548BEAA" w14:textId="77777777" w:rsidR="00DA326B" w:rsidRDefault="00DA326B">
      <w:r>
        <w:t xml:space="preserve">surgery. </w:t>
      </w:r>
    </w:p>
    <w:p w14:paraId="02C77C84" w14:textId="77777777" w:rsidR="00DA326B" w:rsidRDefault="00DA326B"/>
    <w:p w14:paraId="3A009810" w14:textId="77777777" w:rsidR="00DA326B" w:rsidRDefault="00DA326B">
      <w:r>
        <w:t>Methods. Two hundred sixty-two patients undergoing total hip replacement received</w:t>
      </w:r>
    </w:p>
    <w:p w14:paraId="43D67BED" w14:textId="77777777" w:rsidR="00DA326B" w:rsidRDefault="00DA326B">
      <w:r>
        <w:t>enoxaparin during their hospitalizations (average stay, 10 to 11 days). They were then</w:t>
      </w:r>
    </w:p>
    <w:p w14:paraId="165D02F9" w14:textId="77777777" w:rsidR="00DA326B" w:rsidRDefault="00DA326B">
      <w:r>
        <w:t>randomly assigned to receive enoxaparin or placebo (131 patients each). Blinded</w:t>
      </w:r>
    </w:p>
    <w:p w14:paraId="0947D610" w14:textId="77777777" w:rsidR="00DA326B" w:rsidRDefault="00DA326B">
      <w:r>
        <w:t>outpatient therapy (or placebo) was continued long enough that the total treatment</w:t>
      </w:r>
    </w:p>
    <w:p w14:paraId="23EBE1DB" w14:textId="77777777" w:rsidR="00DA326B" w:rsidRDefault="00DA326B">
      <w:r>
        <w:t>period, inpatient plus outpatient, was one month for each patient. Bilateral ascending</w:t>
      </w:r>
    </w:p>
    <w:p w14:paraId="2B445152" w14:textId="77777777" w:rsidR="00DA326B" w:rsidRDefault="00DA326B">
      <w:r>
        <w:t>phlebography was performed 19 to 23 days after discharge, with deep-vein</w:t>
      </w:r>
    </w:p>
    <w:p w14:paraId="76F08A8E" w14:textId="77777777" w:rsidR="00DA326B" w:rsidRDefault="00DA326B">
      <w:r>
        <w:t>thrombosis as the primary end point. Distal and proximal thrombosis, pulmonary</w:t>
      </w:r>
    </w:p>
    <w:p w14:paraId="05006CA4" w14:textId="77777777" w:rsidR="00DA326B" w:rsidRDefault="00DA326B">
      <w:r>
        <w:t xml:space="preserve">embolism, and </w:t>
      </w:r>
      <w:proofErr w:type="spellStart"/>
      <w:r>
        <w:t>hemorrhage</w:t>
      </w:r>
      <w:proofErr w:type="spellEnd"/>
      <w:r>
        <w:t xml:space="preserve"> were also recorded, as were deaths. </w:t>
      </w:r>
    </w:p>
    <w:p w14:paraId="7C547736" w14:textId="77777777" w:rsidR="00DA326B" w:rsidRDefault="00DA326B"/>
    <w:p w14:paraId="4F6E5631" w14:textId="77777777" w:rsidR="00DA326B" w:rsidRDefault="00DA326B">
      <w:r>
        <w:t>Results. Venography was adequate in 116 patients in the placebo group and 117 in</w:t>
      </w:r>
    </w:p>
    <w:p w14:paraId="56ED6E24" w14:textId="77777777" w:rsidR="00DA326B" w:rsidRDefault="00DA326B">
      <w:r>
        <w:t xml:space="preserve">the enoxaparin </w:t>
      </w:r>
      <w:proofErr w:type="gramStart"/>
      <w:r>
        <w:t>group</w:t>
      </w:r>
      <w:proofErr w:type="gramEnd"/>
      <w:r>
        <w:t>. We observed 43 episodes of deep-vein thrombosis and 2</w:t>
      </w:r>
    </w:p>
    <w:p w14:paraId="6DA73AD6" w14:textId="77777777" w:rsidR="00DA326B" w:rsidRDefault="00DA326B">
      <w:r>
        <w:t>episodes of pulmonary embolism in the placebo group, but only 21 episodes of</w:t>
      </w:r>
    </w:p>
    <w:p w14:paraId="438902D4" w14:textId="77777777" w:rsidR="00DA326B" w:rsidRDefault="00DA326B">
      <w:r>
        <w:t>deep-vein thrombosis and no episodes of pulmonary embolism in the enoxaparin group</w:t>
      </w:r>
    </w:p>
    <w:p w14:paraId="7A3E45D2" w14:textId="77777777" w:rsidR="00DA326B" w:rsidRDefault="00DA326B">
      <w:r>
        <w:t>(incidence of thromboembolism, 39 percent and 18 percent, respectively; P&lt;0.001).</w:t>
      </w:r>
    </w:p>
    <w:p w14:paraId="42097C14" w14:textId="77777777" w:rsidR="00DA326B" w:rsidRDefault="00DA326B">
      <w:r>
        <w:lastRenderedPageBreak/>
        <w:t>The difference in the incidence of proximal deep-vein thrombosis was also significant</w:t>
      </w:r>
    </w:p>
    <w:p w14:paraId="00E9EF99" w14:textId="77777777" w:rsidR="00DA326B" w:rsidRDefault="00DA326B">
      <w:r>
        <w:t>(24 percent and 7 percent in the placebo and enoxaparin groups, respectively;</w:t>
      </w:r>
    </w:p>
    <w:p w14:paraId="29997C60" w14:textId="77777777" w:rsidR="00DA326B" w:rsidRDefault="00DA326B">
      <w:r>
        <w:t>P&lt;0.001). Six patients in the enoxaparin group and one patient in the placebo group</w:t>
      </w:r>
    </w:p>
    <w:p w14:paraId="004546C5" w14:textId="77777777" w:rsidR="00DA326B" w:rsidRDefault="00DA326B">
      <w:r>
        <w:t xml:space="preserve">had hematomas at their injection sites. No patients died or had major complications. </w:t>
      </w:r>
    </w:p>
    <w:p w14:paraId="7CB8B503" w14:textId="77777777" w:rsidR="00DA326B" w:rsidRDefault="00DA326B"/>
    <w:p w14:paraId="55053A8D" w14:textId="77777777" w:rsidR="00DA326B" w:rsidRDefault="00DA326B">
      <w:r>
        <w:t>Conclusions. There were significantly fewer venous thromboembolic complications in</w:t>
      </w:r>
    </w:p>
    <w:p w14:paraId="44A4069E" w14:textId="77777777" w:rsidR="00DA326B" w:rsidRDefault="00DA326B">
      <w:r>
        <w:t>patients undergoing elective hip replacement when prophylaxis with enoxaparin was</w:t>
      </w:r>
    </w:p>
    <w:p w14:paraId="639EBB9B" w14:textId="77777777" w:rsidR="00DA326B" w:rsidRDefault="00DA326B">
      <w:r>
        <w:t xml:space="preserve">given for a total of one month, rather than only during the hospitalization. (N </w:t>
      </w:r>
      <w:proofErr w:type="spellStart"/>
      <w:r>
        <w:t>Engl</w:t>
      </w:r>
      <w:proofErr w:type="spellEnd"/>
      <w:r>
        <w:t xml:space="preserve"> J</w:t>
      </w:r>
    </w:p>
    <w:p w14:paraId="5B900BD7" w14:textId="77777777" w:rsidR="00DA326B" w:rsidRDefault="00DA326B">
      <w:r>
        <w:t xml:space="preserve">Med </w:t>
      </w:r>
      <w:proofErr w:type="gramStart"/>
      <w:r>
        <w:t>1996;335:696</w:t>
      </w:r>
      <w:proofErr w:type="gramEnd"/>
      <w:r>
        <w:t>-700.)</w:t>
      </w:r>
    </w:p>
    <w:p w14:paraId="40230B7A" w14:textId="77777777" w:rsidR="00DA326B" w:rsidRDefault="00DA326B"/>
    <w:p w14:paraId="1B7C0F07" w14:textId="77777777" w:rsidR="00DA326B" w:rsidRDefault="00DA326B">
      <w:r>
        <w:rPr>
          <w:i/>
        </w:rPr>
        <w:t xml:space="preserve">Of course, symptomatic thromboembolism rates were low, it seems, thus although the incidence of </w:t>
      </w:r>
      <w:proofErr w:type="spellStart"/>
      <w:r>
        <w:rPr>
          <w:i/>
        </w:rPr>
        <w:t>venographically</w:t>
      </w:r>
      <w:proofErr w:type="spellEnd"/>
      <w:r>
        <w:rPr>
          <w:i/>
        </w:rPr>
        <w:t xml:space="preserve"> proven DVT were decreased, the issue is whether this therapy is costs effective, remember therapy needs to be given for one month. Letters to the editor and response form authors discuss this issue.</w:t>
      </w:r>
    </w:p>
    <w:p w14:paraId="015952DE" w14:textId="77777777" w:rsidR="00DA326B" w:rsidRDefault="00DA326B"/>
    <w:p w14:paraId="5ACCC186" w14:textId="77777777" w:rsidR="00DA326B" w:rsidRDefault="00DA326B"/>
    <w:p w14:paraId="7C291854" w14:textId="77777777" w:rsidR="00DA326B" w:rsidRDefault="00DA326B">
      <w:r>
        <w:t xml:space="preserve">February 20, 1997 -- Volume 336, Number 8 </w:t>
      </w:r>
    </w:p>
    <w:p w14:paraId="4F975456" w14:textId="77777777" w:rsidR="00DA326B" w:rsidRDefault="00DA326B"/>
    <w:p w14:paraId="7B8B50F6" w14:textId="77777777" w:rsidR="00DA326B" w:rsidRDefault="00DA326B">
      <w:r>
        <w:t xml:space="preserve">        </w:t>
      </w:r>
    </w:p>
    <w:p w14:paraId="2AADF8E3" w14:textId="77777777" w:rsidR="00DA326B" w:rsidRDefault="00DA326B"/>
    <w:p w14:paraId="6F31D854" w14:textId="77777777" w:rsidR="00DA326B" w:rsidRDefault="00DA326B">
      <w:r>
        <w:t>Enoxaparin as Prophylaxis against Thromboembolism</w:t>
      </w:r>
    </w:p>
    <w:p w14:paraId="664513BC" w14:textId="77777777" w:rsidR="00DA326B" w:rsidRDefault="00DA326B">
      <w:r>
        <w:t>after Total Hip Replacement</w:t>
      </w:r>
    </w:p>
    <w:p w14:paraId="03131201" w14:textId="77777777" w:rsidR="00DA326B" w:rsidRDefault="00DA326B"/>
    <w:p w14:paraId="0DA669C3" w14:textId="77777777" w:rsidR="00DA326B" w:rsidRDefault="00DA326B"/>
    <w:p w14:paraId="44341690" w14:textId="77777777" w:rsidR="00DA326B" w:rsidRDefault="00DA326B"/>
    <w:p w14:paraId="1D52700D" w14:textId="77777777" w:rsidR="00DA326B" w:rsidRDefault="00DA326B">
      <w:r>
        <w:t xml:space="preserve">To the Editor: </w:t>
      </w:r>
    </w:p>
    <w:p w14:paraId="7EA15F1D" w14:textId="77777777" w:rsidR="00DA326B" w:rsidRDefault="00DA326B"/>
    <w:p w14:paraId="0FCAC4D0" w14:textId="77777777" w:rsidR="00DA326B" w:rsidRDefault="00DA326B">
      <w:r>
        <w:t xml:space="preserve">We are concerned about the report of Bergqvist et al. (Sept. 5 </w:t>
      </w:r>
      <w:proofErr w:type="gramStart"/>
      <w:r>
        <w:t>issue)  and</w:t>
      </w:r>
      <w:proofErr w:type="gramEnd"/>
      <w:r>
        <w:t xml:space="preserve"> the</w:t>
      </w:r>
    </w:p>
    <w:p w14:paraId="70ED1AFA" w14:textId="77777777" w:rsidR="00DA326B" w:rsidRDefault="00DA326B">
      <w:r>
        <w:t>implications it may have for patient care. They reported that among patients who had</w:t>
      </w:r>
    </w:p>
    <w:p w14:paraId="5330EA98" w14:textId="77777777" w:rsidR="00DA326B" w:rsidRDefault="00DA326B">
      <w:r>
        <w:t>total hip arthroplasty, the rate of venography-confirmed deep-vein thrombosis was</w:t>
      </w:r>
    </w:p>
    <w:p w14:paraId="16A4BA23" w14:textId="77777777" w:rsidR="00DA326B" w:rsidRDefault="00DA326B">
      <w:r>
        <w:t>substantially reduced in those who had continuing prophylaxis with the</w:t>
      </w:r>
    </w:p>
    <w:p w14:paraId="4885A04A" w14:textId="77777777" w:rsidR="00DA326B" w:rsidRDefault="00DA326B">
      <w:r>
        <w:t>low-molecular-weight heparin enoxaparin after hospital discharge, compared with a</w:t>
      </w:r>
    </w:p>
    <w:p w14:paraId="49630CFA" w14:textId="77777777" w:rsidR="00DA326B" w:rsidRDefault="00DA326B">
      <w:r>
        <w:t>control group that received enoxaparin prophylaxis only while hospitalized. Although</w:t>
      </w:r>
    </w:p>
    <w:p w14:paraId="77F5A158" w14:textId="77777777" w:rsidR="00DA326B" w:rsidRDefault="00DA326B">
      <w:r>
        <w:t xml:space="preserve">we do not question the validity of these </w:t>
      </w:r>
      <w:proofErr w:type="gramStart"/>
      <w:r>
        <w:t>findings,</w:t>
      </w:r>
      <w:proofErr w:type="gramEnd"/>
      <w:r>
        <w:t xml:space="preserve"> we do challenge the clinical</w:t>
      </w:r>
    </w:p>
    <w:p w14:paraId="253B9499" w14:textId="77777777" w:rsidR="00DA326B" w:rsidRDefault="00DA326B">
      <w:r>
        <w:t>significance of the results. Venography-confirmed deep-vein thrombosis after</w:t>
      </w:r>
    </w:p>
    <w:p w14:paraId="79C06D26" w14:textId="77777777" w:rsidR="00DA326B" w:rsidRDefault="00DA326B">
      <w:proofErr w:type="spellStart"/>
      <w:r>
        <w:t>orthopedic</w:t>
      </w:r>
      <w:proofErr w:type="spellEnd"/>
      <w:r>
        <w:t xml:space="preserve"> surgery is an excellent end point for determining the relative efficacy of</w:t>
      </w:r>
    </w:p>
    <w:p w14:paraId="66283427" w14:textId="77777777" w:rsidR="00DA326B" w:rsidRDefault="00DA326B">
      <w:r>
        <w:t>antithrombotic agents, since a high rate of events is observed. However, the clinical</w:t>
      </w:r>
    </w:p>
    <w:p w14:paraId="2F65A4FE" w14:textId="77777777" w:rsidR="00DA326B" w:rsidRDefault="00DA326B">
      <w:r>
        <w:t>significance of these largely asymptomatic thrombi is uncertain. If untreated, how many</w:t>
      </w:r>
    </w:p>
    <w:p w14:paraId="69778288" w14:textId="77777777" w:rsidR="00DA326B" w:rsidRDefault="00DA326B">
      <w:r>
        <w:t xml:space="preserve">will lead to thromboembolic complications? </w:t>
      </w:r>
    </w:p>
    <w:p w14:paraId="28D78894" w14:textId="77777777" w:rsidR="00DA326B" w:rsidRDefault="00DA326B"/>
    <w:p w14:paraId="6F9F6231" w14:textId="77777777" w:rsidR="00DA326B" w:rsidRDefault="00DA326B">
      <w:r>
        <w:t>Before a strategy of extending the duration of prophylaxis after joint arthroplasty</w:t>
      </w:r>
    </w:p>
    <w:p w14:paraId="5086D621" w14:textId="77777777" w:rsidR="00DA326B" w:rsidRDefault="00DA326B">
      <w:r>
        <w:t>beyond discharge from the hospital is developed, possibly increasing the risk of</w:t>
      </w:r>
    </w:p>
    <w:p w14:paraId="5FD19238" w14:textId="77777777" w:rsidR="00DA326B" w:rsidRDefault="00DA326B">
      <w:r>
        <w:t>bleeding, we feel that large, randomized, controlled trials are required to determine</w:t>
      </w:r>
    </w:p>
    <w:p w14:paraId="05E34D35" w14:textId="77777777" w:rsidR="00DA326B" w:rsidRDefault="00DA326B">
      <w:r>
        <w:t>whether prolonging prophylaxis reduces the rate of clinically important venous</w:t>
      </w:r>
    </w:p>
    <w:p w14:paraId="7C159C14" w14:textId="77777777" w:rsidR="00DA326B" w:rsidRDefault="00DA326B">
      <w:r>
        <w:t>thromboembolic complications, such as symptomatic deep-vein thrombosis and</w:t>
      </w:r>
    </w:p>
    <w:p w14:paraId="6411A373" w14:textId="77777777" w:rsidR="00DA326B" w:rsidRDefault="00DA326B">
      <w:r>
        <w:t>pulmonary embolism. Venography, because of its high sensitivity to small deep-vein</w:t>
      </w:r>
    </w:p>
    <w:p w14:paraId="13B85A1B" w14:textId="77777777" w:rsidR="00DA326B" w:rsidRDefault="00DA326B">
      <w:r>
        <w:t>thrombi, may not be the appropriate test to diagnose symptomatic deep-vein</w:t>
      </w:r>
    </w:p>
    <w:p w14:paraId="226583CB" w14:textId="77777777" w:rsidR="00DA326B" w:rsidRDefault="00DA326B">
      <w:r>
        <w:t xml:space="preserve">thrombosis in such studies. </w:t>
      </w:r>
    </w:p>
    <w:p w14:paraId="2B7DCF40" w14:textId="77777777" w:rsidR="00DA326B" w:rsidRDefault="00DA326B"/>
    <w:p w14:paraId="14848F30" w14:textId="77777777" w:rsidR="00DA326B" w:rsidRDefault="00DA326B">
      <w:r>
        <w:t xml:space="preserve">David R. Anderson, M.D. </w:t>
      </w:r>
    </w:p>
    <w:p w14:paraId="3C75DC1C" w14:textId="77777777" w:rsidR="00DA326B" w:rsidRDefault="00DA326B">
      <w:r>
        <w:lastRenderedPageBreak/>
        <w:t xml:space="preserve">Michael Gross, M.D. </w:t>
      </w:r>
    </w:p>
    <w:p w14:paraId="1089F671" w14:textId="77777777" w:rsidR="00DA326B" w:rsidRDefault="00DA326B">
      <w:r>
        <w:t xml:space="preserve">K. Sue Robinson, M.D. </w:t>
      </w:r>
    </w:p>
    <w:p w14:paraId="17BFFF7B" w14:textId="77777777" w:rsidR="00DA326B" w:rsidRDefault="00DA326B">
      <w:r>
        <w:t xml:space="preserve">Queen Elizabeth II Health Sciences Centre </w:t>
      </w:r>
    </w:p>
    <w:p w14:paraId="3BB8CE87" w14:textId="77777777" w:rsidR="00DA326B" w:rsidRDefault="00DA326B">
      <w:r>
        <w:t xml:space="preserve">Halifax, NS B3H 1V8, Canada </w:t>
      </w:r>
    </w:p>
    <w:p w14:paraId="3BD7D767" w14:textId="77777777" w:rsidR="00DA326B" w:rsidRDefault="00DA326B"/>
    <w:p w14:paraId="626F5365" w14:textId="77777777" w:rsidR="00DA326B" w:rsidRDefault="00DA326B">
      <w:r>
        <w:t xml:space="preserve">Philip S. Wells, M.D. </w:t>
      </w:r>
    </w:p>
    <w:p w14:paraId="63DF46BF" w14:textId="77777777" w:rsidR="00DA326B" w:rsidRDefault="00DA326B">
      <w:r>
        <w:t xml:space="preserve">Ottawa Civic Hospital </w:t>
      </w:r>
    </w:p>
    <w:p w14:paraId="07A9ED4C" w14:textId="77777777" w:rsidR="00DA326B" w:rsidRDefault="00DA326B">
      <w:r>
        <w:t xml:space="preserve">Ottawa, ON K1Y 4E9, Canada </w:t>
      </w:r>
    </w:p>
    <w:p w14:paraId="1D014345" w14:textId="77777777" w:rsidR="00DA326B" w:rsidRDefault="00DA326B"/>
    <w:p w14:paraId="547E6C8E" w14:textId="77777777" w:rsidR="00DA326B" w:rsidRDefault="00DA326B">
      <w:r>
        <w:t xml:space="preserve">References </w:t>
      </w:r>
    </w:p>
    <w:p w14:paraId="11177029" w14:textId="77777777" w:rsidR="00DA326B" w:rsidRDefault="00DA326B"/>
    <w:p w14:paraId="4B368FF0" w14:textId="77777777" w:rsidR="00DA326B" w:rsidRDefault="00DA326B">
      <w:r>
        <w:t xml:space="preserve">1. Bergqvist D, Benoni G, </w:t>
      </w:r>
      <w:proofErr w:type="spellStart"/>
      <w:r>
        <w:t>Bjorgell</w:t>
      </w:r>
      <w:proofErr w:type="spellEnd"/>
      <w:r>
        <w:t xml:space="preserve"> O, et al. Low-molecular-weight heparin</w:t>
      </w:r>
    </w:p>
    <w:p w14:paraId="073CC920" w14:textId="77777777" w:rsidR="00DA326B" w:rsidRDefault="00DA326B">
      <w:r>
        <w:t>(enoxaparin) as prophylaxis against venous thromboembolism after total hip</w:t>
      </w:r>
    </w:p>
    <w:p w14:paraId="41FC896C" w14:textId="77777777" w:rsidR="00DA326B" w:rsidRDefault="00DA326B">
      <w:r>
        <w:t xml:space="preserve">replacement. N </w:t>
      </w:r>
      <w:proofErr w:type="spellStart"/>
      <w:r>
        <w:t>Engl</w:t>
      </w:r>
      <w:proofErr w:type="spellEnd"/>
      <w:r>
        <w:t xml:space="preserve"> J Med </w:t>
      </w:r>
      <w:proofErr w:type="gramStart"/>
      <w:r>
        <w:t>1996;335:696</w:t>
      </w:r>
      <w:proofErr w:type="gramEnd"/>
      <w:r>
        <w:t xml:space="preserve">-700. </w:t>
      </w:r>
    </w:p>
    <w:p w14:paraId="1030C1F0" w14:textId="77777777" w:rsidR="00DA326B" w:rsidRDefault="00DA326B">
      <w:r>
        <w:t xml:space="preserve">Return to: Text </w:t>
      </w:r>
    </w:p>
    <w:p w14:paraId="398CD587" w14:textId="77777777" w:rsidR="00DA326B" w:rsidRDefault="00DA326B"/>
    <w:p w14:paraId="6AE85E81" w14:textId="77777777" w:rsidR="00DA326B" w:rsidRDefault="00DA326B">
      <w:r>
        <w:t xml:space="preserve">To the Editor: </w:t>
      </w:r>
    </w:p>
    <w:p w14:paraId="6F7E591F" w14:textId="77777777" w:rsidR="00DA326B" w:rsidRDefault="00DA326B"/>
    <w:p w14:paraId="5D2DE795" w14:textId="77777777" w:rsidR="00DA326B" w:rsidRDefault="00DA326B">
      <w:r>
        <w:t>I found the article by Bergqvist et al. to be a welcome documentation of the prolonged</w:t>
      </w:r>
    </w:p>
    <w:p w14:paraId="451A1991" w14:textId="77777777" w:rsidR="00DA326B" w:rsidRDefault="00DA326B">
      <w:r>
        <w:t>risk of venous thromboembolism after total hip replacement. Readers should note some</w:t>
      </w:r>
    </w:p>
    <w:p w14:paraId="1553B2BC" w14:textId="77777777" w:rsidR="00DA326B" w:rsidRDefault="00DA326B">
      <w:r>
        <w:t>important features of this paper, however. In the study, enoxaparin was given</w:t>
      </w:r>
    </w:p>
    <w:p w14:paraId="46FC8EB8" w14:textId="77777777" w:rsidR="00DA326B" w:rsidRDefault="00DA326B">
      <w:r>
        <w:t>subcutaneously once every 24 hours in a 40-mg dose. Current marketing suggests</w:t>
      </w:r>
    </w:p>
    <w:p w14:paraId="61FBFA10" w14:textId="77777777" w:rsidR="00DA326B" w:rsidRDefault="00DA326B">
      <w:r>
        <w:t>giving 30 mg every 12 hours; in the United States, enoxaparin can be purchased only in</w:t>
      </w:r>
    </w:p>
    <w:p w14:paraId="1AB5341F" w14:textId="77777777" w:rsidR="00DA326B" w:rsidRDefault="00DA326B">
      <w:r>
        <w:t xml:space="preserve">30-mg prefilled syringes. </w:t>
      </w:r>
    </w:p>
    <w:p w14:paraId="349D49DA" w14:textId="77777777" w:rsidR="00DA326B" w:rsidRDefault="00DA326B"/>
    <w:p w14:paraId="1126F9B4" w14:textId="77777777" w:rsidR="00DA326B" w:rsidRDefault="00DA326B">
      <w:r>
        <w:t>In addition, the cost of 40 mg of enoxaparin, administered subcutaneously each day,</w:t>
      </w:r>
    </w:p>
    <w:p w14:paraId="1F462923" w14:textId="77777777" w:rsidR="00DA326B" w:rsidRDefault="00DA326B">
      <w:r>
        <w:t>would be 300 times that of daily warfarin sodium, a most acceptable alternative for</w:t>
      </w:r>
    </w:p>
    <w:p w14:paraId="61A4E6C6" w14:textId="77777777" w:rsidR="00DA326B" w:rsidRDefault="00DA326B">
      <w:r>
        <w:t>prophylaxis against venous thromboembolism in outpatients ($15.00 vs. $0.05 per</w:t>
      </w:r>
    </w:p>
    <w:p w14:paraId="0E362994" w14:textId="77777777" w:rsidR="00DA326B" w:rsidRDefault="00DA326B">
      <w:r>
        <w:t>day). Although monitoring warfarin sodium would require an occasional measurement</w:t>
      </w:r>
    </w:p>
    <w:p w14:paraId="4EE5B89B" w14:textId="77777777" w:rsidR="00DA326B" w:rsidRDefault="00DA326B">
      <w:r>
        <w:t>of the prothrombin time, the expense of this would be far less than that of daily</w:t>
      </w:r>
    </w:p>
    <w:p w14:paraId="5DE7E1BB" w14:textId="77777777" w:rsidR="00DA326B" w:rsidRDefault="00DA326B">
      <w:r>
        <w:t xml:space="preserve">injections. </w:t>
      </w:r>
    </w:p>
    <w:p w14:paraId="23CBB174" w14:textId="77777777" w:rsidR="00DA326B" w:rsidRDefault="00DA326B"/>
    <w:p w14:paraId="586385E8" w14:textId="77777777" w:rsidR="00DA326B" w:rsidRDefault="00DA326B">
      <w:r>
        <w:t xml:space="preserve">Leon </w:t>
      </w:r>
      <w:proofErr w:type="spellStart"/>
      <w:r>
        <w:t>Pedell</w:t>
      </w:r>
      <w:proofErr w:type="spellEnd"/>
      <w:r>
        <w:t xml:space="preserve">, M.D. </w:t>
      </w:r>
    </w:p>
    <w:p w14:paraId="7D14FC28" w14:textId="77777777" w:rsidR="00DA326B" w:rsidRDefault="00DA326B">
      <w:r>
        <w:t xml:space="preserve">William Beaumont Hospital </w:t>
      </w:r>
    </w:p>
    <w:p w14:paraId="291A736F" w14:textId="77777777" w:rsidR="00DA326B" w:rsidRDefault="00DA326B">
      <w:r>
        <w:t xml:space="preserve">Royal Oak, MI 48073 </w:t>
      </w:r>
    </w:p>
    <w:p w14:paraId="76CB2830" w14:textId="77777777" w:rsidR="00DA326B" w:rsidRDefault="00DA326B"/>
    <w:p w14:paraId="6AD1A27C" w14:textId="77777777" w:rsidR="00DA326B" w:rsidRDefault="00DA326B">
      <w:r>
        <w:t xml:space="preserve">     </w:t>
      </w:r>
      <w:proofErr w:type="spellStart"/>
      <w:r>
        <w:t>Dr.</w:t>
      </w:r>
      <w:proofErr w:type="spellEnd"/>
      <w:r>
        <w:t xml:space="preserve"> Bergqvist replies: </w:t>
      </w:r>
    </w:p>
    <w:p w14:paraId="0753625E" w14:textId="77777777" w:rsidR="00DA326B" w:rsidRDefault="00DA326B"/>
    <w:p w14:paraId="24F1523E" w14:textId="77777777" w:rsidR="00DA326B" w:rsidRDefault="00DA326B">
      <w:r>
        <w:t xml:space="preserve">To the Editor: </w:t>
      </w:r>
    </w:p>
    <w:p w14:paraId="58ECE0CD" w14:textId="77777777" w:rsidR="00DA326B" w:rsidRDefault="00DA326B"/>
    <w:p w14:paraId="1278EEDE" w14:textId="77777777" w:rsidR="00DA326B" w:rsidRDefault="00DA326B">
      <w:r>
        <w:t>In one respect, our study does not differ from many other studies of</w:t>
      </w:r>
    </w:p>
    <w:p w14:paraId="44707EAF" w14:textId="77777777" w:rsidR="00DA326B" w:rsidRDefault="00DA326B">
      <w:r>
        <w:t>thromboprophylaxis -- we do not fully know the clinical relevance of asymptomatic</w:t>
      </w:r>
    </w:p>
    <w:p w14:paraId="2AB8D6B8" w14:textId="77777777" w:rsidR="00DA326B" w:rsidRDefault="00DA326B">
      <w:r>
        <w:t>deep-vein thrombosis. Besides our study, three additional studies have arrived at</w:t>
      </w:r>
    </w:p>
    <w:p w14:paraId="10120DD7" w14:textId="77777777" w:rsidR="00DA326B" w:rsidRDefault="00DA326B">
      <w:r>
        <w:t>similar conclusions -- that prolonged prophylaxis does significantly reduce the</w:t>
      </w:r>
    </w:p>
    <w:p w14:paraId="1FA99F0A" w14:textId="77777777" w:rsidR="00DA326B" w:rsidRDefault="00DA326B">
      <w:r>
        <w:t xml:space="preserve">frequency of </w:t>
      </w:r>
      <w:proofErr w:type="spellStart"/>
      <w:r>
        <w:t>venographically</w:t>
      </w:r>
      <w:proofErr w:type="spellEnd"/>
      <w:r>
        <w:t xml:space="preserve"> diagnosed deep-vein thrombosis after hip arthroplasty.</w:t>
      </w:r>
    </w:p>
    <w:p w14:paraId="4947035F" w14:textId="77777777" w:rsidR="00DA326B" w:rsidRDefault="00DA326B">
      <w:r>
        <w:t xml:space="preserve"> Obviously, there is much that is still unknown: the clinical relevance of late</w:t>
      </w:r>
    </w:p>
    <w:p w14:paraId="44592AF4" w14:textId="77777777" w:rsidR="00DA326B" w:rsidRDefault="00DA326B">
      <w:r>
        <w:t>thrombosis for pulmonary embolism and the post-thrombotic syndrome, the</w:t>
      </w:r>
    </w:p>
    <w:p w14:paraId="2BD1AB82" w14:textId="77777777" w:rsidR="00DA326B" w:rsidRDefault="00DA326B">
      <w:r>
        <w:t>reproducibility of our findings in a routine clinical setting, economic implications, and</w:t>
      </w:r>
    </w:p>
    <w:p w14:paraId="25AD5E0A" w14:textId="77777777" w:rsidR="00DA326B" w:rsidRDefault="00DA326B">
      <w:r>
        <w:t>detailed definition of risk groups, among others. An indication that prolonged</w:t>
      </w:r>
    </w:p>
    <w:p w14:paraId="06FD67E0" w14:textId="77777777" w:rsidR="00DA326B" w:rsidRDefault="00DA326B">
      <w:r>
        <w:t>prophylaxis may be of benefit is the reduction in the rate of symptomatic deep-vein</w:t>
      </w:r>
    </w:p>
    <w:p w14:paraId="42869F5E" w14:textId="77777777" w:rsidR="00DA326B" w:rsidRDefault="00DA326B">
      <w:r>
        <w:lastRenderedPageBreak/>
        <w:t>thrombosis in our study from 8 to 2 percent and in the study by Planes et al.  from 8</w:t>
      </w:r>
    </w:p>
    <w:p w14:paraId="419CAC52" w14:textId="77777777" w:rsidR="00DA326B" w:rsidRDefault="00DA326B">
      <w:r>
        <w:t>to 3 percent. However, in our paper we did not recommend the widespread use of</w:t>
      </w:r>
    </w:p>
    <w:p w14:paraId="328B9118" w14:textId="77777777" w:rsidR="00DA326B" w:rsidRDefault="00DA326B">
      <w:r>
        <w:t>prolonged prophylaxis until more information is obtained. In the past, most studies of</w:t>
      </w:r>
    </w:p>
    <w:p w14:paraId="2F4A0E40" w14:textId="77777777" w:rsidR="00DA326B" w:rsidRDefault="00DA326B">
      <w:r>
        <w:t>thromboprophylaxis focused on clinical end points, then attention switched to</w:t>
      </w:r>
    </w:p>
    <w:p w14:paraId="4711807F" w14:textId="77777777" w:rsidR="00DA326B" w:rsidRDefault="00DA326B">
      <w:r>
        <w:t>"objective" diagnostic methods such as venography and the fibrinogen-uptake test, and</w:t>
      </w:r>
    </w:p>
    <w:p w14:paraId="057B5A69" w14:textId="77777777" w:rsidR="00DA326B" w:rsidRDefault="00DA326B">
      <w:r>
        <w:t xml:space="preserve">now we have returned to studying clinical end points. </w:t>
      </w:r>
    </w:p>
    <w:p w14:paraId="6848328D" w14:textId="77777777" w:rsidR="00DA326B" w:rsidRDefault="00DA326B"/>
    <w:p w14:paraId="34C84535" w14:textId="77777777" w:rsidR="00DA326B" w:rsidRDefault="00DA326B">
      <w:r>
        <w:t xml:space="preserve">I have no comments regarding the dosage question raised by </w:t>
      </w:r>
      <w:proofErr w:type="spellStart"/>
      <w:r>
        <w:t>Dr.</w:t>
      </w:r>
      <w:proofErr w:type="spellEnd"/>
      <w:r>
        <w:t xml:space="preserve"> </w:t>
      </w:r>
      <w:proofErr w:type="spellStart"/>
      <w:r>
        <w:t>Pedell</w:t>
      </w:r>
      <w:proofErr w:type="spellEnd"/>
      <w:r>
        <w:t>. The dose we</w:t>
      </w:r>
    </w:p>
    <w:p w14:paraId="0213D102" w14:textId="77777777" w:rsidR="00DA326B" w:rsidRDefault="00DA326B">
      <w:r>
        <w:t xml:space="preserve">used is the common regimen in Europe. </w:t>
      </w:r>
    </w:p>
    <w:p w14:paraId="4D45E988" w14:textId="77777777" w:rsidR="00DA326B" w:rsidRDefault="00DA326B"/>
    <w:p w14:paraId="0E1CDBE8" w14:textId="77777777" w:rsidR="00DA326B" w:rsidRDefault="00DA326B">
      <w:r>
        <w:t xml:space="preserve">David Bergqvist, M.D., Ph.D. </w:t>
      </w:r>
    </w:p>
    <w:p w14:paraId="042D0111" w14:textId="77777777" w:rsidR="00DA326B" w:rsidRDefault="00DA326B">
      <w:r>
        <w:t xml:space="preserve">Academic Hospital </w:t>
      </w:r>
    </w:p>
    <w:p w14:paraId="4D8E9BFA" w14:textId="77777777" w:rsidR="00DA326B" w:rsidRDefault="00DA326B">
      <w:r>
        <w:t xml:space="preserve">S-751 85 Uppsala, Sweden </w:t>
      </w:r>
    </w:p>
    <w:p w14:paraId="7302A580" w14:textId="77777777" w:rsidR="00DA326B" w:rsidRDefault="00DA326B"/>
    <w:p w14:paraId="47941DFB" w14:textId="77777777" w:rsidR="00DA326B" w:rsidRDefault="00DA326B">
      <w:r>
        <w:t xml:space="preserve">References </w:t>
      </w:r>
    </w:p>
    <w:p w14:paraId="184EF10A" w14:textId="77777777" w:rsidR="00DA326B" w:rsidRDefault="00DA326B"/>
    <w:p w14:paraId="2781D1B8" w14:textId="77777777" w:rsidR="00DA326B" w:rsidRDefault="00DA326B">
      <w:r>
        <w:t xml:space="preserve">1. Bergqvist D. The </w:t>
      </w:r>
      <w:proofErr w:type="spellStart"/>
      <w:r>
        <w:t>postdischarge</w:t>
      </w:r>
      <w:proofErr w:type="spellEnd"/>
      <w:r>
        <w:t xml:space="preserve"> risk of venous thromboembolism after hip</w:t>
      </w:r>
    </w:p>
    <w:p w14:paraId="3A574574" w14:textId="77777777" w:rsidR="00DA326B" w:rsidRDefault="00DA326B">
      <w:r>
        <w:t>replacement: the role of prolonged prophylaxis. Drugs 1996;</w:t>
      </w:r>
      <w:proofErr w:type="gramStart"/>
      <w:r>
        <w:t>52:Suppl</w:t>
      </w:r>
      <w:proofErr w:type="gramEnd"/>
      <w:r>
        <w:t xml:space="preserve"> 7:55-9. </w:t>
      </w:r>
    </w:p>
    <w:p w14:paraId="4110432A" w14:textId="77777777" w:rsidR="00DA326B" w:rsidRDefault="00DA326B">
      <w:r>
        <w:t xml:space="preserve">Return to: Text </w:t>
      </w:r>
    </w:p>
    <w:p w14:paraId="27ED7BCD" w14:textId="77777777" w:rsidR="00DA326B" w:rsidRDefault="00DA326B"/>
    <w:p w14:paraId="5CB31D45" w14:textId="77777777" w:rsidR="00DA326B" w:rsidRDefault="00DA326B">
      <w:r>
        <w:t xml:space="preserve">2. Planes A, </w:t>
      </w:r>
      <w:proofErr w:type="spellStart"/>
      <w:r>
        <w:t>Vochelle</w:t>
      </w:r>
      <w:proofErr w:type="spellEnd"/>
      <w:r>
        <w:t xml:space="preserve"> N, </w:t>
      </w:r>
      <w:proofErr w:type="spellStart"/>
      <w:r>
        <w:t>Darmon</w:t>
      </w:r>
      <w:proofErr w:type="spellEnd"/>
      <w:r>
        <w:t xml:space="preserve"> JY, </w:t>
      </w:r>
      <w:proofErr w:type="spellStart"/>
      <w:r>
        <w:t>Fagola</w:t>
      </w:r>
      <w:proofErr w:type="spellEnd"/>
      <w:r>
        <w:t xml:space="preserve"> M, </w:t>
      </w:r>
      <w:proofErr w:type="spellStart"/>
      <w:r>
        <w:t>Bellaud</w:t>
      </w:r>
      <w:proofErr w:type="spellEnd"/>
      <w:r>
        <w:t xml:space="preserve"> M, </w:t>
      </w:r>
      <w:proofErr w:type="spellStart"/>
      <w:r>
        <w:t>Huet</w:t>
      </w:r>
      <w:proofErr w:type="spellEnd"/>
      <w:r>
        <w:t xml:space="preserve"> Y. Risk of</w:t>
      </w:r>
    </w:p>
    <w:p w14:paraId="5E76C9F0" w14:textId="77777777" w:rsidR="00DA326B" w:rsidRDefault="00DA326B">
      <w:r>
        <w:t>deep-venous thrombosis after hospital discharge in patients having undergone total hip</w:t>
      </w:r>
    </w:p>
    <w:p w14:paraId="0E2DEF48" w14:textId="77777777" w:rsidR="00DA326B" w:rsidRDefault="00DA326B">
      <w:r>
        <w:t>replacement: double-blind randomised comparison of enoxaparin versus placebo.</w:t>
      </w:r>
    </w:p>
    <w:p w14:paraId="134150A3" w14:textId="77777777" w:rsidR="00DA326B" w:rsidRDefault="00DA326B">
      <w:r>
        <w:t xml:space="preserve">Lancet </w:t>
      </w:r>
      <w:proofErr w:type="gramStart"/>
      <w:r>
        <w:t>1996;348:224</w:t>
      </w:r>
      <w:proofErr w:type="gramEnd"/>
      <w:r>
        <w:t xml:space="preserve">-8. </w:t>
      </w:r>
    </w:p>
    <w:p w14:paraId="4BBF2886" w14:textId="77777777" w:rsidR="00DA326B" w:rsidRDefault="00DA326B">
      <w:r>
        <w:t>Return to: Text</w:t>
      </w:r>
    </w:p>
    <w:p w14:paraId="7F827611" w14:textId="77777777" w:rsidR="00DA326B" w:rsidRDefault="00DA326B"/>
    <w:p w14:paraId="4AF85EC4" w14:textId="77777777" w:rsidR="00DA326B" w:rsidRDefault="00DA326B"/>
    <w:p w14:paraId="355850F5" w14:textId="77777777" w:rsidR="00DA326B" w:rsidRDefault="00DA326B">
      <w:r>
        <w:t xml:space="preserve">February 20, 1997 -- Volume 336, Number 8 </w:t>
      </w:r>
    </w:p>
    <w:p w14:paraId="182692FC" w14:textId="77777777" w:rsidR="00DA326B" w:rsidRDefault="00DA326B"/>
    <w:p w14:paraId="1AE18812" w14:textId="77777777" w:rsidR="00DA326B" w:rsidRDefault="00DA326B">
      <w:pPr>
        <w:pBdr>
          <w:bottom w:val="single" w:sz="6" w:space="1" w:color="auto"/>
        </w:pBdr>
      </w:pPr>
      <w:r>
        <w:t xml:space="preserve">        </w:t>
      </w:r>
    </w:p>
    <w:p w14:paraId="592DC8B2" w14:textId="77777777" w:rsidR="00DA326B" w:rsidRDefault="00DA326B"/>
    <w:p w14:paraId="4C792A4F" w14:textId="77777777" w:rsidR="00DA326B" w:rsidRDefault="00DA326B">
      <w:pPr>
        <w:pStyle w:val="Heading5"/>
      </w:pPr>
      <w:r>
        <w:t>After other orthopaedic procedures- LMWH</w:t>
      </w:r>
    </w:p>
    <w:p w14:paraId="5F58E3C7" w14:textId="77777777" w:rsidR="00DA326B" w:rsidRDefault="00DA326B"/>
    <w:p w14:paraId="70272347" w14:textId="77777777" w:rsidR="00DA326B" w:rsidRDefault="00DA326B"/>
    <w:p w14:paraId="288160C4" w14:textId="77777777" w:rsidR="00DA326B" w:rsidRDefault="00DA326B">
      <w:r>
        <w:t xml:space="preserve">**Prevention of venous thromboembolism after knee arthroplasty, A randomised </w:t>
      </w:r>
      <w:proofErr w:type="gramStart"/>
      <w:r>
        <w:t>double blind</w:t>
      </w:r>
      <w:proofErr w:type="gramEnd"/>
      <w:r>
        <w:t xml:space="preserve"> trial comparing </w:t>
      </w:r>
      <w:proofErr w:type="spellStart"/>
      <w:r>
        <w:t>enoxaprin</w:t>
      </w:r>
      <w:proofErr w:type="spellEnd"/>
      <w:r>
        <w:t xml:space="preserve"> with warfarin, Ann Intern Medical 1996;124:619-626</w:t>
      </w:r>
    </w:p>
    <w:p w14:paraId="066A105B" w14:textId="77777777" w:rsidR="00DA326B" w:rsidRDefault="00DA326B"/>
    <w:p w14:paraId="2E021BAC" w14:textId="77777777" w:rsidR="00DA326B" w:rsidRDefault="00DA326B">
      <w:r>
        <w:t xml:space="preserve">Started </w:t>
      </w:r>
      <w:proofErr w:type="spellStart"/>
      <w:r>
        <w:t>enoxaprin</w:t>
      </w:r>
      <w:proofErr w:type="spellEnd"/>
      <w:r>
        <w:t xml:space="preserve"> 30mg bd or warfarin (INR 2-3) </w:t>
      </w:r>
      <w:proofErr w:type="spellStart"/>
      <w:r>
        <w:t>post surgery</w:t>
      </w:r>
      <w:proofErr w:type="spellEnd"/>
      <w:r>
        <w:t xml:space="preserve">. Did </w:t>
      </w:r>
      <w:proofErr w:type="spellStart"/>
      <w:r>
        <w:t>venogams</w:t>
      </w:r>
      <w:proofErr w:type="spellEnd"/>
      <w:r>
        <w:t xml:space="preserve"> to look for DVT.</w:t>
      </w:r>
    </w:p>
    <w:p w14:paraId="21EC5A32" w14:textId="77777777" w:rsidR="00DA326B" w:rsidRDefault="00DA326B"/>
    <w:p w14:paraId="034CF94C" w14:textId="77777777" w:rsidR="00DA326B" w:rsidRDefault="00DA326B">
      <w:r>
        <w:t xml:space="preserve">109 of 211 warfarin recipients (51.7%) had DVT compared with 76 of 206 </w:t>
      </w:r>
      <w:proofErr w:type="spellStart"/>
      <w:r>
        <w:t>enoxaprin</w:t>
      </w:r>
      <w:proofErr w:type="spellEnd"/>
      <w:r>
        <w:t xml:space="preserve"> recipients (36.9%).</w:t>
      </w:r>
    </w:p>
    <w:p w14:paraId="3B0496E0" w14:textId="77777777" w:rsidR="00DA326B" w:rsidRDefault="00DA326B"/>
    <w:p w14:paraId="3A1CE70B" w14:textId="77777777" w:rsidR="00DA326B" w:rsidRDefault="00DA326B">
      <w:r>
        <w:t xml:space="preserve">22 of the warfarin </w:t>
      </w:r>
      <w:proofErr w:type="spellStart"/>
      <w:r>
        <w:t>recipeints</w:t>
      </w:r>
      <w:proofErr w:type="spellEnd"/>
      <w:r>
        <w:t xml:space="preserve"> (10.4%) and 24 </w:t>
      </w:r>
      <w:proofErr w:type="spellStart"/>
      <w:r>
        <w:t>enoxaprin</w:t>
      </w:r>
      <w:proofErr w:type="spellEnd"/>
      <w:r>
        <w:t xml:space="preserve"> (11.7%) had proximal DVT (ns).</w:t>
      </w:r>
    </w:p>
    <w:p w14:paraId="01D86F69" w14:textId="77777777" w:rsidR="00DA326B" w:rsidRDefault="00DA326B"/>
    <w:p w14:paraId="6736BD86" w14:textId="77777777" w:rsidR="00DA326B" w:rsidRDefault="00DA326B">
      <w:r>
        <w:t xml:space="preserve">The incidence of major bleeding </w:t>
      </w:r>
      <w:proofErr w:type="gramStart"/>
      <w:r>
        <w:t>(?</w:t>
      </w:r>
      <w:proofErr w:type="spellStart"/>
      <w:r>
        <w:t>defn</w:t>
      </w:r>
      <w:proofErr w:type="spellEnd"/>
      <w:proofErr w:type="gramEnd"/>
      <w:r>
        <w:t>) with warfarin was 1.8% and with LMWH (2.1%).</w:t>
      </w:r>
    </w:p>
    <w:p w14:paraId="3A11A83B" w14:textId="77777777" w:rsidR="00DA326B" w:rsidRDefault="00DA326B"/>
    <w:p w14:paraId="526FB527" w14:textId="77777777" w:rsidR="00DA326B" w:rsidRDefault="00DA326B">
      <w:r>
        <w:t xml:space="preserve">What does this mean? Clearly there will have been delays in getting INR </w:t>
      </w:r>
      <w:proofErr w:type="spellStart"/>
      <w:r>
        <w:t>theurapeutic</w:t>
      </w:r>
      <w:proofErr w:type="spellEnd"/>
      <w:r>
        <w:t>- would it not have been more sensible to use standard heparin as a comparison. Note no serious complications of DVT in this study and yet important major bleeding risk.</w:t>
      </w:r>
    </w:p>
    <w:p w14:paraId="22856B37" w14:textId="77777777" w:rsidR="00DA326B" w:rsidRDefault="00DA326B">
      <w:pPr>
        <w:pBdr>
          <w:bottom w:val="single" w:sz="6" w:space="1" w:color="auto"/>
        </w:pBdr>
      </w:pPr>
    </w:p>
    <w:p w14:paraId="736EF2D8" w14:textId="77777777" w:rsidR="00DA326B" w:rsidRDefault="00DA326B"/>
    <w:p w14:paraId="02674ED2" w14:textId="77777777" w:rsidR="00DA326B" w:rsidRDefault="00DA326B">
      <w:pPr>
        <w:pStyle w:val="Heading5"/>
      </w:pPr>
      <w:r>
        <w:t>In those with plaster casts</w:t>
      </w:r>
    </w:p>
    <w:p w14:paraId="504775A0" w14:textId="77777777" w:rsidR="00DA326B" w:rsidRDefault="00DA326B"/>
    <w:p w14:paraId="607862D4" w14:textId="77777777" w:rsidR="00DA326B" w:rsidRDefault="00DA326B">
      <w:r>
        <w:t>__________________________________________</w:t>
      </w:r>
    </w:p>
    <w:p w14:paraId="0574387C" w14:textId="77777777" w:rsidR="00DA326B" w:rsidRDefault="00DA326B"/>
    <w:p w14:paraId="56A79BE0" w14:textId="77777777" w:rsidR="00DA326B" w:rsidRDefault="00DA326B"/>
    <w:p w14:paraId="7713CE5E" w14:textId="77777777" w:rsidR="00DA326B" w:rsidRDefault="00DA326B">
      <w:r>
        <w:t xml:space="preserve">**Thromboprophylaxis with low molecular weight heparin in outpatients with plaster-cast </w:t>
      </w:r>
      <w:proofErr w:type="spellStart"/>
      <w:r>
        <w:t>immobilsation</w:t>
      </w:r>
      <w:proofErr w:type="spellEnd"/>
      <w:r>
        <w:t xml:space="preserve"> of the leg, The Lancet 1995;346:459-61</w:t>
      </w:r>
    </w:p>
    <w:p w14:paraId="4DE0DEDD" w14:textId="77777777" w:rsidR="00DA326B" w:rsidRDefault="00DA326B"/>
    <w:p w14:paraId="46D2A1B8" w14:textId="77777777" w:rsidR="00DA326B" w:rsidRDefault="00DA326B">
      <w:r>
        <w:t xml:space="preserve">Excluded high risk patients, DVT rate in prophylaxis group 0% (nil of 176) vs 4.3% in the control group (163 </w:t>
      </w:r>
      <w:proofErr w:type="spellStart"/>
      <w:r>
        <w:t>patietns</w:t>
      </w:r>
      <w:proofErr w:type="spellEnd"/>
      <w:r>
        <w:t xml:space="preserve"> in group).</w:t>
      </w:r>
    </w:p>
    <w:p w14:paraId="1992FD18" w14:textId="77777777" w:rsidR="00DA326B" w:rsidRDefault="00DA326B"/>
    <w:p w14:paraId="37042EC0" w14:textId="77777777" w:rsidR="00DA326B" w:rsidRDefault="00DA326B">
      <w:r>
        <w:t xml:space="preserve">In discussion mentions other studies which also seem to show benefit of </w:t>
      </w:r>
      <w:proofErr w:type="spellStart"/>
      <w:r>
        <w:t>prolphylaxis</w:t>
      </w:r>
      <w:proofErr w:type="spellEnd"/>
      <w:proofErr w:type="gramStart"/>
      <w:r>
        <w:t>. ?</w:t>
      </w:r>
      <w:proofErr w:type="gramEnd"/>
      <w:r>
        <w:t xml:space="preserve"> DVT rates lower in this study than </w:t>
      </w:r>
      <w:proofErr w:type="gramStart"/>
      <w:r>
        <w:t>others ?</w:t>
      </w:r>
      <w:proofErr w:type="gramEnd"/>
      <w:r>
        <w:t xml:space="preserve"> related to selection of patients.</w:t>
      </w:r>
    </w:p>
    <w:p w14:paraId="36825BF5" w14:textId="77777777" w:rsidR="00DA326B" w:rsidRDefault="00DA326B">
      <w:r>
        <w:t>_________________________________________________</w:t>
      </w:r>
    </w:p>
    <w:p w14:paraId="420EA889" w14:textId="77777777" w:rsidR="00DA326B" w:rsidRDefault="00DA326B"/>
    <w:p w14:paraId="47646423" w14:textId="77777777" w:rsidR="00DA326B" w:rsidRDefault="00DA326B"/>
    <w:p w14:paraId="716280C8" w14:textId="77777777" w:rsidR="00DA326B" w:rsidRDefault="00DA326B"/>
    <w:p w14:paraId="6AF37256" w14:textId="77777777" w:rsidR="00DA326B" w:rsidRDefault="00DA326B">
      <w:pPr>
        <w:pStyle w:val="Heading5"/>
      </w:pPr>
      <w:r>
        <w:t>After major trauma- LMWH</w:t>
      </w:r>
    </w:p>
    <w:p w14:paraId="18764CD9" w14:textId="77777777" w:rsidR="00DA326B" w:rsidRDefault="00DA326B"/>
    <w:p w14:paraId="0D6EE133" w14:textId="77777777" w:rsidR="00DA326B" w:rsidRDefault="00DA326B"/>
    <w:p w14:paraId="71C21620" w14:textId="77777777" w:rsidR="00DA326B" w:rsidRDefault="00DA326B">
      <w:r>
        <w:t>Prophylaxis against Venous Thromboembolism after</w:t>
      </w:r>
    </w:p>
    <w:p w14:paraId="3DD7B718" w14:textId="77777777" w:rsidR="00DA326B" w:rsidRDefault="00DA326B">
      <w:r>
        <w:t>Major Trauma</w:t>
      </w:r>
    </w:p>
    <w:p w14:paraId="1797FC19" w14:textId="77777777" w:rsidR="00DA326B" w:rsidRDefault="00DA326B"/>
    <w:p w14:paraId="3CAEFF88" w14:textId="77777777" w:rsidR="00DA326B" w:rsidRDefault="00DA326B"/>
    <w:p w14:paraId="208DE3F1" w14:textId="77777777" w:rsidR="00DA326B" w:rsidRDefault="00DA326B"/>
    <w:p w14:paraId="7E6E5EBA" w14:textId="77777777" w:rsidR="00DA326B" w:rsidRDefault="00DA326B">
      <w:r>
        <w:t xml:space="preserve">To the Editor: </w:t>
      </w:r>
    </w:p>
    <w:p w14:paraId="6B34FF07" w14:textId="77777777" w:rsidR="00DA326B" w:rsidRDefault="00DA326B"/>
    <w:p w14:paraId="6B289A50" w14:textId="77777777" w:rsidR="00DA326B" w:rsidRDefault="00DA326B">
      <w:r>
        <w:t xml:space="preserve">We view with concern the claim of </w:t>
      </w:r>
      <w:proofErr w:type="spellStart"/>
      <w:r>
        <w:t>Geerts</w:t>
      </w:r>
      <w:proofErr w:type="spellEnd"/>
      <w:r>
        <w:t xml:space="preserve"> et al. (Sept. 5 </w:t>
      </w:r>
      <w:proofErr w:type="gramStart"/>
      <w:r>
        <w:t>issue)  that</w:t>
      </w:r>
      <w:proofErr w:type="gramEnd"/>
      <w:r>
        <w:t xml:space="preserve"> the potent</w:t>
      </w:r>
    </w:p>
    <w:p w14:paraId="0FB4E920" w14:textId="77777777" w:rsidR="00DA326B" w:rsidRDefault="00DA326B">
      <w:r>
        <w:t>anticoagulant low-molecular-weight heparin can safely be used as routine prophylaxis</w:t>
      </w:r>
    </w:p>
    <w:p w14:paraId="2A60200E" w14:textId="77777777" w:rsidR="00DA326B" w:rsidRDefault="00DA326B">
      <w:r>
        <w:t>against deep venous thrombosis in trauma victims. The study compared low-dose</w:t>
      </w:r>
    </w:p>
    <w:p w14:paraId="44BA921A" w14:textId="77777777" w:rsidR="00DA326B" w:rsidRDefault="00DA326B">
      <w:r>
        <w:t>heparin with low-molecular-weight heparin in a cohort of 265 patients. The authors</w:t>
      </w:r>
    </w:p>
    <w:p w14:paraId="4483C131" w14:textId="77777777" w:rsidR="00DA326B" w:rsidRDefault="00DA326B">
      <w:r>
        <w:t>found that deep venous thrombosis occurred at a higher rate in the low-dose-heparin</w:t>
      </w:r>
    </w:p>
    <w:p w14:paraId="0D975529" w14:textId="77777777" w:rsidR="00DA326B" w:rsidRDefault="00DA326B">
      <w:r>
        <w:t>group (60 of 136 patients, or 44 percent) than in the low-molecular-weight-heparin</w:t>
      </w:r>
    </w:p>
    <w:p w14:paraId="01AAD001" w14:textId="77777777" w:rsidR="00DA326B" w:rsidRDefault="00DA326B">
      <w:r>
        <w:t>group (40 of 129, or 31 percent; P = 0.014). Thus, 18 (60 minus 31 percent of 136)</w:t>
      </w:r>
    </w:p>
    <w:p w14:paraId="10FA5C21" w14:textId="77777777" w:rsidR="00DA326B" w:rsidRDefault="00DA326B">
      <w:r>
        <w:t>cases of deep venous thrombosis may have been prevented in the group that received</w:t>
      </w:r>
    </w:p>
    <w:p w14:paraId="6FAD2672" w14:textId="77777777" w:rsidR="00DA326B" w:rsidRDefault="00DA326B">
      <w:r>
        <w:t>low-molecular-weight heparin. This reduction in the rate of deep venous thrombosis</w:t>
      </w:r>
    </w:p>
    <w:p w14:paraId="60A8C6B1" w14:textId="77777777" w:rsidR="00DA326B" w:rsidRDefault="00DA326B">
      <w:r>
        <w:t xml:space="preserve">was purchased, however, at the price of five episodes of severe </w:t>
      </w:r>
      <w:proofErr w:type="spellStart"/>
      <w:r>
        <w:t>hemorrhage</w:t>
      </w:r>
      <w:proofErr w:type="spellEnd"/>
      <w:r>
        <w:t xml:space="preserve"> in the</w:t>
      </w:r>
    </w:p>
    <w:p w14:paraId="45DB6811" w14:textId="77777777" w:rsidR="00DA326B" w:rsidRDefault="00DA326B">
      <w:r>
        <w:t>low-molecular-weight-heparin group, including one subdural hematoma requiring</w:t>
      </w:r>
    </w:p>
    <w:p w14:paraId="0D342002" w14:textId="77777777" w:rsidR="00DA326B" w:rsidRDefault="00DA326B">
      <w:r>
        <w:t xml:space="preserve">operative drainage. </w:t>
      </w:r>
      <w:proofErr w:type="spellStart"/>
      <w:r>
        <w:t>Geerts</w:t>
      </w:r>
      <w:proofErr w:type="spellEnd"/>
      <w:r>
        <w:t xml:space="preserve"> et al. note that only one episode of bleeding (a nosebleed)</w:t>
      </w:r>
    </w:p>
    <w:p w14:paraId="23BC9950" w14:textId="77777777" w:rsidR="00DA326B" w:rsidRDefault="00DA326B">
      <w:r>
        <w:t>occurred in the low-dose-heparin "control" group but claim that there was no</w:t>
      </w:r>
    </w:p>
    <w:p w14:paraId="15524877" w14:textId="77777777" w:rsidR="00DA326B" w:rsidRDefault="00DA326B">
      <w:r>
        <w:t>difference between the two groups on the basis of a Fisher's exact test P value of 0.12.</w:t>
      </w:r>
    </w:p>
    <w:p w14:paraId="10B2ABC4" w14:textId="77777777" w:rsidR="00DA326B" w:rsidRDefault="00DA326B"/>
    <w:p w14:paraId="317429F6" w14:textId="77777777" w:rsidR="00DA326B" w:rsidRDefault="00DA326B">
      <w:r>
        <w:t>The real concern in patient care is not deep venous thrombosis but pulmonary</w:t>
      </w:r>
    </w:p>
    <w:p w14:paraId="507A9F34" w14:textId="77777777" w:rsidR="00DA326B" w:rsidRDefault="00DA326B">
      <w:r>
        <w:t>embolism. Ironically, the single pulmonary embolism that occurred in this study was in a</w:t>
      </w:r>
    </w:p>
    <w:p w14:paraId="0B3A69C2" w14:textId="77777777" w:rsidR="00DA326B" w:rsidRDefault="00DA326B">
      <w:r>
        <w:t>member of the low-molecular-weight-heparin group. Other therapies have been</w:t>
      </w:r>
    </w:p>
    <w:p w14:paraId="5AF7DF1D" w14:textId="77777777" w:rsidR="00DA326B" w:rsidRDefault="00DA326B">
      <w:r>
        <w:t>proposed to deal with potential pulmonary embolism that do not pose the risk of</w:t>
      </w:r>
    </w:p>
    <w:p w14:paraId="723738BE" w14:textId="77777777" w:rsidR="00DA326B" w:rsidRDefault="00DA326B">
      <w:r>
        <w:t xml:space="preserve">anticoagulation. The Greenfield vena </w:t>
      </w:r>
      <w:proofErr w:type="spellStart"/>
      <w:r>
        <w:t>caval</w:t>
      </w:r>
      <w:proofErr w:type="spellEnd"/>
      <w:r>
        <w:t xml:space="preserve"> filter has been successfully employed in</w:t>
      </w:r>
    </w:p>
    <w:p w14:paraId="4B88CFBA" w14:textId="77777777" w:rsidR="00DA326B" w:rsidRDefault="00DA326B">
      <w:r>
        <w:t>several prospective studies with minimal morbidity and a significant reduction in the</w:t>
      </w:r>
    </w:p>
    <w:p w14:paraId="5A95F267" w14:textId="77777777" w:rsidR="00DA326B" w:rsidRDefault="00DA326B">
      <w:r>
        <w:lastRenderedPageBreak/>
        <w:t xml:space="preserve">incidence of pulmonary embolism. (2,3) </w:t>
      </w:r>
    </w:p>
    <w:p w14:paraId="45813F78" w14:textId="77777777" w:rsidR="00DA326B" w:rsidRDefault="00DA326B"/>
    <w:p w14:paraId="0A6CC792" w14:textId="77777777" w:rsidR="00DA326B" w:rsidRDefault="00DA326B">
      <w:r>
        <w:t>Thus, the authors have misunderstood the risks that trauma patients face. Deep venous</w:t>
      </w:r>
    </w:p>
    <w:p w14:paraId="0A30F1E0" w14:textId="77777777" w:rsidR="00DA326B" w:rsidRDefault="00DA326B">
      <w:r>
        <w:t xml:space="preserve">thrombosis is usually asymptomatic and rarely fatal. </w:t>
      </w:r>
      <w:proofErr w:type="spellStart"/>
      <w:r>
        <w:t>Hemorrhage</w:t>
      </w:r>
      <w:proofErr w:type="spellEnd"/>
      <w:r>
        <w:t xml:space="preserve"> is the constant and</w:t>
      </w:r>
    </w:p>
    <w:p w14:paraId="12BBDCF1" w14:textId="77777777" w:rsidR="00DA326B" w:rsidRDefault="00DA326B">
      <w:r>
        <w:t>paramount risk. Anticoagulation therapy for such patients has led to complications in</w:t>
      </w:r>
    </w:p>
    <w:p w14:paraId="4C17D6BA" w14:textId="77777777" w:rsidR="00DA326B" w:rsidRDefault="00DA326B">
      <w:r>
        <w:t>these authors' hands. Overall, 18 probably asymptomatic deep venous thromboses</w:t>
      </w:r>
    </w:p>
    <w:p w14:paraId="49957ADB" w14:textId="77777777" w:rsidR="00DA326B" w:rsidRDefault="00DA326B">
      <w:r>
        <w:t>were prevented by a therapy that caused five clinically relevant episodes of</w:t>
      </w:r>
    </w:p>
    <w:p w14:paraId="069702DF" w14:textId="77777777" w:rsidR="00DA326B" w:rsidRDefault="00DA326B">
      <w:proofErr w:type="spellStart"/>
      <w:r>
        <w:t>hemorrhage</w:t>
      </w:r>
      <w:proofErr w:type="spellEnd"/>
      <w:r>
        <w:t xml:space="preserve">. </w:t>
      </w:r>
    </w:p>
    <w:p w14:paraId="6A55DA49" w14:textId="77777777" w:rsidR="00DA326B" w:rsidRDefault="00DA326B"/>
    <w:p w14:paraId="7AA401FA" w14:textId="77777777" w:rsidR="00DA326B" w:rsidRDefault="00DA326B">
      <w:r>
        <w:t xml:space="preserve">Turner Osler, M.D. </w:t>
      </w:r>
    </w:p>
    <w:p w14:paraId="00ECBD66" w14:textId="77777777" w:rsidR="00DA326B" w:rsidRDefault="00DA326B">
      <w:r>
        <w:t xml:space="preserve">Frederick Rogers, M.D. </w:t>
      </w:r>
    </w:p>
    <w:p w14:paraId="152AA2FC" w14:textId="77777777" w:rsidR="00DA326B" w:rsidRDefault="00DA326B">
      <w:r>
        <w:t xml:space="preserve">University of Vermont </w:t>
      </w:r>
    </w:p>
    <w:p w14:paraId="1FBB687B" w14:textId="77777777" w:rsidR="00DA326B" w:rsidRDefault="00DA326B">
      <w:r>
        <w:t xml:space="preserve">Burlington, VT 05405-0068 </w:t>
      </w:r>
    </w:p>
    <w:p w14:paraId="73A3E7DF" w14:textId="77777777" w:rsidR="00DA326B" w:rsidRDefault="00DA326B"/>
    <w:p w14:paraId="72034C82" w14:textId="77777777" w:rsidR="00DA326B" w:rsidRDefault="00DA326B">
      <w:r>
        <w:t xml:space="preserve">References </w:t>
      </w:r>
    </w:p>
    <w:p w14:paraId="039B0E71" w14:textId="77777777" w:rsidR="00DA326B" w:rsidRDefault="00DA326B"/>
    <w:p w14:paraId="6E85B839" w14:textId="77777777" w:rsidR="00DA326B" w:rsidRDefault="00DA326B">
      <w:r>
        <w:t xml:space="preserve">1. </w:t>
      </w:r>
      <w:proofErr w:type="spellStart"/>
      <w:r>
        <w:t>Geerts</w:t>
      </w:r>
      <w:proofErr w:type="spellEnd"/>
      <w:r>
        <w:t xml:space="preserve"> WH, Jay RM, Code KI, et al. A comparison of low-dose heparin with</w:t>
      </w:r>
    </w:p>
    <w:p w14:paraId="1AF9653C" w14:textId="77777777" w:rsidR="00DA326B" w:rsidRDefault="00DA326B">
      <w:r>
        <w:t>low-molecular-weight heparin as prophylaxis against venous thromboembolism after</w:t>
      </w:r>
    </w:p>
    <w:p w14:paraId="6CAD7274" w14:textId="77777777" w:rsidR="00DA326B" w:rsidRDefault="00DA326B">
      <w:r>
        <w:t xml:space="preserve">major trauma. N </w:t>
      </w:r>
      <w:proofErr w:type="spellStart"/>
      <w:r>
        <w:t>Engl</w:t>
      </w:r>
      <w:proofErr w:type="spellEnd"/>
      <w:r>
        <w:t xml:space="preserve"> J Med </w:t>
      </w:r>
      <w:proofErr w:type="gramStart"/>
      <w:r>
        <w:t>1996;335:701</w:t>
      </w:r>
      <w:proofErr w:type="gramEnd"/>
      <w:r>
        <w:t xml:space="preserve">-7. </w:t>
      </w:r>
    </w:p>
    <w:p w14:paraId="550CCD2B" w14:textId="77777777" w:rsidR="00DA326B" w:rsidRDefault="00DA326B">
      <w:r>
        <w:t xml:space="preserve">Return to: Text </w:t>
      </w:r>
    </w:p>
    <w:p w14:paraId="6727BC5E" w14:textId="77777777" w:rsidR="00DA326B" w:rsidRDefault="00DA326B"/>
    <w:p w14:paraId="7A724281" w14:textId="77777777" w:rsidR="00DA326B" w:rsidRDefault="00DA326B">
      <w:r>
        <w:t xml:space="preserve">2. Rogers FB, </w:t>
      </w:r>
      <w:proofErr w:type="spellStart"/>
      <w:r>
        <w:t>Shackford</w:t>
      </w:r>
      <w:proofErr w:type="spellEnd"/>
      <w:r>
        <w:t xml:space="preserve"> SR, Ricci MA, Wilson JT, Parsons S. Routine prophylactic</w:t>
      </w:r>
    </w:p>
    <w:p w14:paraId="0C6E3F56" w14:textId="77777777" w:rsidR="00DA326B" w:rsidRDefault="00DA326B">
      <w:r>
        <w:t>vena cava filter insertion in severely injured trauma patients decreases the incidence of</w:t>
      </w:r>
    </w:p>
    <w:p w14:paraId="7C806C14" w14:textId="77777777" w:rsidR="00DA326B" w:rsidRDefault="00DA326B">
      <w:r>
        <w:t xml:space="preserve">pulmonary embolism. J Am Coll </w:t>
      </w:r>
      <w:proofErr w:type="spellStart"/>
      <w:r>
        <w:t>Surg</w:t>
      </w:r>
      <w:proofErr w:type="spellEnd"/>
      <w:r>
        <w:t xml:space="preserve"> </w:t>
      </w:r>
      <w:proofErr w:type="gramStart"/>
      <w:r>
        <w:t>1995;180:641</w:t>
      </w:r>
      <w:proofErr w:type="gramEnd"/>
      <w:r>
        <w:t xml:space="preserve">-7. </w:t>
      </w:r>
    </w:p>
    <w:p w14:paraId="65BF310D" w14:textId="77777777" w:rsidR="00DA326B" w:rsidRDefault="00DA326B">
      <w:r>
        <w:t xml:space="preserve">Return to: Text </w:t>
      </w:r>
    </w:p>
    <w:p w14:paraId="72C9AE3D" w14:textId="77777777" w:rsidR="00DA326B" w:rsidRDefault="00DA326B"/>
    <w:p w14:paraId="3E2E574A" w14:textId="77777777" w:rsidR="00DA326B" w:rsidRDefault="00DA326B">
      <w:r>
        <w:t>3. Rodriquez JL, Lopez JM, Proctor MC, et al. Early placement of prophylactic vena</w:t>
      </w:r>
    </w:p>
    <w:p w14:paraId="12D798EA" w14:textId="77777777" w:rsidR="00DA326B" w:rsidRDefault="00DA326B">
      <w:r>
        <w:t>cava filters in injured patients at high risk for pulmonary embolism. J Trauma</w:t>
      </w:r>
    </w:p>
    <w:p w14:paraId="7411F31D" w14:textId="77777777" w:rsidR="00DA326B" w:rsidRDefault="00DA326B">
      <w:proofErr w:type="gramStart"/>
      <w:r>
        <w:t>1996;40:797</w:t>
      </w:r>
      <w:proofErr w:type="gramEnd"/>
      <w:r>
        <w:t xml:space="preserve">. </w:t>
      </w:r>
    </w:p>
    <w:p w14:paraId="6FA8A2E2" w14:textId="77777777" w:rsidR="00DA326B" w:rsidRDefault="00DA326B">
      <w:r>
        <w:t xml:space="preserve">Return to: Text </w:t>
      </w:r>
    </w:p>
    <w:p w14:paraId="337DA1FA" w14:textId="77777777" w:rsidR="00DA326B" w:rsidRDefault="00DA326B"/>
    <w:p w14:paraId="75BBC09E" w14:textId="77777777" w:rsidR="00DA326B" w:rsidRDefault="00DA326B"/>
    <w:p w14:paraId="3ED97492" w14:textId="77777777" w:rsidR="00DA326B" w:rsidRDefault="00DA326B">
      <w:r>
        <w:t xml:space="preserve">The authors reply: </w:t>
      </w:r>
    </w:p>
    <w:p w14:paraId="3759D297" w14:textId="77777777" w:rsidR="00DA326B" w:rsidRDefault="00DA326B"/>
    <w:p w14:paraId="0BF0C4A0" w14:textId="77777777" w:rsidR="00DA326B" w:rsidRDefault="00DA326B">
      <w:r>
        <w:t xml:space="preserve">To the Editor: </w:t>
      </w:r>
    </w:p>
    <w:p w14:paraId="2EB3D277" w14:textId="77777777" w:rsidR="00DA326B" w:rsidRDefault="00DA326B"/>
    <w:p w14:paraId="439DFCBE" w14:textId="77777777" w:rsidR="00DA326B" w:rsidRDefault="00DA326B">
      <w:r>
        <w:t>Unfortunately, Osler and Rogers misconstrue both the objectives of our study and its</w:t>
      </w:r>
    </w:p>
    <w:p w14:paraId="1EF5D2E0" w14:textId="77777777" w:rsidR="00DA326B" w:rsidRDefault="00DA326B">
      <w:r>
        <w:t>results. We designed an efficacy trial using total deep-vein thrombosis, detected by</w:t>
      </w:r>
    </w:p>
    <w:p w14:paraId="57A7AAA6" w14:textId="77777777" w:rsidR="00DA326B" w:rsidRDefault="00DA326B">
      <w:r>
        <w:t>contrast venography, as the primary outcome. While we clearly demonstrated the</w:t>
      </w:r>
    </w:p>
    <w:p w14:paraId="564A82E3" w14:textId="77777777" w:rsidR="00DA326B" w:rsidRDefault="00DA326B">
      <w:r>
        <w:t>superior efficacy of the low-molecular-weight heparin enoxaparin over low-dose</w:t>
      </w:r>
    </w:p>
    <w:p w14:paraId="038C1D7A" w14:textId="77777777" w:rsidR="00DA326B" w:rsidRDefault="00DA326B">
      <w:r>
        <w:t>heparin in reducing the total rate of deep-vein thrombosis, we also emphasized</w:t>
      </w:r>
    </w:p>
    <w:p w14:paraId="31539116" w14:textId="77777777" w:rsidR="00DA326B" w:rsidRDefault="00DA326B">
      <w:r>
        <w:t>enoxaparin's 58 percent reduction in the risk of proximal deep-vein thrombosis -- an</w:t>
      </w:r>
    </w:p>
    <w:p w14:paraId="6DF1C292" w14:textId="77777777" w:rsidR="00DA326B" w:rsidRDefault="00DA326B">
      <w:r>
        <w:t>outcome of greater clinical importance. Eventually, we hope that investigators will</w:t>
      </w:r>
    </w:p>
    <w:p w14:paraId="6EC2431D" w14:textId="77777777" w:rsidR="00DA326B" w:rsidRDefault="00DA326B">
      <w:r>
        <w:t>demonstrate in effectiveness studies that thromboprophylaxis decreases the rate of</w:t>
      </w:r>
    </w:p>
    <w:p w14:paraId="2D9594EA" w14:textId="77777777" w:rsidR="00DA326B" w:rsidRDefault="00DA326B">
      <w:r>
        <w:t>clinically important thromboembolic events. However, our important first step involved</w:t>
      </w:r>
    </w:p>
    <w:p w14:paraId="5E7EA5B4" w14:textId="77777777" w:rsidR="00DA326B" w:rsidRDefault="00DA326B">
      <w:r>
        <w:t>performing a double-blind, randomized trial with a sensitive and objective measure of</w:t>
      </w:r>
    </w:p>
    <w:p w14:paraId="3BA7DC48" w14:textId="77777777" w:rsidR="00DA326B" w:rsidRDefault="00DA326B">
      <w:r>
        <w:t xml:space="preserve">outcome. </w:t>
      </w:r>
    </w:p>
    <w:p w14:paraId="31BA9398" w14:textId="77777777" w:rsidR="00DA326B" w:rsidRDefault="00DA326B"/>
    <w:p w14:paraId="5DBCF519" w14:textId="77777777" w:rsidR="00DA326B" w:rsidRDefault="00DA326B">
      <w:r>
        <w:t>Despite the early use of anticoagulant prophylaxis, bleeding was uncommon (occurring</w:t>
      </w:r>
    </w:p>
    <w:p w14:paraId="3513B9D7" w14:textId="77777777" w:rsidR="00DA326B" w:rsidRDefault="00DA326B">
      <w:r>
        <w:t>in less than 2 percent of patients). We described the six bleeding episodes so that</w:t>
      </w:r>
    </w:p>
    <w:p w14:paraId="50CD4D50" w14:textId="77777777" w:rsidR="00DA326B" w:rsidRDefault="00DA326B">
      <w:r>
        <w:lastRenderedPageBreak/>
        <w:t>readers could make their own decision about which were clinically relevant. "Severe</w:t>
      </w:r>
    </w:p>
    <w:p w14:paraId="6F1BD897" w14:textId="77777777" w:rsidR="00DA326B" w:rsidRDefault="00DA326B">
      <w:proofErr w:type="spellStart"/>
      <w:r>
        <w:t>hemorrhage</w:t>
      </w:r>
      <w:proofErr w:type="spellEnd"/>
      <w:r>
        <w:t>" occurred in only one patient, and there were no significant differences</w:t>
      </w:r>
    </w:p>
    <w:p w14:paraId="1A511397" w14:textId="77777777" w:rsidR="00DA326B" w:rsidRDefault="00DA326B">
      <w:r>
        <w:t>between the bleeding studies in the two groups. The observed bleeding rate, according</w:t>
      </w:r>
    </w:p>
    <w:p w14:paraId="33694FB6" w14:textId="77777777" w:rsidR="00DA326B" w:rsidRDefault="00DA326B">
      <w:r>
        <w:t>to the same definition, was also equivalent to that in studies of elective arthroplasty.</w:t>
      </w:r>
    </w:p>
    <w:p w14:paraId="6A23DA5F" w14:textId="77777777" w:rsidR="00DA326B" w:rsidRDefault="00DA326B">
      <w:r>
        <w:t>This low risk of clinically significant bleeding is important, since it provides strong</w:t>
      </w:r>
    </w:p>
    <w:p w14:paraId="7C7D65DE" w14:textId="77777777" w:rsidR="00DA326B" w:rsidRDefault="00DA326B">
      <w:r>
        <w:t>reassurance that anticoagulant prophylaxis can be safely used in patients with major</w:t>
      </w:r>
    </w:p>
    <w:p w14:paraId="71BA0369" w14:textId="77777777" w:rsidR="00DA326B" w:rsidRDefault="00DA326B">
      <w:r>
        <w:t xml:space="preserve">trauma. </w:t>
      </w:r>
    </w:p>
    <w:p w14:paraId="0821C677" w14:textId="77777777" w:rsidR="00DA326B" w:rsidRDefault="00DA326B"/>
    <w:p w14:paraId="12C76553" w14:textId="77777777" w:rsidR="00DA326B" w:rsidRDefault="00DA326B">
      <w:r>
        <w:t>We do not misunderstand the risks that trauma patients face. On the contrary, the two</w:t>
      </w:r>
    </w:p>
    <w:p w14:paraId="0686ED6F" w14:textId="77777777" w:rsidR="00DA326B" w:rsidRDefault="00DA326B">
      <w:r>
        <w:t>primary authors have personally seen and followed until discharge every trauma patient</w:t>
      </w:r>
    </w:p>
    <w:p w14:paraId="014F6B5B" w14:textId="77777777" w:rsidR="00DA326B" w:rsidRDefault="00DA326B">
      <w:r>
        <w:t xml:space="preserve">at our </w:t>
      </w:r>
      <w:proofErr w:type="spellStart"/>
      <w:r>
        <w:t>center</w:t>
      </w:r>
      <w:proofErr w:type="spellEnd"/>
      <w:r>
        <w:t xml:space="preserve"> for more than five years. Although we and our surgical colleagues share</w:t>
      </w:r>
    </w:p>
    <w:p w14:paraId="5ED64618" w14:textId="77777777" w:rsidR="00DA326B" w:rsidRDefault="00DA326B">
      <w:r>
        <w:t>the concern about the potential for bleeding in these patients, we have been impressed</w:t>
      </w:r>
    </w:p>
    <w:p w14:paraId="5D4BDDDC" w14:textId="77777777" w:rsidR="00DA326B" w:rsidRDefault="00DA326B">
      <w:r>
        <w:t>with the absence of clinical bleeding associated with an aggressive prophylaxis regimen</w:t>
      </w:r>
    </w:p>
    <w:p w14:paraId="428B2FBE" w14:textId="77777777" w:rsidR="00DA326B" w:rsidRDefault="00DA326B">
      <w:r>
        <w:t>based primarily on the use of enoxaparin. To date, we have not encountered serious</w:t>
      </w:r>
    </w:p>
    <w:p w14:paraId="70B3584C" w14:textId="77777777" w:rsidR="00DA326B" w:rsidRDefault="00DA326B">
      <w:r>
        <w:t xml:space="preserve">bleeding complications in these patients that could be attributed to the prophylaxis. </w:t>
      </w:r>
    </w:p>
    <w:p w14:paraId="2B4F585E" w14:textId="77777777" w:rsidR="00DA326B" w:rsidRDefault="00DA326B"/>
    <w:p w14:paraId="1DFDD243" w14:textId="77777777" w:rsidR="00DA326B" w:rsidRDefault="00DA326B">
      <w:r>
        <w:t>Finally, there is not a single published trial in which trauma patients were randomized to</w:t>
      </w:r>
    </w:p>
    <w:p w14:paraId="2D780C17" w14:textId="77777777" w:rsidR="00DA326B" w:rsidRDefault="00DA326B">
      <w:r>
        <w:t xml:space="preserve">the use of a vena </w:t>
      </w:r>
      <w:proofErr w:type="spellStart"/>
      <w:r>
        <w:t>caval</w:t>
      </w:r>
      <w:proofErr w:type="spellEnd"/>
      <w:r>
        <w:t xml:space="preserve"> filter. We agree that the use of filters may well be associated</w:t>
      </w:r>
    </w:p>
    <w:p w14:paraId="71748739" w14:textId="77777777" w:rsidR="00DA326B" w:rsidRDefault="00DA326B">
      <w:r>
        <w:t>with fewer pulmonary emboli as compared with no prophylaxis or ineffective</w:t>
      </w:r>
    </w:p>
    <w:p w14:paraId="1E7490BE" w14:textId="77777777" w:rsidR="00DA326B" w:rsidRDefault="00DA326B">
      <w:r>
        <w:t>prophylaxis. The important as yet unresolved issue, however, is the benefit and cost</w:t>
      </w:r>
    </w:p>
    <w:p w14:paraId="78E18663" w14:textId="77777777" w:rsidR="00DA326B" w:rsidRDefault="00DA326B">
      <w:r>
        <w:t>effectiveness of filters when added to a prophylaxis regimen proved to be efficacious.</w:t>
      </w:r>
    </w:p>
    <w:p w14:paraId="7EED7B19" w14:textId="77777777" w:rsidR="00DA326B" w:rsidRDefault="00DA326B">
      <w:r>
        <w:t>In the meantime, it is imprudent to recommend the use of an invasive, permanent, and</w:t>
      </w:r>
    </w:p>
    <w:p w14:paraId="77986717" w14:textId="77777777" w:rsidR="00DA326B" w:rsidRDefault="00DA326B">
      <w:r>
        <w:t>very costly device that is associated with both short-term and long-term complications</w:t>
      </w:r>
    </w:p>
    <w:p w14:paraId="2CB7C4AF" w14:textId="77777777" w:rsidR="00DA326B" w:rsidRDefault="00DA326B">
      <w:r>
        <w:t>and that increases the incidence of deep-vein thrombosis until evidence from at least</w:t>
      </w:r>
    </w:p>
    <w:p w14:paraId="210133A2" w14:textId="77777777" w:rsidR="00DA326B" w:rsidRDefault="00DA326B">
      <w:r>
        <w:t>one methodologically sound trial demonstrates that the use of filters is necessary or cost</w:t>
      </w:r>
    </w:p>
    <w:p w14:paraId="4626A152" w14:textId="77777777" w:rsidR="00DA326B" w:rsidRDefault="00DA326B">
      <w:r>
        <w:t xml:space="preserve">effective. </w:t>
      </w:r>
    </w:p>
    <w:p w14:paraId="5307ADF7" w14:textId="77777777" w:rsidR="00DA326B" w:rsidRDefault="00DA326B"/>
    <w:p w14:paraId="68A9BB23" w14:textId="77777777" w:rsidR="00DA326B" w:rsidRDefault="00DA326B">
      <w:r>
        <w:t>Our data provide strong evidence that low-molecular-weight heparin is an effective,</w:t>
      </w:r>
    </w:p>
    <w:p w14:paraId="527D28D2" w14:textId="77777777" w:rsidR="00DA326B" w:rsidRDefault="00DA326B">
      <w:r>
        <w:t xml:space="preserve">safe method of prophylaxis in this extremely </w:t>
      </w:r>
      <w:proofErr w:type="gramStart"/>
      <w:r>
        <w:t>high risk</w:t>
      </w:r>
      <w:proofErr w:type="gramEnd"/>
      <w:r>
        <w:t xml:space="preserve"> group of patients. We encourage</w:t>
      </w:r>
    </w:p>
    <w:p w14:paraId="2693EAD7" w14:textId="77777777" w:rsidR="00DA326B" w:rsidRDefault="00DA326B">
      <w:r>
        <w:t>physicians interested in the care of trauma patients to advocate evidence-based</w:t>
      </w:r>
    </w:p>
    <w:p w14:paraId="13A4F8D3" w14:textId="77777777" w:rsidR="00DA326B" w:rsidRDefault="00DA326B">
      <w:r>
        <w:t xml:space="preserve">thromboprophylaxis strongly and to contribute to well-designed trials in this area. </w:t>
      </w:r>
    </w:p>
    <w:p w14:paraId="3AEA6B67" w14:textId="77777777" w:rsidR="00DA326B" w:rsidRDefault="00DA326B"/>
    <w:p w14:paraId="4E272376" w14:textId="77777777" w:rsidR="00DA326B" w:rsidRDefault="00DA326B"/>
    <w:p w14:paraId="4E8845ED" w14:textId="77777777" w:rsidR="00DA326B" w:rsidRDefault="00DA326B"/>
    <w:p w14:paraId="5CEF69B1" w14:textId="77777777" w:rsidR="00DA326B" w:rsidRDefault="00DA326B"/>
    <w:p w14:paraId="67B687E9" w14:textId="77777777" w:rsidR="00DA326B" w:rsidRDefault="00DA326B">
      <w:r>
        <w:t xml:space="preserve">**A comparison of low-dose heparin with low-molecular weight </w:t>
      </w:r>
      <w:proofErr w:type="spellStart"/>
      <w:r>
        <w:t>hearin</w:t>
      </w:r>
      <w:proofErr w:type="spellEnd"/>
      <w:r>
        <w:t xml:space="preserve"> as </w:t>
      </w:r>
      <w:proofErr w:type="spellStart"/>
      <w:r>
        <w:t>prolphylaxis</w:t>
      </w:r>
      <w:proofErr w:type="spellEnd"/>
      <w:r>
        <w:t xml:space="preserve"> against venous thromboembolism after major trauma, NEJM 1996;335:701-7</w:t>
      </w:r>
    </w:p>
    <w:p w14:paraId="6088E2F7" w14:textId="77777777" w:rsidR="00DA326B" w:rsidRDefault="00DA326B"/>
    <w:p w14:paraId="7E77F817" w14:textId="77777777" w:rsidR="00DA326B" w:rsidRDefault="00DA326B">
      <w:r>
        <w:t xml:space="preserve">Compared heparin 5000bd vs </w:t>
      </w:r>
      <w:proofErr w:type="spellStart"/>
      <w:r>
        <w:t>enoxaprin</w:t>
      </w:r>
      <w:proofErr w:type="spellEnd"/>
      <w:r>
        <w:t xml:space="preserve"> 30mg bd: is seems to be comparing high dose </w:t>
      </w:r>
      <w:proofErr w:type="spellStart"/>
      <w:r>
        <w:t>enoxaprin</w:t>
      </w:r>
      <w:proofErr w:type="spellEnd"/>
      <w:r>
        <w:t xml:space="preserve"> with low dose heparin, would 12500u bd of </w:t>
      </w:r>
      <w:proofErr w:type="spellStart"/>
      <w:r>
        <w:t>heaprin</w:t>
      </w:r>
      <w:proofErr w:type="spellEnd"/>
      <w:r>
        <w:t xml:space="preserve"> be just as good?</w:t>
      </w:r>
    </w:p>
    <w:p w14:paraId="5B758CCE" w14:textId="77777777" w:rsidR="00DA326B" w:rsidRDefault="00DA326B"/>
    <w:p w14:paraId="47A79DD1" w14:textId="77777777" w:rsidR="00DA326B" w:rsidRDefault="00DA326B">
      <w:r>
        <w:t>344 patients randomised.</w:t>
      </w:r>
    </w:p>
    <w:p w14:paraId="045E32BF" w14:textId="77777777" w:rsidR="00DA326B" w:rsidRDefault="00DA326B"/>
    <w:p w14:paraId="2CCD785E" w14:textId="77777777" w:rsidR="00DA326B" w:rsidRDefault="00DA326B">
      <w:r>
        <w:t xml:space="preserve">136 heparin and 129 </w:t>
      </w:r>
      <w:proofErr w:type="spellStart"/>
      <w:r>
        <w:t>enoxaprin</w:t>
      </w:r>
      <w:proofErr w:type="spellEnd"/>
      <w:r>
        <w:t xml:space="preserve"> had venograms at 2 weeks approximately.</w:t>
      </w:r>
    </w:p>
    <w:p w14:paraId="618F83B7" w14:textId="77777777" w:rsidR="00DA326B" w:rsidRDefault="00DA326B"/>
    <w:p w14:paraId="59BCEDF4" w14:textId="77777777" w:rsidR="00DA326B" w:rsidRDefault="00DA326B">
      <w:r>
        <w:t>DVT rates:</w:t>
      </w:r>
    </w:p>
    <w:p w14:paraId="400187C0" w14:textId="77777777" w:rsidR="00DA326B" w:rsidRDefault="00DA326B">
      <w:r>
        <w:t>heparin 44%</w:t>
      </w:r>
    </w:p>
    <w:p w14:paraId="15C1AFFD" w14:textId="77777777" w:rsidR="00DA326B" w:rsidRDefault="00DA326B">
      <w:proofErr w:type="spellStart"/>
      <w:r>
        <w:t>enoxaprin</w:t>
      </w:r>
      <w:proofErr w:type="spellEnd"/>
      <w:r>
        <w:t xml:space="preserve"> 31%.</w:t>
      </w:r>
    </w:p>
    <w:p w14:paraId="42892B37" w14:textId="77777777" w:rsidR="00DA326B" w:rsidRDefault="00DA326B"/>
    <w:p w14:paraId="234BC090" w14:textId="77777777" w:rsidR="00DA326B" w:rsidRDefault="00DA326B">
      <w:r>
        <w:t>Proximal DVT:</w:t>
      </w:r>
    </w:p>
    <w:p w14:paraId="2C271726" w14:textId="77777777" w:rsidR="00DA326B" w:rsidRDefault="00DA326B">
      <w:r>
        <w:lastRenderedPageBreak/>
        <w:t>heparin 15%</w:t>
      </w:r>
    </w:p>
    <w:p w14:paraId="72AFE78A" w14:textId="77777777" w:rsidR="00DA326B" w:rsidRDefault="00DA326B">
      <w:proofErr w:type="spellStart"/>
      <w:r>
        <w:t>enoxaprin</w:t>
      </w:r>
      <w:proofErr w:type="spellEnd"/>
      <w:r>
        <w:t xml:space="preserve"> 6%</w:t>
      </w:r>
    </w:p>
    <w:p w14:paraId="6152980F" w14:textId="77777777" w:rsidR="00DA326B" w:rsidRDefault="00DA326B"/>
    <w:p w14:paraId="38A06C43" w14:textId="77777777" w:rsidR="00DA326B" w:rsidRDefault="00DA326B">
      <w:proofErr w:type="gramStart"/>
      <w:r>
        <w:t>Overall</w:t>
      </w:r>
      <w:proofErr w:type="gramEnd"/>
      <w:r>
        <w:t xml:space="preserve"> 6 patients had major bleeding, 1 in heparin group and 5 in </w:t>
      </w:r>
      <w:proofErr w:type="spellStart"/>
      <w:r>
        <w:t>enoxaprin</w:t>
      </w:r>
      <w:proofErr w:type="spellEnd"/>
      <w:r>
        <w:t xml:space="preserve"> group.</w:t>
      </w:r>
    </w:p>
    <w:p w14:paraId="7D6626FE" w14:textId="77777777" w:rsidR="00DA326B" w:rsidRDefault="00DA326B">
      <w:r>
        <w:t>_________________________________________________</w:t>
      </w:r>
    </w:p>
    <w:p w14:paraId="52F2EA9D" w14:textId="77777777" w:rsidR="00DA326B" w:rsidRDefault="00DA326B"/>
    <w:p w14:paraId="4C1F6B1E" w14:textId="77777777" w:rsidR="00DA326B" w:rsidRDefault="0039669F">
      <w:hyperlink r:id="rId66" w:history="1">
        <w:r w:rsidR="00DA326B">
          <w:rPr>
            <w:rStyle w:val="Hyperlink"/>
          </w:rPr>
          <w:t>DVT PE Congress Report 2003.pdf</w:t>
        </w:r>
      </w:hyperlink>
    </w:p>
    <w:p w14:paraId="6C5D2ED2" w14:textId="77777777" w:rsidR="00DA326B" w:rsidRDefault="00DA326B"/>
    <w:p w14:paraId="4DDA0EB9" w14:textId="77777777" w:rsidR="00DA326B" w:rsidRDefault="00DA326B"/>
    <w:p w14:paraId="4173A05B" w14:textId="77777777" w:rsidR="00DA326B" w:rsidRDefault="00DA326B">
      <w:pPr>
        <w:pStyle w:val="Heading5"/>
      </w:pPr>
      <w:r>
        <w:t>XIMELAGRATAN</w:t>
      </w:r>
    </w:p>
    <w:p w14:paraId="0BDB9209" w14:textId="77777777" w:rsidR="00DA326B" w:rsidRDefault="00DA326B"/>
    <w:p w14:paraId="017E27FC" w14:textId="77777777" w:rsidR="00DA326B" w:rsidRDefault="00DA326B">
      <w:pPr>
        <w:pStyle w:val="Heading6"/>
      </w:pPr>
      <w:r>
        <w:t>EXULT B- after KJR</w:t>
      </w:r>
    </w:p>
    <w:p w14:paraId="5FD09150" w14:textId="77777777" w:rsidR="00DA326B" w:rsidRDefault="00DA326B"/>
    <w:p w14:paraId="5F638EB1" w14:textId="77777777" w:rsidR="00DA326B" w:rsidRDefault="0039669F">
      <w:hyperlink r:id="rId67" w:history="1">
        <w:proofErr w:type="spellStart"/>
        <w:r w:rsidR="00DA326B">
          <w:rPr>
            <w:rStyle w:val="Hyperlink"/>
          </w:rPr>
          <w:t>ximelagratan</w:t>
        </w:r>
        <w:proofErr w:type="spellEnd"/>
        <w:r w:rsidR="00DA326B">
          <w:rPr>
            <w:rStyle w:val="Hyperlink"/>
          </w:rPr>
          <w:t xml:space="preserve"> after KJR.htm</w:t>
        </w:r>
      </w:hyperlink>
    </w:p>
    <w:p w14:paraId="0965FF6F" w14:textId="77777777" w:rsidR="00DA326B" w:rsidRDefault="00DA326B"/>
    <w:p w14:paraId="290504B7" w14:textId="77777777" w:rsidR="00DA326B" w:rsidRDefault="00DA326B"/>
    <w:p w14:paraId="4092AD95" w14:textId="77777777" w:rsidR="00DA326B" w:rsidRDefault="00DA326B">
      <w:pPr>
        <w:pStyle w:val="Heading4"/>
      </w:pPr>
      <w:r>
        <w:t>Economy Class Syndrome</w:t>
      </w:r>
    </w:p>
    <w:p w14:paraId="561A0372" w14:textId="77777777" w:rsidR="00DA326B" w:rsidRDefault="00DA326B"/>
    <w:p w14:paraId="3F030FD8" w14:textId="77777777" w:rsidR="00DA326B" w:rsidRDefault="00DA326B"/>
    <w:p w14:paraId="7383ACBB" w14:textId="77777777" w:rsidR="00DA326B" w:rsidRDefault="0039669F">
      <w:hyperlink r:id="rId68" w:history="1">
        <w:r w:rsidR="00DA326B">
          <w:rPr>
            <w:rStyle w:val="Hyperlink"/>
          </w:rPr>
          <w:t>VTE after flying.htm</w:t>
        </w:r>
      </w:hyperlink>
      <w:r w:rsidR="00DA326B">
        <w:t xml:space="preserve">: The overall risk of flight-associated thrombosis is low, three studies in the </w:t>
      </w:r>
      <w:r w:rsidR="00DA326B">
        <w:rPr>
          <w:i/>
          <w:iCs/>
        </w:rPr>
        <w:t xml:space="preserve">Archives of Internal Medicine </w:t>
      </w:r>
      <w:r w:rsidR="00DA326B">
        <w:t>confirm, with the condition seen mainly among individuals with established risk factors, thrombophilia, and women using oral contraceptives.</w:t>
      </w:r>
    </w:p>
    <w:p w14:paraId="1D8664EB" w14:textId="77777777" w:rsidR="00DA326B" w:rsidRDefault="0039669F">
      <w:hyperlink r:id="rId69" w:history="1">
        <w:r w:rsidR="00DA326B">
          <w:rPr>
            <w:rStyle w:val="Hyperlink"/>
          </w:rPr>
          <w:t>VTE flight risk 2003.htm</w:t>
        </w:r>
      </w:hyperlink>
    </w:p>
    <w:p w14:paraId="47DA3CE6" w14:textId="77777777" w:rsidR="00DA326B" w:rsidRDefault="00DA326B"/>
    <w:p w14:paraId="1A5F1FDE" w14:textId="77777777" w:rsidR="00DA326B" w:rsidRDefault="00DA326B"/>
    <w:p w14:paraId="4E565918" w14:textId="77777777" w:rsidR="00DA326B" w:rsidRDefault="00DA326B">
      <w:r>
        <w:t xml:space="preserve">NZ study showed a low rate of DVT and PE in travellers that returned to NZ- about 1% of the travellers- note they only did further investigations in those that had raised d-dimers or symptoms, and not in all patients so there will be some asymptomatic DVTs that were not found. NOTE one wonders if the rates of elevated d-dimers warranting further investigations would have been higher if only those taking long trips were included and not say people that just travelled across the </w:t>
      </w:r>
      <w:proofErr w:type="spellStart"/>
      <w:r>
        <w:t>tasman</w:t>
      </w:r>
      <w:proofErr w:type="spellEnd"/>
      <w:r>
        <w:t>. Without reading the full paper it is difficult to know what the rates of DVT etc was in people that had taken long haul flights.</w:t>
      </w:r>
    </w:p>
    <w:p w14:paraId="61A4D891" w14:textId="77777777" w:rsidR="00DA326B" w:rsidRDefault="0039669F">
      <w:pPr>
        <w:rPr>
          <w:sz w:val="16"/>
        </w:rPr>
      </w:pPr>
      <w:hyperlink r:id="rId70" w:history="1">
        <w:r w:rsidR="00DA326B">
          <w:rPr>
            <w:rStyle w:val="Hyperlink"/>
            <w:sz w:val="16"/>
          </w:rPr>
          <w:t>C:\Documents and Settings\Hitesh Patel\Hitesh\MEDINFO\</w:t>
        </w:r>
        <w:proofErr w:type="spellStart"/>
        <w:r w:rsidR="00DA326B">
          <w:rPr>
            <w:rStyle w:val="Hyperlink"/>
            <w:sz w:val="16"/>
          </w:rPr>
          <w:t>Medinfo</w:t>
        </w:r>
        <w:proofErr w:type="spellEnd"/>
        <w:r w:rsidR="00DA326B">
          <w:rPr>
            <w:rStyle w:val="Hyperlink"/>
            <w:sz w:val="16"/>
          </w:rPr>
          <w:t>\Archive\DVT airtravel.htm</w:t>
        </w:r>
      </w:hyperlink>
    </w:p>
    <w:p w14:paraId="0C150D45" w14:textId="77777777" w:rsidR="00DA326B" w:rsidRDefault="00DA326B"/>
    <w:p w14:paraId="1EAAB456" w14:textId="77777777" w:rsidR="00DA326B" w:rsidRDefault="00DA326B"/>
    <w:p w14:paraId="15D4F76D" w14:textId="77777777" w:rsidR="00DA326B" w:rsidRDefault="00DA326B">
      <w:pPr>
        <w:pStyle w:val="Heading4"/>
      </w:pPr>
      <w:r>
        <w:t xml:space="preserve">Vena </w:t>
      </w:r>
      <w:proofErr w:type="spellStart"/>
      <w:r>
        <w:t>Caval</w:t>
      </w:r>
      <w:proofErr w:type="spellEnd"/>
      <w:r>
        <w:t xml:space="preserve"> Filters </w:t>
      </w:r>
    </w:p>
    <w:p w14:paraId="2624BC35" w14:textId="77777777" w:rsidR="00DA326B" w:rsidRDefault="00DA326B"/>
    <w:p w14:paraId="6A550C27" w14:textId="77777777" w:rsidR="00DA326B" w:rsidRDefault="00DA326B"/>
    <w:p w14:paraId="5BC01845" w14:textId="77777777" w:rsidR="00DA326B" w:rsidRDefault="00DA326B">
      <w:pPr>
        <w:pBdr>
          <w:bottom w:val="single" w:sz="6" w:space="1" w:color="auto"/>
        </w:pBdr>
      </w:pPr>
    </w:p>
    <w:p w14:paraId="737002AE" w14:textId="77777777" w:rsidR="00DA326B" w:rsidRDefault="00DA326B"/>
    <w:p w14:paraId="2B23B177" w14:textId="77777777" w:rsidR="00DA326B" w:rsidRDefault="00DA326B">
      <w:r>
        <w:t xml:space="preserve">A Clinical Trial of Vena </w:t>
      </w:r>
      <w:proofErr w:type="spellStart"/>
      <w:r>
        <w:t>Caval</w:t>
      </w:r>
      <w:proofErr w:type="spellEnd"/>
      <w:r>
        <w:t xml:space="preserve"> Filters in the Prevention of Pulmonary Embolism in Patients with</w:t>
      </w:r>
    </w:p>
    <w:p w14:paraId="135BFD92" w14:textId="77777777" w:rsidR="00DA326B" w:rsidRDefault="00DA326B">
      <w:r>
        <w:t>Proximal Deep-Vein Thrombosis</w:t>
      </w:r>
    </w:p>
    <w:p w14:paraId="4B1B8DA0" w14:textId="77777777" w:rsidR="00DA326B" w:rsidRDefault="00DA326B"/>
    <w:p w14:paraId="7B1506D1" w14:textId="77777777" w:rsidR="00DA326B" w:rsidRDefault="00DA326B">
      <w:r>
        <w:t>Abstract</w:t>
      </w:r>
    </w:p>
    <w:p w14:paraId="70B37C01" w14:textId="77777777" w:rsidR="00DA326B" w:rsidRDefault="00DA326B"/>
    <w:p w14:paraId="30A92AC6" w14:textId="77777777" w:rsidR="00DA326B" w:rsidRDefault="00DA326B">
      <w:r>
        <w:lastRenderedPageBreak/>
        <w:t xml:space="preserve">Background. The efficacy and safety of vena </w:t>
      </w:r>
      <w:proofErr w:type="spellStart"/>
      <w:r>
        <w:t>caval</w:t>
      </w:r>
      <w:proofErr w:type="spellEnd"/>
      <w:r>
        <w:t xml:space="preserve"> filters in the prevention of</w:t>
      </w:r>
    </w:p>
    <w:p w14:paraId="64DAC3DF" w14:textId="77777777" w:rsidR="00DA326B" w:rsidRDefault="00DA326B">
      <w:r>
        <w:t>pulmonary embolism in patients with proximal deep-vein thrombosis are still a matter</w:t>
      </w:r>
    </w:p>
    <w:p w14:paraId="379928F7" w14:textId="77777777" w:rsidR="00DA326B" w:rsidRDefault="00DA326B">
      <w:r>
        <w:t xml:space="preserve">of debate. </w:t>
      </w:r>
    </w:p>
    <w:p w14:paraId="09C5553D" w14:textId="77777777" w:rsidR="00DA326B" w:rsidRDefault="00DA326B"/>
    <w:p w14:paraId="7263BFE7" w14:textId="77777777" w:rsidR="00DA326B" w:rsidRDefault="00DA326B">
      <w:r>
        <w:t>Methods. Using a two-by-two factorial design, we randomly assigned 400 patients</w:t>
      </w:r>
    </w:p>
    <w:p w14:paraId="77C5EA57" w14:textId="77777777" w:rsidR="00DA326B" w:rsidRDefault="00DA326B">
      <w:r>
        <w:t>with proximal deep-vein thrombosis who were at risk for pulmonary embolism to</w:t>
      </w:r>
    </w:p>
    <w:p w14:paraId="7EBBFB52" w14:textId="77777777" w:rsidR="00DA326B" w:rsidRDefault="00DA326B">
      <w:r>
        <w:t xml:space="preserve">receive a vena </w:t>
      </w:r>
      <w:proofErr w:type="spellStart"/>
      <w:r>
        <w:t>caval</w:t>
      </w:r>
      <w:proofErr w:type="spellEnd"/>
      <w:r>
        <w:t xml:space="preserve"> filter (200 patients) or no filter (200 patients), and to receive</w:t>
      </w:r>
    </w:p>
    <w:p w14:paraId="0CA57267" w14:textId="77777777" w:rsidR="00DA326B" w:rsidRDefault="00DA326B">
      <w:r>
        <w:t>low-molecular-weight heparin (enoxaparin, 195 patients) or unfractionated heparin</w:t>
      </w:r>
    </w:p>
    <w:p w14:paraId="42228567" w14:textId="77777777" w:rsidR="00DA326B" w:rsidRDefault="00DA326B">
      <w:r>
        <w:t>(205 patients). The rates of recurrent venous thromboembolism, death, and major</w:t>
      </w:r>
    </w:p>
    <w:p w14:paraId="41648BCC" w14:textId="77777777" w:rsidR="00DA326B" w:rsidRDefault="00DA326B">
      <w:r>
        <w:t xml:space="preserve">bleeding </w:t>
      </w:r>
      <w:proofErr w:type="gramStart"/>
      <w:r>
        <w:t>were</w:t>
      </w:r>
      <w:proofErr w:type="gramEnd"/>
      <w:r>
        <w:t xml:space="preserve"> </w:t>
      </w:r>
      <w:proofErr w:type="spellStart"/>
      <w:r>
        <w:t>analyzed</w:t>
      </w:r>
      <w:proofErr w:type="spellEnd"/>
      <w:r>
        <w:t xml:space="preserve"> at day 12 and at two years. </w:t>
      </w:r>
    </w:p>
    <w:p w14:paraId="4953E09C" w14:textId="77777777" w:rsidR="00DA326B" w:rsidRDefault="00DA326B"/>
    <w:p w14:paraId="31DC8FCC" w14:textId="77777777" w:rsidR="00DA326B" w:rsidRDefault="00DA326B">
      <w:r>
        <w:t>Results. At day 12, two patients assigned to receive filters (1.1 percent), as</w:t>
      </w:r>
    </w:p>
    <w:p w14:paraId="758557C1" w14:textId="77777777" w:rsidR="00DA326B" w:rsidRDefault="00DA326B">
      <w:r>
        <w:t>compared with nine patients assigned to receive no filters (4.8 percent), had had</w:t>
      </w:r>
    </w:p>
    <w:p w14:paraId="17846E5E" w14:textId="77777777" w:rsidR="00DA326B" w:rsidRDefault="00DA326B">
      <w:r>
        <w:t>symptomatic or asymptomatic pulmonary embolism (odds ratio, 0.22; 95 percent</w:t>
      </w:r>
    </w:p>
    <w:p w14:paraId="4E8ACB50" w14:textId="77777777" w:rsidR="00DA326B" w:rsidRDefault="00DA326B">
      <w:r>
        <w:t>confidence interval, 0.05 to 0.90). At two years, 37 patients assigned to the filter</w:t>
      </w:r>
    </w:p>
    <w:p w14:paraId="3DA69A9F" w14:textId="77777777" w:rsidR="00DA326B" w:rsidRDefault="00DA326B">
      <w:r>
        <w:t>group (20.8 percent), as compared with 21 patients assigned to the no-filter group</w:t>
      </w:r>
    </w:p>
    <w:p w14:paraId="3B86A871" w14:textId="77777777" w:rsidR="00DA326B" w:rsidRDefault="00DA326B">
      <w:r>
        <w:t>(11.6 percent), had had recurrent deep-vein thrombosis (odds ratio, 1.87; 95 percent</w:t>
      </w:r>
    </w:p>
    <w:p w14:paraId="37F8D95C" w14:textId="77777777" w:rsidR="00DA326B" w:rsidRDefault="00DA326B">
      <w:r>
        <w:t>confidence interval, 1.10 to 3.20). There were no significant differences in mortality or</w:t>
      </w:r>
    </w:p>
    <w:p w14:paraId="60B75DE2" w14:textId="77777777" w:rsidR="00DA326B" w:rsidRDefault="00DA326B">
      <w:r>
        <w:t>the other outcomes. At day 12, three patients assigned to low-molecular-weight</w:t>
      </w:r>
    </w:p>
    <w:p w14:paraId="7599A188" w14:textId="77777777" w:rsidR="00DA326B" w:rsidRDefault="00DA326B">
      <w:r>
        <w:t>heparin (1.6 percent), as compared with eight patients assigned to unfractionated</w:t>
      </w:r>
    </w:p>
    <w:p w14:paraId="21D6D6F8" w14:textId="77777777" w:rsidR="00DA326B" w:rsidRDefault="00DA326B">
      <w:r>
        <w:t>heparin (4.2 percent), had had symptomatic or asymptomatic pulmonary embolism</w:t>
      </w:r>
    </w:p>
    <w:p w14:paraId="4A01A59C" w14:textId="77777777" w:rsidR="00DA326B" w:rsidRDefault="00DA326B">
      <w:r>
        <w:t xml:space="preserve">(odds ratio, 0.38; 95 percent confidence interval, 0.10 to 1.38). </w:t>
      </w:r>
    </w:p>
    <w:p w14:paraId="3C3B3062" w14:textId="77777777" w:rsidR="00DA326B" w:rsidRDefault="00DA326B"/>
    <w:p w14:paraId="45BBE9DB" w14:textId="77777777" w:rsidR="00DA326B" w:rsidRDefault="00DA326B">
      <w:r>
        <w:t>Conclusions. In high-risk patients with proximal deep-vein thrombosis, the initial</w:t>
      </w:r>
    </w:p>
    <w:p w14:paraId="5507509F" w14:textId="77777777" w:rsidR="00DA326B" w:rsidRDefault="00DA326B">
      <w:r>
        <w:t xml:space="preserve">beneficial effect of vena </w:t>
      </w:r>
      <w:proofErr w:type="spellStart"/>
      <w:r>
        <w:t>caval</w:t>
      </w:r>
      <w:proofErr w:type="spellEnd"/>
      <w:r>
        <w:t xml:space="preserve"> filters for the prevention of pulmonary embolism was</w:t>
      </w:r>
    </w:p>
    <w:p w14:paraId="14ACCA57" w14:textId="77777777" w:rsidR="00DA326B" w:rsidRDefault="00DA326B">
      <w:r>
        <w:t>counterbalanced by an excess of recurrent deep-vein thrombosis, without any</w:t>
      </w:r>
    </w:p>
    <w:p w14:paraId="43DB38A2" w14:textId="77777777" w:rsidR="00DA326B" w:rsidRDefault="00DA326B">
      <w:r>
        <w:t>difference in mortality. Our data also confirmed that low-molecular-weight heparin was</w:t>
      </w:r>
    </w:p>
    <w:p w14:paraId="4C186E33" w14:textId="77777777" w:rsidR="00DA326B" w:rsidRDefault="00DA326B">
      <w:r>
        <w:t>as effective and safe as unfractionated heparin for the prevention of pulmonary</w:t>
      </w:r>
    </w:p>
    <w:p w14:paraId="60488214" w14:textId="77777777" w:rsidR="00DA326B" w:rsidRDefault="00DA326B">
      <w:pPr>
        <w:pBdr>
          <w:bottom w:val="single" w:sz="6" w:space="1" w:color="auto"/>
        </w:pBdr>
      </w:pPr>
      <w:r>
        <w:t xml:space="preserve">embolism. (N </w:t>
      </w:r>
      <w:proofErr w:type="spellStart"/>
      <w:r>
        <w:t>Engl</w:t>
      </w:r>
      <w:proofErr w:type="spellEnd"/>
      <w:r>
        <w:t xml:space="preserve"> J Med </w:t>
      </w:r>
      <w:proofErr w:type="gramStart"/>
      <w:r>
        <w:t>1998;338:409</w:t>
      </w:r>
      <w:proofErr w:type="gramEnd"/>
      <w:r>
        <w:t>-15.)</w:t>
      </w:r>
    </w:p>
    <w:p w14:paraId="58B31427" w14:textId="77777777" w:rsidR="00DA326B" w:rsidRDefault="00DA326B"/>
    <w:p w14:paraId="691902AB" w14:textId="77777777" w:rsidR="00DA326B" w:rsidRDefault="00DA326B"/>
    <w:p w14:paraId="7F88468A" w14:textId="77777777" w:rsidR="00DA326B" w:rsidRDefault="00DA326B">
      <w:r>
        <w:t xml:space="preserve">Vena </w:t>
      </w:r>
      <w:proofErr w:type="spellStart"/>
      <w:r>
        <w:t>Caval</w:t>
      </w:r>
      <w:proofErr w:type="spellEnd"/>
      <w:r>
        <w:t xml:space="preserve"> Filters for the Prevention of Pulmonary Embolism</w:t>
      </w:r>
    </w:p>
    <w:p w14:paraId="2A0715F8" w14:textId="77777777" w:rsidR="00DA326B" w:rsidRDefault="00DA326B"/>
    <w:p w14:paraId="6CE28C0E" w14:textId="77777777" w:rsidR="00DA326B" w:rsidRDefault="00DA326B">
      <w:r>
        <w:t>Interruption of the inferior vena cava to prevent pulmonary thromboembolism has been</w:t>
      </w:r>
    </w:p>
    <w:p w14:paraId="4A23E16F" w14:textId="77777777" w:rsidR="00DA326B" w:rsidRDefault="00DA326B">
      <w:r>
        <w:t>practiced since the late 1930s. Initially, this treatment strategy involved a major</w:t>
      </w:r>
    </w:p>
    <w:p w14:paraId="5D8C2BF9" w14:textId="77777777" w:rsidR="00DA326B" w:rsidRDefault="00DA326B">
      <w:r>
        <w:t>retroperitoneal surgical procedure to ligate or clamp the vena cava and was associated</w:t>
      </w:r>
    </w:p>
    <w:p w14:paraId="657FE8B0" w14:textId="77777777" w:rsidR="00DA326B" w:rsidRDefault="00DA326B">
      <w:r>
        <w:t>with considerable morbidity.  Thirty years later the practice was revolutionized by</w:t>
      </w:r>
    </w:p>
    <w:p w14:paraId="770EA417" w14:textId="77777777" w:rsidR="00DA326B" w:rsidRDefault="00DA326B">
      <w:r>
        <w:t>the introduction of filters that could be placed in the lumen of the inferior vena cava by</w:t>
      </w:r>
    </w:p>
    <w:p w14:paraId="07BA05BD" w14:textId="77777777" w:rsidR="00DA326B" w:rsidRDefault="00DA326B">
      <w:r>
        <w:t>means of venotomy.  The relative simplicity of placement of these devices increased</w:t>
      </w:r>
    </w:p>
    <w:p w14:paraId="067ACF0C" w14:textId="77777777" w:rsidR="00DA326B" w:rsidRDefault="00DA326B">
      <w:r>
        <w:t xml:space="preserve">the number of patients in whom </w:t>
      </w:r>
      <w:proofErr w:type="spellStart"/>
      <w:r>
        <w:t>caval</w:t>
      </w:r>
      <w:proofErr w:type="spellEnd"/>
      <w:r>
        <w:t xml:space="preserve"> interruption was a practical option. Since </w:t>
      </w:r>
      <w:proofErr w:type="gramStart"/>
      <w:r>
        <w:t>their</w:t>
      </w:r>
      <w:proofErr w:type="gramEnd"/>
    </w:p>
    <w:p w14:paraId="3065B95B" w14:textId="77777777" w:rsidR="00DA326B" w:rsidRDefault="00DA326B">
      <w:r>
        <w:t xml:space="preserve">introduction, the use of filters has increased almost </w:t>
      </w:r>
      <w:proofErr w:type="gramStart"/>
      <w:r>
        <w:t>yearly,  with</w:t>
      </w:r>
      <w:proofErr w:type="gramEnd"/>
      <w:r>
        <w:t xml:space="preserve"> more and more</w:t>
      </w:r>
    </w:p>
    <w:p w14:paraId="4984A22A" w14:textId="77777777" w:rsidR="00DA326B" w:rsidRDefault="00DA326B">
      <w:r>
        <w:t>patients being considered candidates for the procedure. The filters are generally used</w:t>
      </w:r>
    </w:p>
    <w:p w14:paraId="004DF164" w14:textId="77777777" w:rsidR="00DA326B" w:rsidRDefault="00DA326B">
      <w:r>
        <w:t>as an alternative to anticoagulant therapy for the prevention of pulmonary emboli in</w:t>
      </w:r>
    </w:p>
    <w:p w14:paraId="49322B6C" w14:textId="77777777" w:rsidR="00DA326B" w:rsidRDefault="00DA326B">
      <w:r>
        <w:t>patients with deep-vein thrombosis or those at high risk for venous thromboembolism.</w:t>
      </w:r>
    </w:p>
    <w:p w14:paraId="24B89A84" w14:textId="77777777" w:rsidR="00DA326B" w:rsidRDefault="00DA326B">
      <w:r>
        <w:t xml:space="preserve"> </w:t>
      </w:r>
    </w:p>
    <w:p w14:paraId="590C785E" w14:textId="77777777" w:rsidR="00DA326B" w:rsidRDefault="00DA326B"/>
    <w:p w14:paraId="4E7293C0" w14:textId="77777777" w:rsidR="00DA326B" w:rsidRDefault="00DA326B">
      <w:r>
        <w:t>Unfortunately, the use of filters has become commonplace for the primary and</w:t>
      </w:r>
    </w:p>
    <w:p w14:paraId="1C9B1248" w14:textId="77777777" w:rsidR="00DA326B" w:rsidRDefault="00DA326B">
      <w:r>
        <w:t xml:space="preserve">secondary prevention of pulmonary embolism in spite of the lack of data on </w:t>
      </w:r>
      <w:proofErr w:type="gramStart"/>
      <w:r>
        <w:t>their</w:t>
      </w:r>
      <w:proofErr w:type="gramEnd"/>
    </w:p>
    <w:p w14:paraId="04190C5B" w14:textId="77777777" w:rsidR="00DA326B" w:rsidRDefault="00DA326B">
      <w:r>
        <w:t>relative safety and efficacy, as compared with the safety and efficacy of anticoagulant</w:t>
      </w:r>
    </w:p>
    <w:p w14:paraId="4FFBBB60" w14:textId="77777777" w:rsidR="00DA326B" w:rsidRDefault="00DA326B">
      <w:r>
        <w:t>therapy. This may be due, in part, to the fact that many patients in whom filters are</w:t>
      </w:r>
    </w:p>
    <w:p w14:paraId="0750342F" w14:textId="77777777" w:rsidR="00DA326B" w:rsidRDefault="00DA326B">
      <w:r>
        <w:lastRenderedPageBreak/>
        <w:t>placed are thought to have contraindications to anticoagulant therapy. However, most</w:t>
      </w:r>
    </w:p>
    <w:p w14:paraId="2AEEAE8A" w14:textId="77777777" w:rsidR="00DA326B" w:rsidRDefault="00DA326B">
      <w:r>
        <w:t>of these presumed contraindications have never been subjected to rigorous analysis to</w:t>
      </w:r>
    </w:p>
    <w:p w14:paraId="21AAB834" w14:textId="77777777" w:rsidR="00DA326B" w:rsidRDefault="00DA326B">
      <w:r>
        <w:t>determine whether they are associated with a worse outcome in patients treated with</w:t>
      </w:r>
    </w:p>
    <w:p w14:paraId="2D697517" w14:textId="77777777" w:rsidR="00DA326B" w:rsidRDefault="00DA326B">
      <w:r>
        <w:t>anticoagulation than in those treated with filters. Experience with one of these</w:t>
      </w:r>
    </w:p>
    <w:p w14:paraId="41BDB0CC" w14:textId="77777777" w:rsidR="00DA326B" w:rsidRDefault="00DA326B">
      <w:r>
        <w:t>presumed contraindications, intracranial neoplasms, suggests that such patients may</w:t>
      </w:r>
    </w:p>
    <w:p w14:paraId="253459DA" w14:textId="77777777" w:rsidR="00DA326B" w:rsidRDefault="00DA326B">
      <w:r>
        <w:t>not have the high incidence of bleeding that clinicians have presumed. (5,6,7)</w:t>
      </w:r>
    </w:p>
    <w:p w14:paraId="6467CE92" w14:textId="77777777" w:rsidR="00DA326B" w:rsidRDefault="00DA326B">
      <w:r>
        <w:t>Objective evaluation of other accepted contraindications may yield similar results. This</w:t>
      </w:r>
    </w:p>
    <w:p w14:paraId="7D6C90BA" w14:textId="77777777" w:rsidR="00DA326B" w:rsidRDefault="00DA326B">
      <w:r>
        <w:t>area needs further study. Other authors have decried the increasing use of filters in the</w:t>
      </w:r>
    </w:p>
    <w:p w14:paraId="48F919AB" w14:textId="77777777" w:rsidR="00DA326B" w:rsidRDefault="00DA326B">
      <w:r>
        <w:t>absence of any data on the relative safety and efficacy of filters and anticoagulation.</w:t>
      </w:r>
    </w:p>
    <w:p w14:paraId="175A96C1" w14:textId="77777777" w:rsidR="00DA326B" w:rsidRDefault="00DA326B">
      <w:r>
        <w:t xml:space="preserve">(8,9) In this issue of the Journal, with the publication of the study by </w:t>
      </w:r>
      <w:proofErr w:type="spellStart"/>
      <w:r>
        <w:t>Decousus</w:t>
      </w:r>
      <w:proofErr w:type="spellEnd"/>
      <w:r>
        <w:t xml:space="preserve"> et al.,</w:t>
      </w:r>
    </w:p>
    <w:p w14:paraId="09563798" w14:textId="77777777" w:rsidR="00DA326B" w:rsidRDefault="00DA326B">
      <w:r>
        <w:t>(10) we are beginning to have data that allow us to subject filter placement to an</w:t>
      </w:r>
    </w:p>
    <w:p w14:paraId="4B9F6EA7" w14:textId="77777777" w:rsidR="00DA326B" w:rsidRDefault="00DA326B">
      <w:r>
        <w:t xml:space="preserve">informed risk-benefit analysis. </w:t>
      </w:r>
    </w:p>
    <w:p w14:paraId="3E64CB7E" w14:textId="77777777" w:rsidR="00DA326B" w:rsidRDefault="00DA326B"/>
    <w:p w14:paraId="3BDF7DE9" w14:textId="77777777" w:rsidR="00DA326B" w:rsidRDefault="00DA326B">
      <w:proofErr w:type="spellStart"/>
      <w:r>
        <w:t>Decousus</w:t>
      </w:r>
      <w:proofErr w:type="spellEnd"/>
      <w:r>
        <w:t xml:space="preserve"> and his colleagues randomly assigned patients with venous</w:t>
      </w:r>
    </w:p>
    <w:p w14:paraId="07EE2505" w14:textId="77777777" w:rsidR="00DA326B" w:rsidRDefault="00DA326B">
      <w:r>
        <w:t>thromboembolism and no contraindication to anticoagulant therapy to at least three</w:t>
      </w:r>
    </w:p>
    <w:p w14:paraId="560EEE55" w14:textId="77777777" w:rsidR="00DA326B" w:rsidRDefault="00DA326B">
      <w:r>
        <w:t xml:space="preserve">months of anticoagulation with and without placement of a vena </w:t>
      </w:r>
      <w:proofErr w:type="spellStart"/>
      <w:r>
        <w:t>caval</w:t>
      </w:r>
      <w:proofErr w:type="spellEnd"/>
      <w:r>
        <w:t xml:space="preserve"> filter, then</w:t>
      </w:r>
    </w:p>
    <w:p w14:paraId="15DA1197" w14:textId="77777777" w:rsidR="00DA326B" w:rsidRDefault="00DA326B">
      <w:r>
        <w:t>followed them for a total of two years. Their data suggest that filters may not prevent</w:t>
      </w:r>
    </w:p>
    <w:p w14:paraId="69E1981B" w14:textId="77777777" w:rsidR="00DA326B" w:rsidRDefault="00DA326B">
      <w:r>
        <w:t>pulmonary emboli in the absence of anticoagulant therapy. Patients who were receiving</w:t>
      </w:r>
    </w:p>
    <w:p w14:paraId="0E95443D" w14:textId="77777777" w:rsidR="00DA326B" w:rsidRDefault="00DA326B">
      <w:r>
        <w:t>anticoagulant therapy and who had filters were less likely to have pulmonary emboli in</w:t>
      </w:r>
    </w:p>
    <w:p w14:paraId="0F679861" w14:textId="77777777" w:rsidR="00DA326B" w:rsidRDefault="00DA326B">
      <w:r>
        <w:t>the first 12 days of therapy (2 of 200 patients) than those treated with anticoagulation</w:t>
      </w:r>
    </w:p>
    <w:p w14:paraId="144D67E7" w14:textId="77777777" w:rsidR="00DA326B" w:rsidRDefault="00DA326B">
      <w:r>
        <w:t>alone (9 of 200, P = 0.03). However, this advantage was lost after the cessation of</w:t>
      </w:r>
    </w:p>
    <w:p w14:paraId="7897D844" w14:textId="77777777" w:rsidR="00DA326B" w:rsidRDefault="00DA326B">
      <w:r>
        <w:t>anticoagulation; four patients with filters and six without filters had symptomatic</w:t>
      </w:r>
    </w:p>
    <w:p w14:paraId="74509040" w14:textId="77777777" w:rsidR="00DA326B" w:rsidRDefault="00DA326B">
      <w:r>
        <w:t>pulmonary embolism during the 21-month follow-up period. The presence or absence</w:t>
      </w:r>
    </w:p>
    <w:p w14:paraId="51BAE8A7" w14:textId="77777777" w:rsidR="00DA326B" w:rsidRDefault="00DA326B">
      <w:r>
        <w:t>of filters did not affect the mortality rate at two years. Filters were also associated with</w:t>
      </w:r>
    </w:p>
    <w:p w14:paraId="0A7C1CD2" w14:textId="77777777" w:rsidR="00DA326B" w:rsidRDefault="00DA326B">
      <w:r>
        <w:t>an increased incidence of symptomatic deep-vein thrombosis of the legs that became</w:t>
      </w:r>
    </w:p>
    <w:p w14:paraId="566A6912" w14:textId="77777777" w:rsidR="00DA326B" w:rsidRDefault="00DA326B">
      <w:r>
        <w:t>apparent after the cessation of anticoagulant therapy. The rates of bleeding events</w:t>
      </w:r>
    </w:p>
    <w:p w14:paraId="4B4DCE00" w14:textId="77777777" w:rsidR="00DA326B" w:rsidRDefault="00DA326B">
      <w:r>
        <w:t>were similar in the two groups, possibly because anticoagulant therapy was given to</w:t>
      </w:r>
    </w:p>
    <w:p w14:paraId="02E4B683" w14:textId="77777777" w:rsidR="00DA326B" w:rsidRDefault="00DA326B">
      <w:r>
        <w:t>both groups. Surprisingly, almost half the bleeding complications occurred after the</w:t>
      </w:r>
    </w:p>
    <w:p w14:paraId="1B3A7145" w14:textId="77777777" w:rsidR="00DA326B" w:rsidRDefault="00DA326B">
      <w:r>
        <w:t xml:space="preserve">cessation of anticoagulation. </w:t>
      </w:r>
    </w:p>
    <w:p w14:paraId="2C1827F5" w14:textId="77777777" w:rsidR="00DA326B" w:rsidRDefault="00DA326B"/>
    <w:p w14:paraId="35C19BD9" w14:textId="77777777" w:rsidR="00DA326B" w:rsidRDefault="00DA326B">
      <w:r>
        <w:t>Do filters predispose patients to deep-vein thrombosis of the legs, or do these events</w:t>
      </w:r>
    </w:p>
    <w:p w14:paraId="5F84B65C" w14:textId="77777777" w:rsidR="00DA326B" w:rsidRDefault="00DA326B">
      <w:r>
        <w:t>have other explanations? Many of the patients with recurrent deep-vein thrombosis</w:t>
      </w:r>
    </w:p>
    <w:p w14:paraId="0154E229" w14:textId="77777777" w:rsidR="00DA326B" w:rsidRDefault="00DA326B">
      <w:r>
        <w:t xml:space="preserve">also had concurrent thrombosis at the filter site, with varying degrees of </w:t>
      </w:r>
      <w:proofErr w:type="spellStart"/>
      <w:r>
        <w:t>caval</w:t>
      </w:r>
      <w:proofErr w:type="spellEnd"/>
    </w:p>
    <w:p w14:paraId="3074E03D" w14:textId="77777777" w:rsidR="00DA326B" w:rsidRDefault="00DA326B">
      <w:r>
        <w:t xml:space="preserve">occlusion. </w:t>
      </w:r>
      <w:proofErr w:type="spellStart"/>
      <w:r>
        <w:t>Caval</w:t>
      </w:r>
      <w:proofErr w:type="spellEnd"/>
      <w:r>
        <w:t xml:space="preserve"> occlusion could increase venous pressure in the legs, thus</w:t>
      </w:r>
    </w:p>
    <w:p w14:paraId="0ECB577C" w14:textId="77777777" w:rsidR="00DA326B" w:rsidRDefault="00DA326B">
      <w:r>
        <w:t>predisposing patients with venous insufficiency due to the initial venous thrombosis to</w:t>
      </w:r>
    </w:p>
    <w:p w14:paraId="29E7EE6D" w14:textId="77777777" w:rsidR="00DA326B" w:rsidRDefault="00DA326B">
      <w:r>
        <w:t>pain and swelling -- symptoms often indistinguishable from those of recurrent</w:t>
      </w:r>
    </w:p>
    <w:p w14:paraId="41B29A89" w14:textId="77777777" w:rsidR="00DA326B" w:rsidRDefault="00DA326B">
      <w:r>
        <w:t>thrombosis. (11) Many patients have an asymptomatic extension of deep-vein</w:t>
      </w:r>
    </w:p>
    <w:p w14:paraId="7BDF4E2C" w14:textId="77777777" w:rsidR="00DA326B" w:rsidRDefault="00DA326B">
      <w:r>
        <w:t>thrombosis or new areas of thrombosis while receiving anticoagulant therapy. (12) It is</w:t>
      </w:r>
    </w:p>
    <w:p w14:paraId="40C6F2C2" w14:textId="77777777" w:rsidR="00DA326B" w:rsidRDefault="00DA326B">
      <w:r>
        <w:t>possible that some of the deep-vein thrombi that were diagnosed in patients with filters</w:t>
      </w:r>
    </w:p>
    <w:p w14:paraId="2B5BD139" w14:textId="77777777" w:rsidR="00DA326B" w:rsidRDefault="00DA326B">
      <w:r>
        <w:t>had actually developed asymptomatically in the several weeks after the initial episode</w:t>
      </w:r>
    </w:p>
    <w:p w14:paraId="7C763BE3" w14:textId="77777777" w:rsidR="00DA326B" w:rsidRDefault="00DA326B">
      <w:r>
        <w:t>of thrombosis but that the patients became symptomatic because of a combination of</w:t>
      </w:r>
    </w:p>
    <w:p w14:paraId="5EE47EE8" w14:textId="77777777" w:rsidR="00DA326B" w:rsidRDefault="00DA326B">
      <w:r>
        <w:t xml:space="preserve">increased </w:t>
      </w:r>
      <w:proofErr w:type="spellStart"/>
      <w:r>
        <w:t>caval</w:t>
      </w:r>
      <w:proofErr w:type="spellEnd"/>
      <w:r>
        <w:t xml:space="preserve"> pressure from thrombosis at the filter site and venous insufficiency</w:t>
      </w:r>
    </w:p>
    <w:p w14:paraId="7EE56577" w14:textId="77777777" w:rsidR="00DA326B" w:rsidRDefault="00DA326B">
      <w:r>
        <w:t>caused by the initial thrombosis. Since the patients did not undergo routine surveillance</w:t>
      </w:r>
    </w:p>
    <w:p w14:paraId="4172889B" w14:textId="77777777" w:rsidR="00DA326B" w:rsidRDefault="00DA326B">
      <w:r>
        <w:t>in the form of imaging studies to detect the extension of thrombus, the actual frequency</w:t>
      </w:r>
    </w:p>
    <w:p w14:paraId="61EF7E3E" w14:textId="77777777" w:rsidR="00DA326B" w:rsidRDefault="00DA326B">
      <w:r>
        <w:t>of venous thrombosis in these two groups of patients is not known. It is clear,</w:t>
      </w:r>
    </w:p>
    <w:p w14:paraId="3BCB0BDB" w14:textId="77777777" w:rsidR="00DA326B" w:rsidRDefault="00DA326B">
      <w:r>
        <w:t>however, that symptoms of venous thrombosis were more frequent in the patients with</w:t>
      </w:r>
    </w:p>
    <w:p w14:paraId="7792A9A5" w14:textId="77777777" w:rsidR="00DA326B" w:rsidRDefault="00DA326B">
      <w:r>
        <w:t xml:space="preserve">filters. </w:t>
      </w:r>
    </w:p>
    <w:p w14:paraId="50831E05" w14:textId="77777777" w:rsidR="00DA326B" w:rsidRDefault="00DA326B"/>
    <w:p w14:paraId="5123820D" w14:textId="77777777" w:rsidR="00DA326B" w:rsidRDefault="00DA326B">
      <w:r>
        <w:t>Were the rates of all risk factors for recurrent thrombosis, such as idiopathic</w:t>
      </w:r>
    </w:p>
    <w:p w14:paraId="5A411D90" w14:textId="77777777" w:rsidR="00DA326B" w:rsidRDefault="00DA326B">
      <w:r>
        <w:t>thrombosis at initial presentation, identical in both groups of patients? At least one of</w:t>
      </w:r>
    </w:p>
    <w:p w14:paraId="0F180C49" w14:textId="77777777" w:rsidR="00DA326B" w:rsidRDefault="00DA326B">
      <w:r>
        <w:lastRenderedPageBreak/>
        <w:t>the major risk factors -- a history of venous thromboembolism -- was similar in</w:t>
      </w:r>
    </w:p>
    <w:p w14:paraId="289C005F" w14:textId="77777777" w:rsidR="00DA326B" w:rsidRDefault="00DA326B">
      <w:r>
        <w:t>frequency in the two groups, as were other clinical features. It is reasonable to assume</w:t>
      </w:r>
    </w:p>
    <w:p w14:paraId="03C70AAA" w14:textId="77777777" w:rsidR="00DA326B" w:rsidRDefault="00DA326B">
      <w:r>
        <w:t>that the randomization process equally distributed other risk factors for recurrence.</w:t>
      </w:r>
    </w:p>
    <w:p w14:paraId="05F0E08C" w14:textId="77777777" w:rsidR="00DA326B" w:rsidRDefault="00DA326B">
      <w:r>
        <w:t>The incidence of recurrent thrombosis in the group with filters, 20.8 percent in two</w:t>
      </w:r>
    </w:p>
    <w:p w14:paraId="04E30499" w14:textId="77777777" w:rsidR="00DA326B" w:rsidRDefault="00DA326B">
      <w:r>
        <w:t>years, is not inordinately high as compared with that in patients without filters in other</w:t>
      </w:r>
    </w:p>
    <w:p w14:paraId="14341BBB" w14:textId="77777777" w:rsidR="00DA326B" w:rsidRDefault="00DA326B">
      <w:r>
        <w:t>series. (13,14) Could the follow-up procedure have missed recurrences in patients</w:t>
      </w:r>
    </w:p>
    <w:p w14:paraId="2E18869D" w14:textId="77777777" w:rsidR="00DA326B" w:rsidRDefault="00DA326B">
      <w:r>
        <w:t>without filters? This is unlikely, given the randomized, blinded design of the study, but it</w:t>
      </w:r>
    </w:p>
    <w:p w14:paraId="7DF0F8EB" w14:textId="77777777" w:rsidR="00DA326B" w:rsidRDefault="00DA326B">
      <w:r>
        <w:t>cannot be ruled out without routine, objective surveillance for recurrent thrombosis in</w:t>
      </w:r>
    </w:p>
    <w:p w14:paraId="208A3EF1" w14:textId="77777777" w:rsidR="00DA326B" w:rsidRDefault="00DA326B">
      <w:r>
        <w:t xml:space="preserve">all patients. These questions should be addressed in future studies. </w:t>
      </w:r>
    </w:p>
    <w:p w14:paraId="729D68DB" w14:textId="77777777" w:rsidR="00DA326B" w:rsidRDefault="00DA326B"/>
    <w:p w14:paraId="1BCC9A70" w14:textId="77777777" w:rsidR="00DA326B" w:rsidRDefault="00DA326B">
      <w:r>
        <w:t>How should these new data affect current clinical practice, in which filter placement is</w:t>
      </w:r>
    </w:p>
    <w:p w14:paraId="134D7E5A" w14:textId="77777777" w:rsidR="00DA326B" w:rsidRDefault="00DA326B">
      <w:r>
        <w:t>widely accepted, while we await further studies? Filters are placed without subsequent</w:t>
      </w:r>
    </w:p>
    <w:p w14:paraId="1EF4F6FF" w14:textId="77777777" w:rsidR="00DA326B" w:rsidRDefault="00DA326B">
      <w:r>
        <w:t>anticoagulant therapy because of the perception that they are highly likely to prevent</w:t>
      </w:r>
    </w:p>
    <w:p w14:paraId="36B4663C" w14:textId="77777777" w:rsidR="00DA326B" w:rsidRDefault="00DA326B">
      <w:r>
        <w:t>morbidity and mortality from pulmonary embolism and are less likely to predispose</w:t>
      </w:r>
    </w:p>
    <w:p w14:paraId="41C2DE38" w14:textId="77777777" w:rsidR="00DA326B" w:rsidRDefault="00DA326B">
      <w:r>
        <w:t xml:space="preserve">patients to disabling complications than anticoagulant therapy. The study by </w:t>
      </w:r>
      <w:proofErr w:type="spellStart"/>
      <w:r>
        <w:t>Decousus</w:t>
      </w:r>
      <w:proofErr w:type="spellEnd"/>
    </w:p>
    <w:p w14:paraId="6BD3DCB0" w14:textId="77777777" w:rsidR="00DA326B" w:rsidRDefault="00DA326B">
      <w:r>
        <w:t>et al. suggests that this perception may not be correct. Filters appear to prevent</w:t>
      </w:r>
    </w:p>
    <w:p w14:paraId="39C63DAE" w14:textId="77777777" w:rsidR="00DA326B" w:rsidRDefault="00DA326B">
      <w:r>
        <w:t>pulmonary emboli primarily when they are used in combination with anticoagulant</w:t>
      </w:r>
    </w:p>
    <w:p w14:paraId="05390BDD" w14:textId="77777777" w:rsidR="00DA326B" w:rsidRDefault="00DA326B">
      <w:r>
        <w:t>drugs. After the cessation of anticoagulation, they do not seem to prevent pulmonary</w:t>
      </w:r>
    </w:p>
    <w:p w14:paraId="7888D3FB" w14:textId="77777777" w:rsidR="00DA326B" w:rsidRDefault="00DA326B">
      <w:r>
        <w:t xml:space="preserve">embolism and may actually predispose patients to symptomatic deep-vein thrombosis. </w:t>
      </w:r>
    </w:p>
    <w:p w14:paraId="343934F4" w14:textId="77777777" w:rsidR="00DA326B" w:rsidRDefault="00DA326B"/>
    <w:p w14:paraId="11B1365B" w14:textId="77777777" w:rsidR="00DA326B" w:rsidRDefault="00DA326B">
      <w:r>
        <w:t>In practice, one might consider filter placement along with anticoagulation for patients</w:t>
      </w:r>
    </w:p>
    <w:p w14:paraId="567EFFFF" w14:textId="77777777" w:rsidR="00DA326B" w:rsidRDefault="00DA326B">
      <w:r>
        <w:t xml:space="preserve">who are at risk for serious morbidity or death from pulmonary </w:t>
      </w:r>
      <w:proofErr w:type="gramStart"/>
      <w:r>
        <w:t>embolism.</w:t>
      </w:r>
      <w:proofErr w:type="gramEnd"/>
      <w:r>
        <w:t xml:space="preserve"> The</w:t>
      </w:r>
    </w:p>
    <w:p w14:paraId="612FC9A7" w14:textId="77777777" w:rsidR="00DA326B" w:rsidRDefault="00DA326B">
      <w:r>
        <w:t>presence of a filter might reasonably be one factor to consider in making the decision</w:t>
      </w:r>
    </w:p>
    <w:p w14:paraId="0157FAB7" w14:textId="77777777" w:rsidR="00DA326B" w:rsidRDefault="00DA326B">
      <w:r>
        <w:t>to continue or stop anticoagulation in an individual patient. Especially when combined</w:t>
      </w:r>
    </w:p>
    <w:p w14:paraId="2739F94D" w14:textId="77777777" w:rsidR="00DA326B" w:rsidRDefault="00DA326B">
      <w:r>
        <w:t>with other risk factors for recurrent venous thromboembolism, the presence of a filter</w:t>
      </w:r>
    </w:p>
    <w:p w14:paraId="761DC900" w14:textId="77777777" w:rsidR="00DA326B" w:rsidRDefault="00DA326B">
      <w:r>
        <w:t>may make continued anticoagulant therapy a more attractive option by possibly</w:t>
      </w:r>
    </w:p>
    <w:p w14:paraId="6FB4FC05" w14:textId="77777777" w:rsidR="00DA326B" w:rsidRDefault="00DA326B">
      <w:r>
        <w:t>reducing the rate of late deep-vein thrombosis. In patients in whom a filter was placed</w:t>
      </w:r>
    </w:p>
    <w:p w14:paraId="0D354D85" w14:textId="77777777" w:rsidR="00DA326B" w:rsidRDefault="00DA326B">
      <w:r>
        <w:t>because of an accepted contraindication to anticoagulant therapy, such as recent</w:t>
      </w:r>
    </w:p>
    <w:p w14:paraId="50EBAAFA" w14:textId="77777777" w:rsidR="00DA326B" w:rsidRDefault="00DA326B">
      <w:r>
        <w:t>surgery or stroke, consideration should be given to starting anticoagulant treatment</w:t>
      </w:r>
    </w:p>
    <w:p w14:paraId="7C0B137B" w14:textId="77777777" w:rsidR="00DA326B" w:rsidRDefault="00DA326B">
      <w:r>
        <w:t>after the resolution of the contraindication, particularly in patients who have multiple</w:t>
      </w:r>
    </w:p>
    <w:p w14:paraId="4FF74DA5" w14:textId="77777777" w:rsidR="00DA326B" w:rsidRDefault="00DA326B">
      <w:r>
        <w:t xml:space="preserve">additional risk factors for thrombosis. </w:t>
      </w:r>
    </w:p>
    <w:p w14:paraId="5D6A8570" w14:textId="77777777" w:rsidR="00DA326B" w:rsidRDefault="00DA326B"/>
    <w:p w14:paraId="5A8DF300" w14:textId="77777777" w:rsidR="00DA326B" w:rsidRDefault="00DA326B">
      <w:r>
        <w:t>With 150,000 deaths from venous thromboembolism annually, (15) questions about</w:t>
      </w:r>
    </w:p>
    <w:p w14:paraId="12B034A0" w14:textId="77777777" w:rsidR="00DA326B" w:rsidRDefault="00DA326B">
      <w:r>
        <w:t xml:space="preserve">the role of vena </w:t>
      </w:r>
      <w:proofErr w:type="spellStart"/>
      <w:r>
        <w:t>caval</w:t>
      </w:r>
      <w:proofErr w:type="spellEnd"/>
      <w:r>
        <w:t xml:space="preserve"> filters need to be answered objectively. Further observational</w:t>
      </w:r>
    </w:p>
    <w:p w14:paraId="0CDF87A4" w14:textId="77777777" w:rsidR="00DA326B" w:rsidRDefault="00DA326B">
      <w:r>
        <w:t>studies of patients in whom filters have been placed are unlikely to provide the needed</w:t>
      </w:r>
    </w:p>
    <w:p w14:paraId="766343D1" w14:textId="77777777" w:rsidR="00DA326B" w:rsidRDefault="00DA326B">
      <w:r>
        <w:t>data. Only well-designed comparative trials will give physicians adequate information</w:t>
      </w:r>
    </w:p>
    <w:p w14:paraId="592D8D54" w14:textId="77777777" w:rsidR="00DA326B" w:rsidRDefault="00DA326B">
      <w:r>
        <w:t>on which to base clinical decisions. After more than three decades of filter use</w:t>
      </w:r>
    </w:p>
    <w:p w14:paraId="4393B8A4" w14:textId="77777777" w:rsidR="00DA326B" w:rsidRDefault="00DA326B">
      <w:r>
        <w:t xml:space="preserve">supported by observational studies, such trials are desperately needed. </w:t>
      </w:r>
      <w:proofErr w:type="spellStart"/>
      <w:r>
        <w:t>Decousus</w:t>
      </w:r>
      <w:proofErr w:type="spellEnd"/>
      <w:r>
        <w:t xml:space="preserve"> and</w:t>
      </w:r>
    </w:p>
    <w:p w14:paraId="151F3F5A" w14:textId="77777777" w:rsidR="00DA326B" w:rsidRDefault="00DA326B">
      <w:r>
        <w:t xml:space="preserve">his colleagues have started us in the right direction. It is up to us to follow their lead. </w:t>
      </w:r>
    </w:p>
    <w:p w14:paraId="6ACE1604" w14:textId="77777777" w:rsidR="00DA326B" w:rsidRDefault="00DA326B"/>
    <w:p w14:paraId="7F2F8BBD" w14:textId="77777777" w:rsidR="00DA326B" w:rsidRDefault="00DA326B">
      <w:r>
        <w:t xml:space="preserve">William D. </w:t>
      </w:r>
      <w:proofErr w:type="spellStart"/>
      <w:r>
        <w:t>Haire</w:t>
      </w:r>
      <w:proofErr w:type="spellEnd"/>
      <w:r>
        <w:t xml:space="preserve">, M.D. </w:t>
      </w:r>
    </w:p>
    <w:p w14:paraId="5E10CE44" w14:textId="77777777" w:rsidR="00DA326B" w:rsidRDefault="00DA326B">
      <w:r>
        <w:t xml:space="preserve">University of Nebraska Medical </w:t>
      </w:r>
      <w:proofErr w:type="spellStart"/>
      <w:r>
        <w:t>Center</w:t>
      </w:r>
      <w:proofErr w:type="spellEnd"/>
      <w:r>
        <w:t xml:space="preserve"> </w:t>
      </w:r>
    </w:p>
    <w:p w14:paraId="45C5E33D" w14:textId="77777777" w:rsidR="00DA326B" w:rsidRDefault="00DA326B">
      <w:r>
        <w:t>Omaha, NE 68198-3330</w:t>
      </w:r>
    </w:p>
    <w:p w14:paraId="53AB8183" w14:textId="77777777" w:rsidR="00DA326B" w:rsidRDefault="00DA326B"/>
    <w:p w14:paraId="75945D12" w14:textId="77777777" w:rsidR="00DA326B" w:rsidRDefault="00DA326B">
      <w:pPr>
        <w:pBdr>
          <w:bottom w:val="single" w:sz="6" w:space="1" w:color="auto"/>
        </w:pBdr>
      </w:pPr>
    </w:p>
    <w:p w14:paraId="57C37D9D" w14:textId="77777777" w:rsidR="00DA326B" w:rsidRDefault="00DA326B"/>
    <w:p w14:paraId="01B6D677" w14:textId="77777777" w:rsidR="00DA326B" w:rsidRDefault="00DA326B"/>
    <w:p w14:paraId="5E4E5252" w14:textId="77777777" w:rsidR="00DA326B" w:rsidRDefault="00DA326B">
      <w:pPr>
        <w:pStyle w:val="Heading4"/>
      </w:pPr>
      <w:r>
        <w:t>Right Heart Thrombi and prognosis</w:t>
      </w:r>
    </w:p>
    <w:p w14:paraId="7DB8EB61" w14:textId="77777777" w:rsidR="00DA326B" w:rsidRDefault="00DA326B">
      <w:pPr>
        <w:pBdr>
          <w:bottom w:val="single" w:sz="6" w:space="1" w:color="auto"/>
        </w:pBdr>
      </w:pPr>
    </w:p>
    <w:p w14:paraId="3A2AE60B" w14:textId="77777777" w:rsidR="00DA326B" w:rsidRDefault="00DA326B"/>
    <w:p w14:paraId="1AC80CF0" w14:textId="77777777" w:rsidR="00DA326B" w:rsidRDefault="00DA326B">
      <w:pPr>
        <w:autoSpaceDE w:val="0"/>
        <w:autoSpaceDN w:val="0"/>
        <w:adjustRightInd w:val="0"/>
        <w:rPr>
          <w:szCs w:val="38"/>
          <w:lang w:val="en-US"/>
        </w:rPr>
      </w:pPr>
      <w:r>
        <w:rPr>
          <w:szCs w:val="38"/>
          <w:lang w:val="en-US"/>
        </w:rPr>
        <w:t>Right Heart Thrombi in Pulmonary Embolism</w:t>
      </w:r>
    </w:p>
    <w:p w14:paraId="07A51DF8" w14:textId="77777777" w:rsidR="00DA326B" w:rsidRDefault="00DA326B">
      <w:pPr>
        <w:rPr>
          <w:szCs w:val="28"/>
          <w:lang w:val="en-US"/>
        </w:rPr>
      </w:pPr>
      <w:r>
        <w:rPr>
          <w:szCs w:val="28"/>
          <w:lang w:val="en-US"/>
        </w:rPr>
        <w:t xml:space="preserve">Results </w:t>
      </w:r>
      <w:proofErr w:type="gramStart"/>
      <w:r>
        <w:rPr>
          <w:szCs w:val="28"/>
          <w:lang w:val="en-US"/>
        </w:rPr>
        <w:t>From</w:t>
      </w:r>
      <w:proofErr w:type="gramEnd"/>
      <w:r>
        <w:rPr>
          <w:szCs w:val="28"/>
          <w:lang w:val="en-US"/>
        </w:rPr>
        <w:t xml:space="preserve"> the International Cooperative Pulmonary Embolism Registry</w:t>
      </w:r>
    </w:p>
    <w:p w14:paraId="647B7135" w14:textId="77777777" w:rsidR="00DA326B" w:rsidRDefault="00DA326B"/>
    <w:p w14:paraId="6EB2EE58" w14:textId="77777777" w:rsidR="00DA326B" w:rsidRDefault="00DA326B">
      <w:r>
        <w:t xml:space="preserve">These patients do worse apparently because they </w:t>
      </w:r>
      <w:proofErr w:type="gramStart"/>
      <w:r>
        <w:t>tends</w:t>
      </w:r>
      <w:proofErr w:type="gramEnd"/>
      <w:r>
        <w:t xml:space="preserve"> to be more compromised at presentation. Not sure if thrombolytic therapy is necessarily better for these patients.</w:t>
      </w:r>
    </w:p>
    <w:p w14:paraId="616E9BFB" w14:textId="77777777" w:rsidR="00DA326B" w:rsidRDefault="0039669F">
      <w:hyperlink r:id="rId71" w:history="1">
        <w:r w:rsidR="00DA326B">
          <w:rPr>
            <w:rStyle w:val="Hyperlink"/>
          </w:rPr>
          <w:t>PE right heart thrombi.pdf</w:t>
        </w:r>
      </w:hyperlink>
    </w:p>
    <w:p w14:paraId="6B62C951" w14:textId="77777777" w:rsidR="00DA326B" w:rsidRDefault="00DA326B">
      <w:pPr>
        <w:autoSpaceDE w:val="0"/>
        <w:autoSpaceDN w:val="0"/>
        <w:adjustRightInd w:val="0"/>
        <w:rPr>
          <w:szCs w:val="18"/>
          <w:lang w:val="en-US"/>
        </w:rPr>
      </w:pPr>
      <w:r>
        <w:rPr>
          <w:szCs w:val="18"/>
          <w:lang w:val="en-US"/>
        </w:rPr>
        <w:t xml:space="preserve">Among patients with acute pulmonary embolism, </w:t>
      </w:r>
      <w:proofErr w:type="spellStart"/>
      <w:r>
        <w:rPr>
          <w:szCs w:val="18"/>
          <w:lang w:val="en-US"/>
        </w:rPr>
        <w:t>RHTh</w:t>
      </w:r>
      <w:proofErr w:type="spellEnd"/>
      <w:r>
        <w:rPr>
          <w:szCs w:val="18"/>
          <w:lang w:val="en-US"/>
        </w:rPr>
        <w:t xml:space="preserve"> is usually found in those more</w:t>
      </w:r>
    </w:p>
    <w:p w14:paraId="47D22029" w14:textId="77777777" w:rsidR="00DA326B" w:rsidRDefault="00DA326B">
      <w:pPr>
        <w:autoSpaceDE w:val="0"/>
        <w:autoSpaceDN w:val="0"/>
        <w:adjustRightInd w:val="0"/>
        <w:rPr>
          <w:szCs w:val="18"/>
          <w:lang w:val="en-US"/>
        </w:rPr>
      </w:pPr>
      <w:r>
        <w:rPr>
          <w:szCs w:val="18"/>
          <w:lang w:val="en-US"/>
        </w:rPr>
        <w:t>hemodynamically compromised but is also a marker of worse prognosis in initially apparently</w:t>
      </w:r>
    </w:p>
    <w:p w14:paraId="6328A8EC" w14:textId="77777777" w:rsidR="00DA326B" w:rsidRDefault="00DA326B">
      <w:pPr>
        <w:pBdr>
          <w:bottom w:val="single" w:sz="6" w:space="1" w:color="auto"/>
        </w:pBdr>
      </w:pPr>
      <w:r>
        <w:rPr>
          <w:szCs w:val="18"/>
          <w:lang w:val="en-US"/>
        </w:rPr>
        <w:t xml:space="preserve">stable patients treated with heparin alone. (J Am Coll </w:t>
      </w:r>
      <w:proofErr w:type="spellStart"/>
      <w:r>
        <w:rPr>
          <w:szCs w:val="18"/>
          <w:lang w:val="en-US"/>
        </w:rPr>
        <w:t>Cardiol</w:t>
      </w:r>
      <w:proofErr w:type="spellEnd"/>
      <w:r>
        <w:rPr>
          <w:szCs w:val="18"/>
          <w:lang w:val="en-US"/>
        </w:rPr>
        <w:t xml:space="preserve"> </w:t>
      </w:r>
      <w:proofErr w:type="gramStart"/>
      <w:r>
        <w:rPr>
          <w:szCs w:val="18"/>
          <w:lang w:val="en-US"/>
        </w:rPr>
        <w:t>2003;41:2245</w:t>
      </w:r>
      <w:proofErr w:type="gramEnd"/>
      <w:r>
        <w:rPr>
          <w:szCs w:val="18"/>
          <w:lang w:val="en-US"/>
        </w:rPr>
        <w:t>–51)</w:t>
      </w:r>
    </w:p>
    <w:p w14:paraId="29E55262" w14:textId="77777777" w:rsidR="00DA326B" w:rsidRDefault="00DA326B"/>
    <w:p w14:paraId="5D963B9D" w14:textId="77777777" w:rsidR="00DA326B" w:rsidRDefault="00DA326B"/>
    <w:p w14:paraId="6779D0D9" w14:textId="77777777" w:rsidR="00DA326B" w:rsidRDefault="00DA326B"/>
    <w:p w14:paraId="474DF45E" w14:textId="77777777" w:rsidR="00DA326B" w:rsidRDefault="00DA326B">
      <w:pPr>
        <w:pStyle w:val="Heading4"/>
      </w:pPr>
      <w:r>
        <w:t>Thrombophilia</w:t>
      </w:r>
    </w:p>
    <w:p w14:paraId="14A48455" w14:textId="77777777" w:rsidR="00DA326B" w:rsidRDefault="00DA326B"/>
    <w:p w14:paraId="06755D9D" w14:textId="77777777" w:rsidR="00DA326B" w:rsidRDefault="00DA326B"/>
    <w:p w14:paraId="5F95145E" w14:textId="77777777" w:rsidR="00DA326B" w:rsidRDefault="00DA326B">
      <w:pPr>
        <w:autoSpaceDE w:val="0"/>
        <w:autoSpaceDN w:val="0"/>
        <w:adjustRightInd w:val="0"/>
        <w:rPr>
          <w:rFonts w:ascii="NewGalliard-Italic" w:hAnsi="NewGalliard-Italic"/>
          <w:i/>
          <w:iCs/>
          <w:lang w:val="en-US"/>
        </w:rPr>
      </w:pPr>
      <w:r>
        <w:rPr>
          <w:rFonts w:ascii="NewGalliard-Italic" w:hAnsi="NewGalliard-Italic"/>
          <w:i/>
          <w:iCs/>
          <w:lang w:val="en-US"/>
        </w:rPr>
        <w:t>Medical Progress</w:t>
      </w:r>
    </w:p>
    <w:p w14:paraId="753B4D29" w14:textId="77777777" w:rsidR="00DA326B" w:rsidRDefault="00DA326B">
      <w:pPr>
        <w:autoSpaceDE w:val="0"/>
        <w:autoSpaceDN w:val="0"/>
        <w:adjustRightInd w:val="0"/>
        <w:rPr>
          <w:rFonts w:ascii="NewGalliard-Bold" w:hAnsi="NewGalliard-Bold"/>
          <w:szCs w:val="18"/>
          <w:lang w:val="en-US"/>
        </w:rPr>
      </w:pPr>
      <w:r>
        <w:rPr>
          <w:rFonts w:ascii="NewGalliard-Bold" w:hAnsi="NewGalliard-Bold"/>
          <w:szCs w:val="18"/>
          <w:lang w:val="en-US"/>
        </w:rPr>
        <w:t>GENETIC SUSCEPTIBILITY TO VENOUS THROMBOSIS</w:t>
      </w:r>
    </w:p>
    <w:p w14:paraId="7F0C1720" w14:textId="77777777" w:rsidR="00DA326B" w:rsidRDefault="00DA326B">
      <w:r>
        <w:t>NEJM 2001</w:t>
      </w:r>
    </w:p>
    <w:p w14:paraId="0DE022EF" w14:textId="77777777" w:rsidR="00DA326B" w:rsidRDefault="0039669F">
      <w:hyperlink r:id="rId72" w:history="1">
        <w:r w:rsidR="00DA326B">
          <w:rPr>
            <w:rStyle w:val="Hyperlink"/>
          </w:rPr>
          <w:t xml:space="preserve">venous thrombosis </w:t>
        </w:r>
        <w:proofErr w:type="spellStart"/>
        <w:r w:rsidR="00DA326B">
          <w:rPr>
            <w:rStyle w:val="Hyperlink"/>
          </w:rPr>
          <w:t>rv</w:t>
        </w:r>
        <w:proofErr w:type="spellEnd"/>
        <w:r w:rsidR="00DA326B">
          <w:rPr>
            <w:rStyle w:val="Hyperlink"/>
          </w:rPr>
          <w:t xml:space="preserve"> nejm2001.pdf</w:t>
        </w:r>
      </w:hyperlink>
    </w:p>
    <w:p w14:paraId="6AA8EB7C" w14:textId="77777777" w:rsidR="00DA326B" w:rsidRDefault="00DA326B"/>
    <w:p w14:paraId="6D5EEAE1" w14:textId="77777777" w:rsidR="00DA326B" w:rsidRDefault="00DA326B"/>
    <w:p w14:paraId="6D65BD16" w14:textId="77777777" w:rsidR="00DA326B" w:rsidRDefault="00DA326B">
      <w:pPr>
        <w:pStyle w:val="Heading5"/>
      </w:pPr>
      <w:r>
        <w:t>Factor V Leiden</w:t>
      </w:r>
    </w:p>
    <w:p w14:paraId="7313DEDD" w14:textId="77777777" w:rsidR="00DA326B" w:rsidRDefault="00DA326B">
      <w:pPr>
        <w:rPr>
          <w:lang w:val="en-US"/>
        </w:rPr>
      </w:pPr>
    </w:p>
    <w:p w14:paraId="5C59B773" w14:textId="77777777" w:rsidR="00DA326B" w:rsidRDefault="00DA326B"/>
    <w:p w14:paraId="78DF97A8" w14:textId="77777777" w:rsidR="00DA326B" w:rsidRDefault="00DA326B">
      <w:pPr>
        <w:pStyle w:val="Heading6"/>
        <w:rPr>
          <w:sz w:val="20"/>
        </w:rPr>
      </w:pPr>
      <w:r>
        <w:rPr>
          <w:sz w:val="20"/>
        </w:rPr>
        <w:t>Reviews</w:t>
      </w:r>
    </w:p>
    <w:p w14:paraId="34CA02EA" w14:textId="77777777" w:rsidR="00DA326B" w:rsidRDefault="00DA326B">
      <w:pPr>
        <w:pBdr>
          <w:bottom w:val="single" w:sz="6" w:space="1" w:color="auto"/>
        </w:pBdr>
      </w:pPr>
    </w:p>
    <w:p w14:paraId="44DEA0A7" w14:textId="77777777" w:rsidR="00DA326B" w:rsidRDefault="00DA326B"/>
    <w:p w14:paraId="2BC5F1BF" w14:textId="77777777" w:rsidR="00DA326B" w:rsidRDefault="00DA326B">
      <w:r>
        <w:t xml:space="preserve">**Are we ready for factor V Leiden screening? The Lancet </w:t>
      </w:r>
      <w:proofErr w:type="gramStart"/>
      <w:r>
        <w:t>1996;347:1346</w:t>
      </w:r>
      <w:proofErr w:type="gramEnd"/>
    </w:p>
    <w:p w14:paraId="63D80660" w14:textId="77777777" w:rsidR="00DA326B" w:rsidRDefault="00DA326B"/>
    <w:p w14:paraId="7179707B" w14:textId="77777777" w:rsidR="00DA326B" w:rsidRDefault="00DA326B">
      <w:r>
        <w:t>editorial</w:t>
      </w:r>
    </w:p>
    <w:p w14:paraId="5ADD1631" w14:textId="77777777" w:rsidR="00DA326B" w:rsidRDefault="00DA326B"/>
    <w:p w14:paraId="6EA94B36" w14:textId="77777777" w:rsidR="00DA326B" w:rsidRDefault="00DA326B">
      <w:r>
        <w:t>Refers to a paper in the journal which did not show increased prevalence of APC (activated protein C) resistance</w:t>
      </w:r>
      <w:proofErr w:type="gramStart"/>
      <w:r>
        <w:t>, ?due</w:t>
      </w:r>
      <w:proofErr w:type="gramEnd"/>
      <w:r>
        <w:t xml:space="preserve"> to methodological problems.</w:t>
      </w:r>
    </w:p>
    <w:p w14:paraId="6FB748A8" w14:textId="77777777" w:rsidR="00DA326B" w:rsidRDefault="00DA326B"/>
    <w:p w14:paraId="656B408D" w14:textId="77777777" w:rsidR="00DA326B" w:rsidRDefault="00DA326B">
      <w:r>
        <w:t xml:space="preserve">There is a new way of looking for this: diluting plasma with Factor V </w:t>
      </w:r>
      <w:proofErr w:type="spellStart"/>
      <w:r>
        <w:t>defciency</w:t>
      </w:r>
      <w:proofErr w:type="spellEnd"/>
      <w:r>
        <w:t>- increases sensitivity to almost 100%.</w:t>
      </w:r>
    </w:p>
    <w:p w14:paraId="5E98543C" w14:textId="77777777" w:rsidR="00DA326B" w:rsidRDefault="00DA326B"/>
    <w:p w14:paraId="14E47B09" w14:textId="77777777" w:rsidR="00DA326B" w:rsidRDefault="00DA326B">
      <w:r>
        <w:t xml:space="preserve">re screening: dependent on prevalence, this is highly variable in different countries. the </w:t>
      </w:r>
      <w:proofErr w:type="gramStart"/>
      <w:r>
        <w:t>FV:Q</w:t>
      </w:r>
      <w:proofErr w:type="gramEnd"/>
      <w:r>
        <w:t xml:space="preserve"> allele is present mainly in </w:t>
      </w:r>
      <w:proofErr w:type="spellStart"/>
      <w:r>
        <w:t>caucasians</w:t>
      </w:r>
      <w:proofErr w:type="spellEnd"/>
      <w:r>
        <w:t xml:space="preserve"> and not found in Japanese or Chinese. The highest prevalence is in South Sweden where prevalence is 15%, in homozygous form in 0.5%.</w:t>
      </w:r>
    </w:p>
    <w:p w14:paraId="1C50B7B4" w14:textId="77777777" w:rsidR="00DA326B" w:rsidRDefault="00DA326B"/>
    <w:p w14:paraId="5FA4270A" w14:textId="77777777" w:rsidR="00DA326B" w:rsidRDefault="00DA326B">
      <w:r>
        <w:t xml:space="preserve">Estimates are that heterozygosity is associated with </w:t>
      </w:r>
      <w:proofErr w:type="gramStart"/>
      <w:r>
        <w:t>5-10 fold</w:t>
      </w:r>
      <w:proofErr w:type="gramEnd"/>
      <w:r>
        <w:t xml:space="preserve"> increased risk of thrombosis, and homozygosity with a 50-100% increased risk. </w:t>
      </w:r>
      <w:proofErr w:type="gramStart"/>
      <w:r>
        <w:t>Thus</w:t>
      </w:r>
      <w:proofErr w:type="gramEnd"/>
      <w:r>
        <w:t xml:space="preserve"> the population prevalence determines the prevalence in patients with </w:t>
      </w:r>
      <w:proofErr w:type="spellStart"/>
      <w:r>
        <w:t>thombosis</w:t>
      </w:r>
      <w:proofErr w:type="spellEnd"/>
      <w:r>
        <w:t xml:space="preserve">. </w:t>
      </w:r>
    </w:p>
    <w:p w14:paraId="377AA2BE" w14:textId="77777777" w:rsidR="00DA326B" w:rsidRDefault="00DA326B"/>
    <w:p w14:paraId="76C23361" w14:textId="77777777" w:rsidR="00DA326B" w:rsidRDefault="00DA326B"/>
    <w:p w14:paraId="133A00B5" w14:textId="77777777" w:rsidR="00DA326B" w:rsidRDefault="00DA326B">
      <w:r>
        <w:t>Do not yet know if it is worth screening before operations etc, possible exception is in populations with high prevalence and before prescription of oral contraceptives.</w:t>
      </w:r>
    </w:p>
    <w:p w14:paraId="3339EBF5" w14:textId="77777777" w:rsidR="00DA326B" w:rsidRDefault="00DA326B">
      <w:r>
        <w:t>_____________________________________________________</w:t>
      </w:r>
    </w:p>
    <w:p w14:paraId="501DE56D" w14:textId="77777777" w:rsidR="00DA326B" w:rsidRDefault="00DA326B"/>
    <w:p w14:paraId="25F7751E" w14:textId="77777777" w:rsidR="00DA326B" w:rsidRDefault="00DA326B">
      <w:r>
        <w:t>Editorial. Interrelated risk factors for venous thromboembolism, Circulation 1995; 95: 1749-51</w:t>
      </w:r>
    </w:p>
    <w:p w14:paraId="2154D6AB" w14:textId="77777777" w:rsidR="00DA326B" w:rsidRDefault="00DA326B"/>
    <w:p w14:paraId="4EBC1EA2" w14:textId="77777777" w:rsidR="00DA326B" w:rsidRDefault="00DA326B">
      <w:r>
        <w:t xml:space="preserve">Just like arterial thrombus formation has multiple risk factors, the same must apply to venous thrombosis since only 50% of those with an inherited coagulopathy will develop </w:t>
      </w:r>
      <w:proofErr w:type="gramStart"/>
      <w:r>
        <w:t>thrombosis  and</w:t>
      </w:r>
      <w:proofErr w:type="gramEnd"/>
      <w:r>
        <w:t xml:space="preserve"> this may also explain why those with inherited coagulopathies may not have first thrombotic episode till their later years, </w:t>
      </w:r>
      <w:proofErr w:type="spellStart"/>
      <w:r>
        <w:t>eg</w:t>
      </w:r>
      <w:proofErr w:type="spellEnd"/>
      <w:r>
        <w:t xml:space="preserve"> in their 50s for example.</w:t>
      </w:r>
    </w:p>
    <w:p w14:paraId="21F015C1" w14:textId="77777777" w:rsidR="00DA326B" w:rsidRDefault="00DA326B"/>
    <w:p w14:paraId="127F4BFB" w14:textId="77777777" w:rsidR="00DA326B" w:rsidRDefault="00DA326B">
      <w:r>
        <w:t xml:space="preserve">Explains that the point mutation of Factor V (referred to as Factor V Leiden) makes </w:t>
      </w:r>
      <w:proofErr w:type="spellStart"/>
      <w:r>
        <w:t>Va</w:t>
      </w:r>
      <w:proofErr w:type="spellEnd"/>
      <w:r>
        <w:t xml:space="preserve"> more resistant to inactivation by Protein C. This is only one mechanism for activated protein C resistance.</w:t>
      </w:r>
    </w:p>
    <w:p w14:paraId="38929EDF" w14:textId="77777777" w:rsidR="00DA326B" w:rsidRDefault="00DA326B"/>
    <w:p w14:paraId="6BE59DD0" w14:textId="77777777" w:rsidR="00DA326B" w:rsidRDefault="00DA326B">
      <w:r>
        <w:t xml:space="preserve">Factor V </w:t>
      </w:r>
      <w:proofErr w:type="spellStart"/>
      <w:r>
        <w:t>leiden</w:t>
      </w:r>
      <w:proofErr w:type="spellEnd"/>
      <w:r>
        <w:t xml:space="preserve"> is very common </w:t>
      </w:r>
      <w:proofErr w:type="gramStart"/>
      <w:r>
        <w:t>and  heterozygotes</w:t>
      </w:r>
      <w:proofErr w:type="gramEnd"/>
      <w:r>
        <w:t xml:space="preserve"> (~4% of population) have a </w:t>
      </w:r>
      <w:proofErr w:type="spellStart"/>
      <w:r>
        <w:t>three fold</w:t>
      </w:r>
      <w:proofErr w:type="spellEnd"/>
      <w:r>
        <w:t xml:space="preserve"> increased risk of thrombosis and homozygotes (&lt;0.1% of pop) have a 80 fold increased life time risk, there are some ethnic and racial differences. There is no association between resistance to activated protein C and myocardial infarction or stroke. (this seems to be consistent with impression that these abnormalities commonly cause venous thrombosis).</w:t>
      </w:r>
    </w:p>
    <w:p w14:paraId="62E4155E" w14:textId="77777777" w:rsidR="00DA326B" w:rsidRDefault="00DA326B"/>
    <w:p w14:paraId="6314AB10" w14:textId="77777777" w:rsidR="00DA326B" w:rsidRDefault="00DA326B">
      <w:r>
        <w:t xml:space="preserve">However, in </w:t>
      </w:r>
      <w:proofErr w:type="spellStart"/>
      <w:r>
        <w:t>hyperhomocysteinaemia</w:t>
      </w:r>
      <w:proofErr w:type="spellEnd"/>
      <w:r>
        <w:t xml:space="preserve"> there is increased risk of arterial and venous thrombosis, in homozygous </w:t>
      </w:r>
      <w:proofErr w:type="spellStart"/>
      <w:r>
        <w:t>homocysteinaemia</w:t>
      </w:r>
      <w:proofErr w:type="spellEnd"/>
      <w:r>
        <w:t xml:space="preserve"> the risk is increased and disease occurs prematurely. It remains unclear if homocysteine is the cause of thrombosis or a marker for increased tendency to venous thrombosis. There are a number of causes of mild increases in homocysteine levels.</w:t>
      </w:r>
    </w:p>
    <w:p w14:paraId="2AF35E94" w14:textId="77777777" w:rsidR="00DA326B" w:rsidRDefault="00DA326B"/>
    <w:p w14:paraId="55801E78" w14:textId="77777777" w:rsidR="00DA326B" w:rsidRDefault="00DA326B">
      <w:r>
        <w:t>Overall a moderate increase in homocysteine is a weak risk factor for venous thrombosis. It is clear there must be multiple risk factors for the occurrence of DVT.</w:t>
      </w:r>
    </w:p>
    <w:p w14:paraId="2F1DBF1B" w14:textId="77777777" w:rsidR="00DA326B" w:rsidRDefault="00DA326B"/>
    <w:p w14:paraId="23393CA9" w14:textId="77777777" w:rsidR="00DA326B" w:rsidRDefault="00DA326B">
      <w:r>
        <w:t xml:space="preserve">In this issue of the journal a study analysing the risk of venous thrombosis in the Physicians Health Study was examined. The association with increased homocysteine levels was weak, and only important in those without other risk factors such as cancer, surgery or trauma. The </w:t>
      </w:r>
      <w:proofErr w:type="spellStart"/>
      <w:r>
        <w:t>associaton</w:t>
      </w:r>
      <w:proofErr w:type="spellEnd"/>
      <w:r>
        <w:t xml:space="preserve"> with Factor V Leiden was stronger, again stronger in the absence of other risk factors.</w:t>
      </w:r>
    </w:p>
    <w:p w14:paraId="65D8EEAB" w14:textId="77777777" w:rsidR="00DA326B" w:rsidRDefault="00DA326B"/>
    <w:p w14:paraId="4E48F6B4" w14:textId="77777777" w:rsidR="00DA326B" w:rsidRDefault="00DA326B">
      <w:r>
        <w:t xml:space="preserve">The occurrence of raised </w:t>
      </w:r>
      <w:proofErr w:type="spellStart"/>
      <w:r>
        <w:t>homocyteine</w:t>
      </w:r>
      <w:proofErr w:type="spellEnd"/>
      <w:r>
        <w:t xml:space="preserve"> to moderate levels and </w:t>
      </w:r>
      <w:proofErr w:type="spellStart"/>
      <w:r>
        <w:t>presnece</w:t>
      </w:r>
      <w:proofErr w:type="spellEnd"/>
      <w:r>
        <w:t xml:space="preserve"> of factor V Leiden was rare but the increased risk striking.</w:t>
      </w:r>
    </w:p>
    <w:p w14:paraId="602D3666" w14:textId="77777777" w:rsidR="00DA326B" w:rsidRDefault="00DA326B"/>
    <w:p w14:paraId="418CCD2F" w14:textId="77777777" w:rsidR="00DA326B" w:rsidRDefault="00DA326B">
      <w:r>
        <w:t xml:space="preserve">Suggests that might be worth </w:t>
      </w:r>
      <w:proofErr w:type="spellStart"/>
      <w:r>
        <w:t>measureing</w:t>
      </w:r>
      <w:proofErr w:type="spellEnd"/>
      <w:r>
        <w:t xml:space="preserve"> these two in those with unexplained thrombosis. If homocysteine elevated/resistance to </w:t>
      </w:r>
      <w:proofErr w:type="spellStart"/>
      <w:r>
        <w:t>Prot</w:t>
      </w:r>
      <w:proofErr w:type="spellEnd"/>
      <w:r>
        <w:t xml:space="preserve"> C present could consider longer duration of anticoagulation. Although the reduction of homocysteine has not been </w:t>
      </w:r>
      <w:proofErr w:type="spellStart"/>
      <w:proofErr w:type="gramStart"/>
      <w:r>
        <w:t>show</w:t>
      </w:r>
      <w:proofErr w:type="spellEnd"/>
      <w:proofErr w:type="gramEnd"/>
      <w:r>
        <w:t xml:space="preserve"> to reduce risk of recurrence, it can be done by simple </w:t>
      </w:r>
      <w:proofErr w:type="spellStart"/>
      <w:r>
        <w:t>rx</w:t>
      </w:r>
      <w:proofErr w:type="spellEnd"/>
      <w:r>
        <w:t xml:space="preserve"> folate 1mg per day, if ineffective than use higher dose and/or add vit B6 or B12.</w:t>
      </w:r>
    </w:p>
    <w:p w14:paraId="51A84DA7" w14:textId="77777777" w:rsidR="00DA326B" w:rsidRDefault="00DA326B">
      <w:pPr>
        <w:pBdr>
          <w:bottom w:val="single" w:sz="6" w:space="1" w:color="auto"/>
        </w:pBdr>
      </w:pPr>
    </w:p>
    <w:p w14:paraId="40B7E7BE" w14:textId="77777777" w:rsidR="00DA326B" w:rsidRDefault="00DA326B"/>
    <w:p w14:paraId="6A424953" w14:textId="77777777" w:rsidR="00DA326B" w:rsidRDefault="00DA326B"/>
    <w:p w14:paraId="0C03E52C" w14:textId="77777777" w:rsidR="00DA326B" w:rsidRDefault="00DA326B"/>
    <w:p w14:paraId="0C7B91AB" w14:textId="77777777" w:rsidR="00DA326B" w:rsidRDefault="00DA326B"/>
    <w:p w14:paraId="7B9007F0" w14:textId="77777777" w:rsidR="00DA326B" w:rsidRDefault="00DA326B">
      <w:pPr>
        <w:pStyle w:val="Heading6"/>
        <w:rPr>
          <w:sz w:val="20"/>
        </w:rPr>
      </w:pPr>
      <w:r>
        <w:rPr>
          <w:sz w:val="20"/>
        </w:rPr>
        <w:t>Risk of Recurrent VTE</w:t>
      </w:r>
    </w:p>
    <w:p w14:paraId="5F8D7294" w14:textId="77777777" w:rsidR="00DA326B" w:rsidRDefault="00DA326B"/>
    <w:p w14:paraId="50718349" w14:textId="77777777" w:rsidR="00DA326B" w:rsidRDefault="00DA326B">
      <w:pPr>
        <w:pBdr>
          <w:bottom w:val="single" w:sz="6" w:space="1" w:color="auto"/>
        </w:pBdr>
      </w:pPr>
    </w:p>
    <w:p w14:paraId="2DC67A76" w14:textId="77777777" w:rsidR="00DA326B" w:rsidRDefault="00DA326B"/>
    <w:p w14:paraId="3254CCC5" w14:textId="77777777" w:rsidR="00DA326B" w:rsidRDefault="00DA326B">
      <w:r>
        <w:t>The Risk of Recurrent Venous Thromboembolism in Patients with an Arg506-to-Gln Mutation in the Gene for</w:t>
      </w:r>
    </w:p>
    <w:p w14:paraId="7A407B7A" w14:textId="77777777" w:rsidR="00DA326B" w:rsidRDefault="00DA326B">
      <w:r>
        <w:t>Factor V (Factor V Leiden)</w:t>
      </w:r>
    </w:p>
    <w:p w14:paraId="16CDF654" w14:textId="77777777" w:rsidR="00DA326B" w:rsidRDefault="00DA326B"/>
    <w:p w14:paraId="766FA37E" w14:textId="77777777" w:rsidR="00DA326B" w:rsidRDefault="00DA326B">
      <w:r>
        <w:t xml:space="preserve">Paolo </w:t>
      </w:r>
      <w:proofErr w:type="spellStart"/>
      <w:r>
        <w:t>Simioni</w:t>
      </w:r>
      <w:proofErr w:type="spellEnd"/>
      <w:r>
        <w:t xml:space="preserve">, Paolo </w:t>
      </w:r>
      <w:proofErr w:type="spellStart"/>
      <w:r>
        <w:t>Prandoni</w:t>
      </w:r>
      <w:proofErr w:type="spellEnd"/>
      <w:r>
        <w:t xml:space="preserve">, </w:t>
      </w:r>
      <w:proofErr w:type="spellStart"/>
      <w:r>
        <w:t>Anthonie</w:t>
      </w:r>
      <w:proofErr w:type="spellEnd"/>
      <w:r>
        <w:t xml:space="preserve"> W.A. Lensing, Alberta </w:t>
      </w:r>
      <w:proofErr w:type="spellStart"/>
      <w:r>
        <w:t>Scudeller</w:t>
      </w:r>
      <w:proofErr w:type="spellEnd"/>
      <w:r>
        <w:t xml:space="preserve">, </w:t>
      </w:r>
      <w:proofErr w:type="spellStart"/>
      <w:r>
        <w:t>Corrado</w:t>
      </w:r>
      <w:proofErr w:type="spellEnd"/>
      <w:r>
        <w:t xml:space="preserve"> </w:t>
      </w:r>
      <w:proofErr w:type="spellStart"/>
      <w:r>
        <w:t>Sardella</w:t>
      </w:r>
      <w:proofErr w:type="spellEnd"/>
      <w:r>
        <w:t>,</w:t>
      </w:r>
    </w:p>
    <w:p w14:paraId="33E014B5" w14:textId="77777777" w:rsidR="00DA326B" w:rsidRDefault="00DA326B">
      <w:r>
        <w:t xml:space="preserve">Martin H. </w:t>
      </w:r>
      <w:proofErr w:type="spellStart"/>
      <w:r>
        <w:t>Prins</w:t>
      </w:r>
      <w:proofErr w:type="spellEnd"/>
      <w:r>
        <w:t xml:space="preserve">, Sabina </w:t>
      </w:r>
      <w:proofErr w:type="spellStart"/>
      <w:r>
        <w:t>Villalta</w:t>
      </w:r>
      <w:proofErr w:type="spellEnd"/>
      <w:r>
        <w:t xml:space="preserve">, Francesco </w:t>
      </w:r>
      <w:proofErr w:type="spellStart"/>
      <w:r>
        <w:t>Dazzi</w:t>
      </w:r>
      <w:proofErr w:type="spellEnd"/>
      <w:r>
        <w:t xml:space="preserve">, Antonio </w:t>
      </w:r>
      <w:proofErr w:type="spellStart"/>
      <w:r>
        <w:t>Girolami</w:t>
      </w:r>
      <w:proofErr w:type="spellEnd"/>
      <w:r>
        <w:t xml:space="preserve"> </w:t>
      </w:r>
    </w:p>
    <w:p w14:paraId="36872804" w14:textId="77777777" w:rsidR="00DA326B" w:rsidRDefault="00DA326B"/>
    <w:p w14:paraId="7A16E722" w14:textId="77777777" w:rsidR="00DA326B" w:rsidRDefault="00DA326B"/>
    <w:p w14:paraId="5BAE00B5" w14:textId="77777777" w:rsidR="00DA326B" w:rsidRDefault="00DA326B">
      <w:r>
        <w:t>Abstract</w:t>
      </w:r>
    </w:p>
    <w:p w14:paraId="3D5DF53F" w14:textId="77777777" w:rsidR="00DA326B" w:rsidRDefault="00DA326B"/>
    <w:p w14:paraId="58965564" w14:textId="77777777" w:rsidR="00DA326B" w:rsidRDefault="00DA326B">
      <w:r>
        <w:t>Background. A recently discovered mutation in coagulation factor V (Arg506-to-Gln,</w:t>
      </w:r>
    </w:p>
    <w:p w14:paraId="1A56BF90" w14:textId="77777777" w:rsidR="00DA326B" w:rsidRDefault="00DA326B">
      <w:r>
        <w:t>referred to as factor V Leiden), which results in resistance to activated protein C, is</w:t>
      </w:r>
    </w:p>
    <w:p w14:paraId="0CFFAFD0" w14:textId="77777777" w:rsidR="00DA326B" w:rsidRDefault="00DA326B">
      <w:r>
        <w:t>found in approximately one fifth of patients with venous thromboembolism. However,</w:t>
      </w:r>
    </w:p>
    <w:p w14:paraId="48087064" w14:textId="77777777" w:rsidR="00DA326B" w:rsidRDefault="00DA326B">
      <w:r>
        <w:t>the risk of recurrent thromboembolism in heterozygous carriers of this genetic</w:t>
      </w:r>
    </w:p>
    <w:p w14:paraId="06CC7E27" w14:textId="77777777" w:rsidR="00DA326B" w:rsidRDefault="00DA326B">
      <w:r>
        <w:t xml:space="preserve">abnormality is unknown. </w:t>
      </w:r>
    </w:p>
    <w:p w14:paraId="6E105F21" w14:textId="77777777" w:rsidR="00DA326B" w:rsidRDefault="00DA326B"/>
    <w:p w14:paraId="051E6157" w14:textId="77777777" w:rsidR="00DA326B" w:rsidRDefault="00DA326B">
      <w:r>
        <w:t>Methods. We searched for factor V Leiden in 251 unselected patients with a first</w:t>
      </w:r>
    </w:p>
    <w:p w14:paraId="7988ECE4" w14:textId="77777777" w:rsidR="00DA326B" w:rsidRDefault="00DA326B">
      <w:r>
        <w:t>episode of symptomatic deep-vein thrombosis diagnosed by venography. The patients</w:t>
      </w:r>
    </w:p>
    <w:p w14:paraId="14F4E011" w14:textId="77777777" w:rsidR="00DA326B" w:rsidRDefault="00DA326B">
      <w:r>
        <w:t>were followed prospectively for a mean of 3.9 years to determine the frequency of</w:t>
      </w:r>
    </w:p>
    <w:p w14:paraId="11449BC2" w14:textId="77777777" w:rsidR="00DA326B" w:rsidRDefault="00DA326B">
      <w:r>
        <w:t xml:space="preserve">recurrent venous thrombosis and pulmonary embolism. </w:t>
      </w:r>
    </w:p>
    <w:p w14:paraId="10182211" w14:textId="77777777" w:rsidR="00DA326B" w:rsidRDefault="00DA326B"/>
    <w:p w14:paraId="08DFAFAF" w14:textId="77777777" w:rsidR="00DA326B" w:rsidRDefault="00DA326B">
      <w:r>
        <w:t>Results. Factor V Leiden was found in 41 of the patients (16.3 percent; 95 percent</w:t>
      </w:r>
    </w:p>
    <w:p w14:paraId="08638752" w14:textId="77777777" w:rsidR="00DA326B" w:rsidRDefault="00DA326B">
      <w:r>
        <w:t>confidence interval, 11.8 to 20.9 percent). The cumulative incidence of recurrent</w:t>
      </w:r>
    </w:p>
    <w:p w14:paraId="6D4B17D9" w14:textId="77777777" w:rsidR="00DA326B" w:rsidRDefault="00DA326B">
      <w:r>
        <w:t>venous thromboembolism after follow-up of up to eight years was 39.7 percent (95</w:t>
      </w:r>
    </w:p>
    <w:p w14:paraId="74DECF79" w14:textId="77777777" w:rsidR="00DA326B" w:rsidRDefault="00DA326B">
      <w:r>
        <w:t>percent confidence interval, 22.8 to 56.5 percent) among carriers of the mutation, as</w:t>
      </w:r>
    </w:p>
    <w:p w14:paraId="22CA47AD" w14:textId="77777777" w:rsidR="00DA326B" w:rsidRDefault="00DA326B">
      <w:pPr>
        <w:pBdr>
          <w:bottom w:val="single" w:sz="6" w:space="1" w:color="auto"/>
        </w:pBdr>
      </w:pPr>
      <w:r>
        <w:t>compared with 18.3 percent (95 percent confidence interval, 12.3 to 24.3 percent)</w:t>
      </w:r>
    </w:p>
    <w:p w14:paraId="452C6EEC" w14:textId="77777777" w:rsidR="00DA326B" w:rsidRDefault="00DA326B"/>
    <w:p w14:paraId="54A81A9E" w14:textId="77777777" w:rsidR="00DA326B" w:rsidRDefault="00DA326B"/>
    <w:p w14:paraId="5011F2CB" w14:textId="77777777" w:rsidR="00DA326B" w:rsidRDefault="00DA326B"/>
    <w:p w14:paraId="5B9C35F4" w14:textId="77777777" w:rsidR="00DA326B" w:rsidRDefault="00DA326B">
      <w:pPr>
        <w:rPr>
          <w:b/>
        </w:rPr>
      </w:pPr>
      <w:r>
        <w:rPr>
          <w:b/>
        </w:rPr>
        <w:t xml:space="preserve">The New England Journal of Medicine -- September 9, 1999 -- Vol. 341, No. 11 </w:t>
      </w:r>
      <w:r>
        <w:rPr>
          <w:b/>
        </w:rPr>
        <w:br/>
      </w:r>
      <w:r>
        <w:rPr>
          <w:b/>
        </w:rPr>
        <w:fldChar w:fldCharType="begin"/>
      </w:r>
      <w:r>
        <w:rPr>
          <w:b/>
        </w:rPr>
        <w:instrText>PRIVATE "TYPE=PICT;ALT=ORIGINAL ARTICLE"</w:instrText>
      </w:r>
      <w:r>
        <w:rPr>
          <w:b/>
        </w:rPr>
        <w:fldChar w:fldCharType="end"/>
      </w:r>
      <w:r>
        <w:rPr>
          <w:b/>
        </w:rPr>
        <w:fldChar w:fldCharType="begin"/>
      </w:r>
      <w:r>
        <w:rPr>
          <w:b/>
        </w:rPr>
        <w:instrText>INCLUDEPICTURE  \d  \z "/general/heads/OA.GIF"</w:instrText>
      </w:r>
      <w:r>
        <w:rPr>
          <w:b/>
        </w:rPr>
        <w:fldChar w:fldCharType="end"/>
      </w:r>
      <w:r>
        <w:rPr>
          <w:b/>
        </w:rPr>
        <w:t>The Risk of Recurrent Deep Venous Thrombosis among Heterozygous Carriers of Both Factor V Leiden and the G20210A Prothrombin Mutation</w:t>
      </w:r>
    </w:p>
    <w:p w14:paraId="12CEB42D" w14:textId="77777777" w:rsidR="00DA326B" w:rsidRDefault="00DA326B">
      <w:r>
        <w:rPr>
          <w:b/>
          <w:i/>
        </w:rPr>
        <w:t xml:space="preserve">Background. </w:t>
      </w:r>
      <w:r>
        <w:t xml:space="preserve">Point mutations in the factor V gene (factor V Leiden) and the prothrombin gene (the substitution of A for G at position 20210) are the most common causes of inherited thrombophilia. Whether or not factor V Leiden increases the risk of recurrent deep venous thrombosis is controversial, and there is no information on the risk of recurrence among carriers of both mutations. </w:t>
      </w:r>
    </w:p>
    <w:p w14:paraId="1EE2D05B" w14:textId="77777777" w:rsidR="00DA326B" w:rsidRDefault="00DA326B">
      <w:r>
        <w:rPr>
          <w:b/>
          <w:i/>
        </w:rPr>
        <w:t xml:space="preserve">Methods. </w:t>
      </w:r>
      <w:r>
        <w:t xml:space="preserve">We studied a retrospective cohort of 624 patients who were referred for a first episode of deep venous thrombosis. After excluding 212 patients with other inherited or acquired causes of thrombophilia, we compared 112 patients who were heterozygous carriers of factor V Leiden with 17 patients who were heterozygous for both factor V Leiden and the prothrombin mutation and 283 patients who had neither mutation. The relative risk of recurrent deep venous thrombosis was calculated with use of a proportional-hazards model. </w:t>
      </w:r>
    </w:p>
    <w:p w14:paraId="7E5FFAC3" w14:textId="77777777" w:rsidR="00DA326B" w:rsidRDefault="00DA326B">
      <w:r>
        <w:rPr>
          <w:b/>
          <w:i/>
        </w:rPr>
        <w:t xml:space="preserve">Results. </w:t>
      </w:r>
      <w:r>
        <w:t xml:space="preserve">Patients who were heterozygous for factor V Leiden alone had a risk of recurrent deep venous thrombosis that was similar to that among patients who had neither mutation </w:t>
      </w:r>
      <w:r>
        <w:lastRenderedPageBreak/>
        <w:t xml:space="preserve">(relative risk, 1.1; 95 percent confidence interval, 0.7 to 1.6; P=0.76). In contrast, patients who were heterozygous for both factor V Leiden and the prothrombin mutation had a higher risk of recurrent thrombosis than did carriers of factor V Leiden alone (relative risk, 2.6; 95 percent confidence interval, 1.3 to 5.1; P=0.002). When the analysis was restricted to patients with spontaneous recurrences (i.e., ones that occurred in the absence of transient risk factors for venous thrombosis), the risk among carriers of both mutations, as compared with carriers of factor V Leiden alone, remained high (relative risk, 3.7; 95 percent confidence interval, 1.7 to 7.7; P&lt;0.001), particularly if the first event had also been spontaneous (relative risk, 5.4; 95 percent confidence interval, 2.0 to 14.1; P&lt;0.001). In contrast, the risk of recurrence in the presence of transient risk factors was similar among carriers of both mutations and carriers of factor V Leiden alone. </w:t>
      </w:r>
    </w:p>
    <w:p w14:paraId="43240486" w14:textId="77777777" w:rsidR="00DA326B" w:rsidRDefault="00DA326B">
      <w:r>
        <w:rPr>
          <w:b/>
          <w:i/>
        </w:rPr>
        <w:t xml:space="preserve">Conclusions. </w:t>
      </w:r>
      <w:r>
        <w:t xml:space="preserve">The risk of recurrent deep venous thrombosis is similar among carriers of factor V Leiden and patients without this mutation. Carriers of both factor V Leiden and the G20210A prothrombin mutation have an increased risk of recurrent deep venous thrombosis after a first episode and are candidates for lifelong anticoagulation. (N </w:t>
      </w:r>
      <w:proofErr w:type="spellStart"/>
      <w:r>
        <w:t>Engl</w:t>
      </w:r>
      <w:proofErr w:type="spellEnd"/>
      <w:r>
        <w:t xml:space="preserve"> J Med </w:t>
      </w:r>
      <w:proofErr w:type="gramStart"/>
      <w:r>
        <w:t>1999;341:801</w:t>
      </w:r>
      <w:proofErr w:type="gramEnd"/>
      <w:r>
        <w:t xml:space="preserve">-6.) </w:t>
      </w:r>
    </w:p>
    <w:p w14:paraId="57CE61EB" w14:textId="77777777" w:rsidR="00DA326B" w:rsidRDefault="00DA326B">
      <w:pPr>
        <w:pBdr>
          <w:bottom w:val="single" w:sz="6" w:space="1" w:color="auto"/>
        </w:pBdr>
      </w:pPr>
    </w:p>
    <w:p w14:paraId="238F5B06" w14:textId="77777777" w:rsidR="00DA326B" w:rsidRDefault="00DA326B"/>
    <w:p w14:paraId="4DA3C92C" w14:textId="77777777" w:rsidR="00DA326B" w:rsidRDefault="00DA326B">
      <w:r>
        <w:t>**Factor V Leiden and risks of recurrent idiopathic venous thromboembolism, Circulation 1996;92:2800-2802</w:t>
      </w:r>
    </w:p>
    <w:p w14:paraId="1F698E94" w14:textId="77777777" w:rsidR="00DA326B" w:rsidRDefault="00DA326B"/>
    <w:p w14:paraId="2F8F8554" w14:textId="77777777" w:rsidR="00DA326B" w:rsidRDefault="00DA326B">
      <w:r>
        <w:t xml:space="preserve">A retrospective analysis of the Physicians’ Health Study. 14916 apparently healthy men followed, of these 77 had an idiopathic DVT. These 77 were followed for an additional average period of 68.3months, during which time 14.3% suffered a recurrent idiopathic DVT. All recurrences </w:t>
      </w:r>
      <w:proofErr w:type="spellStart"/>
      <w:r>
        <w:t>occured</w:t>
      </w:r>
      <w:proofErr w:type="spellEnd"/>
      <w:r>
        <w:t xml:space="preserve"> </w:t>
      </w:r>
      <w:proofErr w:type="spellStart"/>
      <w:r>
        <w:t>aftere</w:t>
      </w:r>
      <w:proofErr w:type="spellEnd"/>
      <w:r>
        <w:t xml:space="preserve"> cessation of anticoagulation.</w:t>
      </w:r>
    </w:p>
    <w:p w14:paraId="2FFABEE2" w14:textId="77777777" w:rsidR="00DA326B" w:rsidRDefault="00DA326B"/>
    <w:p w14:paraId="4179B600" w14:textId="77777777" w:rsidR="00DA326B" w:rsidRDefault="00DA326B">
      <w:r>
        <w:t xml:space="preserve">7 recurrences in 63 genetically unaffected men (11.1%, 1.82 per 100 person- years) and 4 in 14 heterozygotes (28.6%, 7.46 per 100 person-years). </w:t>
      </w:r>
      <w:proofErr w:type="gramStart"/>
      <w:r>
        <w:t>Thus</w:t>
      </w:r>
      <w:proofErr w:type="gramEnd"/>
      <w:r>
        <w:t xml:space="preserve"> factor V Leiden was associated with a 4-5 fold increased risk of recurrent DVT.</w:t>
      </w:r>
    </w:p>
    <w:p w14:paraId="7547E5EE" w14:textId="77777777" w:rsidR="00DA326B" w:rsidRDefault="00DA326B"/>
    <w:p w14:paraId="624CC3AF" w14:textId="77777777" w:rsidR="00DA326B" w:rsidRDefault="00DA326B">
      <w:r>
        <w:t xml:space="preserve">This study does not prove that prolonged anticoagulation in those with </w:t>
      </w:r>
      <w:proofErr w:type="spellStart"/>
      <w:r>
        <w:t>Facotr</w:t>
      </w:r>
      <w:proofErr w:type="spellEnd"/>
      <w:r>
        <w:t xml:space="preserve"> V Leiden will have less recurrent DVT and a trial needs to be done looking at this.</w:t>
      </w:r>
    </w:p>
    <w:p w14:paraId="35FC03E4" w14:textId="77777777" w:rsidR="00DA326B" w:rsidRDefault="00DA326B">
      <w:r>
        <w:t>_____________________________________________________</w:t>
      </w:r>
    </w:p>
    <w:p w14:paraId="202E0A36" w14:textId="77777777" w:rsidR="00DA326B" w:rsidRDefault="00DA326B"/>
    <w:p w14:paraId="214A7EEE" w14:textId="77777777" w:rsidR="00DA326B" w:rsidRDefault="00DA326B">
      <w:r>
        <w:t xml:space="preserve">Predicting recurrent VTE- clinical factors better than testing for </w:t>
      </w:r>
      <w:proofErr w:type="spellStart"/>
      <w:r>
        <w:t>thrombophillia</w:t>
      </w:r>
      <w:proofErr w:type="spellEnd"/>
      <w:r>
        <w:t xml:space="preserve"> in the first two years after initial event</w:t>
      </w:r>
    </w:p>
    <w:p w14:paraId="41F4249C" w14:textId="77777777" w:rsidR="00DA326B" w:rsidRDefault="0039669F">
      <w:hyperlink r:id="rId73" w:history="1">
        <w:r w:rsidR="00DA326B">
          <w:rPr>
            <w:rStyle w:val="Hyperlink"/>
          </w:rPr>
          <w:t>VTE predicting recurrence2003.pdf</w:t>
        </w:r>
      </w:hyperlink>
    </w:p>
    <w:p w14:paraId="4E2D5EB2" w14:textId="77777777" w:rsidR="00DA326B" w:rsidRDefault="00DA326B"/>
    <w:p w14:paraId="3D96AD54" w14:textId="77777777" w:rsidR="00DA326B" w:rsidRDefault="00DA326B"/>
    <w:p w14:paraId="5884411D" w14:textId="77777777" w:rsidR="00DA326B" w:rsidRDefault="0039669F">
      <w:hyperlink r:id="rId74" w:history="1">
        <w:r w:rsidR="00DA326B">
          <w:rPr>
            <w:rStyle w:val="Hyperlink"/>
          </w:rPr>
          <w:t>DVT PE Congress Report 2003.pdf</w:t>
        </w:r>
      </w:hyperlink>
      <w:r w:rsidR="00DA326B">
        <w:t xml:space="preserve">- includes article from ELATE trial- seems to indicate that if going to use extended anticoagulation then searching for </w:t>
      </w:r>
      <w:proofErr w:type="spellStart"/>
      <w:r w:rsidR="00DA326B">
        <w:t>thrombophilic</w:t>
      </w:r>
      <w:proofErr w:type="spellEnd"/>
      <w:r w:rsidR="00DA326B">
        <w:t xml:space="preserve"> factors does not help because the study showed no greater benefit with standard dose of warfarin. However, I suspect this analysis was underpowered.</w:t>
      </w:r>
    </w:p>
    <w:p w14:paraId="64C2C7F4" w14:textId="77777777" w:rsidR="00DA326B" w:rsidRDefault="00DA326B"/>
    <w:p w14:paraId="1F7DD45A" w14:textId="77777777" w:rsidR="00DA326B" w:rsidRDefault="00DA326B"/>
    <w:p w14:paraId="39484C13" w14:textId="77777777" w:rsidR="00DA326B" w:rsidRDefault="00DA326B">
      <w:pPr>
        <w:pStyle w:val="Heading5"/>
      </w:pPr>
      <w:proofErr w:type="spellStart"/>
      <w:r>
        <w:t>Hyperhomocysteinaemia</w:t>
      </w:r>
      <w:proofErr w:type="spellEnd"/>
    </w:p>
    <w:p w14:paraId="259B4467" w14:textId="77777777" w:rsidR="00DA326B" w:rsidRDefault="00DA326B">
      <w:pPr>
        <w:pBdr>
          <w:bottom w:val="single" w:sz="6" w:space="1" w:color="auto"/>
        </w:pBdr>
      </w:pPr>
    </w:p>
    <w:p w14:paraId="509BF28B" w14:textId="77777777" w:rsidR="00DA326B" w:rsidRDefault="00DA326B"/>
    <w:p w14:paraId="09B49125" w14:textId="77777777" w:rsidR="00DA326B" w:rsidRDefault="00DA326B"/>
    <w:p w14:paraId="6F30F954" w14:textId="77777777" w:rsidR="00DA326B" w:rsidRDefault="00DA326B">
      <w:r>
        <w:t>**</w:t>
      </w:r>
      <w:proofErr w:type="spellStart"/>
      <w:r>
        <w:t>Hyperhomocysteinaemia</w:t>
      </w:r>
      <w:proofErr w:type="spellEnd"/>
      <w:r>
        <w:t xml:space="preserve"> as a risk factor for deep vein thrombosis, NEJM 1996;759-62</w:t>
      </w:r>
    </w:p>
    <w:p w14:paraId="44D9F0E5" w14:textId="77777777" w:rsidR="00DA326B" w:rsidRDefault="00DA326B"/>
    <w:p w14:paraId="77FB51E3" w14:textId="77777777" w:rsidR="00DA326B" w:rsidRDefault="00DA326B">
      <w:r>
        <w:t xml:space="preserve">10% of patients with DVT had </w:t>
      </w:r>
      <w:proofErr w:type="spellStart"/>
      <w:r>
        <w:t>homocyteine</w:t>
      </w:r>
      <w:proofErr w:type="spellEnd"/>
      <w:r>
        <w:t xml:space="preserve"> levels above the 95th percentile for controls. Uncertain what implications this has yet for patients with DVT.</w:t>
      </w:r>
    </w:p>
    <w:p w14:paraId="7F81635A" w14:textId="77777777" w:rsidR="00DA326B" w:rsidRDefault="00DA326B">
      <w:r>
        <w:t>_______________________________________________</w:t>
      </w:r>
    </w:p>
    <w:p w14:paraId="21CD777F" w14:textId="77777777" w:rsidR="00DA326B" w:rsidRDefault="00DA326B"/>
    <w:p w14:paraId="626E0A18" w14:textId="77777777" w:rsidR="00DA326B" w:rsidRDefault="00DA326B">
      <w:r>
        <w:t xml:space="preserve">**Coexistence of hereditary </w:t>
      </w:r>
      <w:proofErr w:type="spellStart"/>
      <w:r>
        <w:t>homocysteinuria</w:t>
      </w:r>
      <w:proofErr w:type="spellEnd"/>
      <w:r>
        <w:t xml:space="preserve"> and factor V </w:t>
      </w:r>
      <w:proofErr w:type="spellStart"/>
      <w:r>
        <w:t>leiden</w:t>
      </w:r>
      <w:proofErr w:type="spellEnd"/>
      <w:r>
        <w:t>- effect on thrombosis, NEJM 1996;334:763-</w:t>
      </w:r>
    </w:p>
    <w:p w14:paraId="32861515" w14:textId="77777777" w:rsidR="00DA326B" w:rsidRDefault="00DA326B"/>
    <w:p w14:paraId="5CE3A2B7" w14:textId="77777777" w:rsidR="00DA326B" w:rsidRDefault="00DA326B">
      <w:r>
        <w:t>A third of their cohort developed DVT, all had the factor V mutation. This mutation is the result of a single base pair change, and can be tested by looking for activated protein C activity- this will be decreased.</w:t>
      </w:r>
    </w:p>
    <w:p w14:paraId="23E62963" w14:textId="77777777" w:rsidR="00DA326B" w:rsidRDefault="00DA326B"/>
    <w:p w14:paraId="4FCE8BD0" w14:textId="77777777" w:rsidR="00DA326B" w:rsidRDefault="00DA326B">
      <w:r>
        <w:t xml:space="preserve">In INTRODUCTION says that factor V </w:t>
      </w:r>
      <w:proofErr w:type="spellStart"/>
      <w:r>
        <w:t>leiden</w:t>
      </w:r>
      <w:proofErr w:type="spellEnd"/>
      <w:r>
        <w:t xml:space="preserve"> mutation has been found in 30 to 60% of cases of familial thrombophilia, and in 3 to 7% of healthy people in two white populations. </w:t>
      </w:r>
    </w:p>
    <w:p w14:paraId="41D68407" w14:textId="77777777" w:rsidR="00DA326B" w:rsidRDefault="00DA326B">
      <w:r>
        <w:t xml:space="preserve">Although the risk of thrombosis increases 50 to 100 times in those homozygous for factor V </w:t>
      </w:r>
      <w:proofErr w:type="spellStart"/>
      <w:r>
        <w:t>leiden</w:t>
      </w:r>
      <w:proofErr w:type="spellEnd"/>
      <w:r>
        <w:t xml:space="preserve">, and by a factor of 5 </w:t>
      </w:r>
      <w:proofErr w:type="gramStart"/>
      <w:r>
        <w:t>to  10</w:t>
      </w:r>
      <w:proofErr w:type="gramEnd"/>
      <w:r>
        <w:t xml:space="preserve"> among heterozygotes, many people with this defect may not have any thrombosis unless there is coexistence of other factors which increase risk.</w:t>
      </w:r>
    </w:p>
    <w:p w14:paraId="5D93D5BC" w14:textId="77777777" w:rsidR="00DA326B" w:rsidRDefault="00DA326B"/>
    <w:p w14:paraId="0B7B7B4C" w14:textId="77777777" w:rsidR="00DA326B" w:rsidRDefault="00DA326B">
      <w:r>
        <w:t>_______________________________________________</w:t>
      </w:r>
    </w:p>
    <w:p w14:paraId="1B35B89A" w14:textId="77777777" w:rsidR="00DA326B" w:rsidRDefault="00DA326B"/>
    <w:p w14:paraId="76F7A2F1" w14:textId="77777777" w:rsidR="00DA326B" w:rsidRDefault="00DA326B">
      <w:pPr>
        <w:pStyle w:val="Heading4"/>
      </w:pPr>
      <w:r>
        <w:t>Oral contraceptives</w:t>
      </w:r>
    </w:p>
    <w:p w14:paraId="1532DDD5" w14:textId="77777777" w:rsidR="00DA326B" w:rsidRDefault="00DA326B">
      <w:pPr>
        <w:pBdr>
          <w:bottom w:val="single" w:sz="6" w:space="1" w:color="auto"/>
        </w:pBdr>
      </w:pPr>
    </w:p>
    <w:p w14:paraId="5B74E59B" w14:textId="77777777" w:rsidR="00DA326B" w:rsidRDefault="00DA326B"/>
    <w:p w14:paraId="2E99521D" w14:textId="77777777" w:rsidR="00DA326B" w:rsidRDefault="00DA326B">
      <w:r>
        <w:t xml:space="preserve">**Third-generation oral contraceptives: how risky? The lancet </w:t>
      </w:r>
      <w:proofErr w:type="gramStart"/>
      <w:r>
        <w:t>1995;346:1570</w:t>
      </w:r>
      <w:proofErr w:type="gramEnd"/>
      <w:r>
        <w:t>-</w:t>
      </w:r>
    </w:p>
    <w:p w14:paraId="4AEFDE1A" w14:textId="77777777" w:rsidR="00DA326B" w:rsidRDefault="00DA326B"/>
    <w:p w14:paraId="6F2874CB" w14:textId="77777777" w:rsidR="00DA326B" w:rsidRDefault="00DA326B">
      <w:r>
        <w:t>An editorial</w:t>
      </w:r>
    </w:p>
    <w:p w14:paraId="7E15786B" w14:textId="77777777" w:rsidR="00DA326B" w:rsidRDefault="00DA326B"/>
    <w:p w14:paraId="18B997A3" w14:textId="77777777" w:rsidR="00DA326B" w:rsidRDefault="00DA326B">
      <w:r>
        <w:t xml:space="preserve">Studies suggest a </w:t>
      </w:r>
      <w:proofErr w:type="spellStart"/>
      <w:proofErr w:type="gramStart"/>
      <w:r>
        <w:t>two fold</w:t>
      </w:r>
      <w:proofErr w:type="spellEnd"/>
      <w:proofErr w:type="gramEnd"/>
      <w:r>
        <w:t xml:space="preserve"> risk of users of third gen OC vs other </w:t>
      </w:r>
      <w:proofErr w:type="spellStart"/>
      <w:r>
        <w:t>Ocs</w:t>
      </w:r>
      <w:proofErr w:type="spellEnd"/>
      <w:r>
        <w:t xml:space="preserve">. the increases were similar for </w:t>
      </w:r>
      <w:proofErr w:type="spellStart"/>
      <w:r>
        <w:t>desogestrel</w:t>
      </w:r>
      <w:proofErr w:type="spellEnd"/>
      <w:r>
        <w:t xml:space="preserve"> and </w:t>
      </w:r>
      <w:proofErr w:type="spellStart"/>
      <w:r>
        <w:t>gestodene</w:t>
      </w:r>
      <w:proofErr w:type="spellEnd"/>
      <w:r>
        <w:t>.</w:t>
      </w:r>
    </w:p>
    <w:p w14:paraId="22FAF7F2" w14:textId="77777777" w:rsidR="00DA326B" w:rsidRDefault="00DA326B"/>
    <w:p w14:paraId="1106CD71" w14:textId="77777777" w:rsidR="00DA326B" w:rsidRDefault="00DA326B">
      <w:r>
        <w:t xml:space="preserve">The increased risk of VTE disease attributable to the use of a third gen OC, beyond the use of an earlier OC, seems to be about 10-15 per </w:t>
      </w:r>
      <w:proofErr w:type="gramStart"/>
      <w:r>
        <w:t>100 000 woman</w:t>
      </w:r>
      <w:proofErr w:type="gramEnd"/>
      <w:r>
        <w:t xml:space="preserve"> years. If the typical case fatality rate was about 1%, the increased rate of fatal venous thromboembolism would be 1-1.5 per million woman-years.</w:t>
      </w:r>
    </w:p>
    <w:p w14:paraId="4D042950" w14:textId="77777777" w:rsidR="00DA326B" w:rsidRDefault="00DA326B">
      <w:r>
        <w:t xml:space="preserve">Note that possible </w:t>
      </w:r>
      <w:proofErr w:type="spellStart"/>
      <w:r>
        <w:t>differenes</w:t>
      </w:r>
      <w:proofErr w:type="spellEnd"/>
      <w:r>
        <w:t xml:space="preserve"> in the incidence of myocardial infarction or </w:t>
      </w:r>
      <w:proofErr w:type="spellStart"/>
      <w:r>
        <w:t>diabets</w:t>
      </w:r>
      <w:proofErr w:type="spellEnd"/>
      <w:r>
        <w:t xml:space="preserve"> mellitus- differences that </w:t>
      </w:r>
      <w:proofErr w:type="spellStart"/>
      <w:r>
        <w:t>couold</w:t>
      </w:r>
      <w:proofErr w:type="spellEnd"/>
      <w:r>
        <w:t xml:space="preserve"> well be present and favour users of third-generation </w:t>
      </w:r>
      <w:proofErr w:type="spellStart"/>
      <w:r>
        <w:t>Ocs</w:t>
      </w:r>
      <w:proofErr w:type="spellEnd"/>
      <w:r>
        <w:t xml:space="preserve">, if metabolic responses are </w:t>
      </w:r>
      <w:proofErr w:type="spellStart"/>
      <w:r>
        <w:t>nay</w:t>
      </w:r>
      <w:proofErr w:type="spellEnd"/>
      <w:r>
        <w:t xml:space="preserve"> guide- have not been examined.</w:t>
      </w:r>
    </w:p>
    <w:p w14:paraId="33B1C3EC" w14:textId="77777777" w:rsidR="00DA326B" w:rsidRDefault="00DA326B"/>
    <w:p w14:paraId="45B5F0C0" w14:textId="77777777" w:rsidR="00DA326B" w:rsidRDefault="00DA326B">
      <w:r>
        <w:t xml:space="preserve">Concludes that </w:t>
      </w:r>
      <w:proofErr w:type="spellStart"/>
      <w:r>
        <w:t>untill</w:t>
      </w:r>
      <w:proofErr w:type="spellEnd"/>
      <w:r>
        <w:t xml:space="preserve"> we have (1) data on effects on other important disease processes and (2) can identify a </w:t>
      </w:r>
      <w:proofErr w:type="spellStart"/>
      <w:r>
        <w:t>subgrp</w:t>
      </w:r>
      <w:proofErr w:type="spellEnd"/>
      <w:r>
        <w:t xml:space="preserve"> at higher risk we will not have a sound basis for making a decision.</w:t>
      </w:r>
    </w:p>
    <w:p w14:paraId="6FE1E28B" w14:textId="77777777" w:rsidR="00DA326B" w:rsidRDefault="00DA326B"/>
    <w:p w14:paraId="47BCE4CF" w14:textId="77777777" w:rsidR="00DA326B" w:rsidRDefault="00DA326B">
      <w:r>
        <w:t>_________________________________________________________</w:t>
      </w:r>
    </w:p>
    <w:p w14:paraId="34A2ABD9" w14:textId="77777777" w:rsidR="00DA326B" w:rsidRDefault="00DA326B"/>
    <w:p w14:paraId="5FA764B8" w14:textId="77777777" w:rsidR="00DA326B" w:rsidRDefault="00DA326B"/>
    <w:p w14:paraId="33CFCC39" w14:textId="77777777" w:rsidR="00DA326B" w:rsidRDefault="00DA326B">
      <w:pPr>
        <w:pStyle w:val="Heading2"/>
      </w:pPr>
      <w:r>
        <w:t>ENDOCINOLOGY</w:t>
      </w:r>
    </w:p>
    <w:p w14:paraId="45DA7754" w14:textId="77777777" w:rsidR="00DA326B" w:rsidRDefault="00DA326B">
      <w:r>
        <w:lastRenderedPageBreak/>
        <w:t>#EN</w:t>
      </w:r>
    </w:p>
    <w:p w14:paraId="6920BC70" w14:textId="77777777" w:rsidR="00DA326B" w:rsidRDefault="00DA326B"/>
    <w:p w14:paraId="27E9F63F" w14:textId="77777777" w:rsidR="00DA326B" w:rsidRDefault="00DA326B">
      <w:r>
        <w:t>MISCELLANEOUS #Mi</w:t>
      </w:r>
    </w:p>
    <w:p w14:paraId="55989565" w14:textId="77777777" w:rsidR="00DA326B" w:rsidRDefault="00DA326B">
      <w:r>
        <w:t>ADRENAL GLAND DISORDERS #AGD</w:t>
      </w:r>
    </w:p>
    <w:p w14:paraId="59A81A9B" w14:textId="77777777" w:rsidR="00DA326B" w:rsidRDefault="00DA326B">
      <w:r>
        <w:t>DIABETIS INSIPIDUS #DI</w:t>
      </w:r>
    </w:p>
    <w:p w14:paraId="2111A120" w14:textId="77777777" w:rsidR="00DA326B" w:rsidRDefault="00DA326B">
      <w:r>
        <w:t>DIABETIS MELLITUS #DM</w:t>
      </w:r>
    </w:p>
    <w:p w14:paraId="3C5F02EB" w14:textId="77777777" w:rsidR="00DA326B" w:rsidRDefault="00DA326B">
      <w:r>
        <w:t>OBESITY #O</w:t>
      </w:r>
    </w:p>
    <w:p w14:paraId="23FFD75A" w14:textId="77777777" w:rsidR="00DA326B" w:rsidRDefault="00DA326B">
      <w:r>
        <w:t>THYROID GLAND DISORDERS #TGD</w:t>
      </w:r>
    </w:p>
    <w:p w14:paraId="28F55357" w14:textId="77777777" w:rsidR="00DA326B" w:rsidRDefault="00DA326B"/>
    <w:p w14:paraId="668AFA8F" w14:textId="77777777" w:rsidR="00DA326B" w:rsidRDefault="00DA326B"/>
    <w:p w14:paraId="7CBB2480" w14:textId="77777777" w:rsidR="00DA326B" w:rsidRDefault="00DA326B"/>
    <w:p w14:paraId="32743990" w14:textId="77777777" w:rsidR="00DA326B" w:rsidRDefault="00DA326B"/>
    <w:p w14:paraId="2FD114EB" w14:textId="77777777" w:rsidR="00DA326B" w:rsidRDefault="00DA326B">
      <w:pPr>
        <w:pStyle w:val="Heading3"/>
      </w:pPr>
      <w:r>
        <w:t>MISCELLANEOUS #Mi</w:t>
      </w:r>
    </w:p>
    <w:p w14:paraId="031C396A" w14:textId="77777777" w:rsidR="00DA326B" w:rsidRDefault="00DA326B"/>
    <w:p w14:paraId="6CD35A44" w14:textId="77777777" w:rsidR="00DA326B" w:rsidRDefault="00DA326B">
      <w:r>
        <w:t>**Insulinoma in Auckland 1970-1985, NZMJ 1987;100:560-2</w:t>
      </w:r>
    </w:p>
    <w:p w14:paraId="033ADCD8" w14:textId="77777777" w:rsidR="00DA326B" w:rsidRDefault="00DA326B"/>
    <w:p w14:paraId="0436F183" w14:textId="77777777" w:rsidR="00DA326B" w:rsidRDefault="00DA326B">
      <w:r>
        <w:t xml:space="preserve">**The intersex baby, Br J Hosp Med </w:t>
      </w:r>
      <w:proofErr w:type="gramStart"/>
      <w:r>
        <w:t>1987;Jan</w:t>
      </w:r>
      <w:proofErr w:type="gramEnd"/>
      <w:r>
        <w:t>:28-34</w:t>
      </w:r>
    </w:p>
    <w:p w14:paraId="4ADBD40E" w14:textId="77777777" w:rsidR="00DA326B" w:rsidRDefault="00DA326B"/>
    <w:p w14:paraId="6E630706" w14:textId="77777777" w:rsidR="00DA326B" w:rsidRDefault="00DA326B">
      <w:r>
        <w:t>**</w:t>
      </w:r>
      <w:proofErr w:type="spellStart"/>
      <w:r>
        <w:t>Reative</w:t>
      </w:r>
      <w:proofErr w:type="spellEnd"/>
      <w:r>
        <w:t xml:space="preserve"> hypoglycaemia, BMJ 1987;295:286-</w:t>
      </w:r>
    </w:p>
    <w:p w14:paraId="68115BF3" w14:textId="77777777" w:rsidR="00DA326B" w:rsidRDefault="00DA326B"/>
    <w:p w14:paraId="7D017355" w14:textId="77777777" w:rsidR="00DA326B" w:rsidRDefault="00DA326B"/>
    <w:p w14:paraId="3BB27FF6" w14:textId="77777777" w:rsidR="00DA326B" w:rsidRDefault="00DA326B"/>
    <w:p w14:paraId="49E3D26A" w14:textId="77777777" w:rsidR="00DA326B" w:rsidRDefault="00DA326B">
      <w:pPr>
        <w:pStyle w:val="Heading3"/>
      </w:pPr>
      <w:r>
        <w:t>OBESITY #O</w:t>
      </w:r>
    </w:p>
    <w:p w14:paraId="440C0260" w14:textId="77777777" w:rsidR="00DA326B" w:rsidRDefault="00DA326B"/>
    <w:p w14:paraId="1BC3FCDC" w14:textId="77777777" w:rsidR="00DA326B" w:rsidRDefault="00DA326B"/>
    <w:p w14:paraId="48C8518C" w14:textId="77777777" w:rsidR="00DA326B" w:rsidRDefault="00DA326B"/>
    <w:p w14:paraId="47ED4897" w14:textId="77777777" w:rsidR="00DA326B" w:rsidRDefault="00DA326B">
      <w:r>
        <w:rPr>
          <w:b/>
          <w:bCs/>
          <w:szCs w:val="36"/>
        </w:rPr>
        <w:t>Prevalence of Impaired Glucose Tolerance among Children and Adolescents with Marked Obesity</w:t>
      </w:r>
    </w:p>
    <w:p w14:paraId="7506B5CC" w14:textId="77777777" w:rsidR="00DA326B" w:rsidRDefault="00DA326B">
      <w:pPr>
        <w:rPr>
          <w:rStyle w:val="Strong"/>
          <w:rFonts w:ascii="Times New Roman" w:hAnsi="Times New Roman"/>
          <w:szCs w:val="27"/>
        </w:rPr>
      </w:pPr>
      <w:r>
        <w:rPr>
          <w:rStyle w:val="Strong"/>
          <w:rFonts w:ascii="Times New Roman" w:hAnsi="Times New Roman"/>
          <w:szCs w:val="27"/>
        </w:rPr>
        <w:t xml:space="preserve">NEJM </w:t>
      </w:r>
      <w:proofErr w:type="gramStart"/>
      <w:r>
        <w:rPr>
          <w:rStyle w:val="Strong"/>
          <w:rFonts w:ascii="Times New Roman" w:hAnsi="Times New Roman"/>
          <w:szCs w:val="27"/>
        </w:rPr>
        <w:t>2002;346:802</w:t>
      </w:r>
      <w:proofErr w:type="gramEnd"/>
      <w:r>
        <w:rPr>
          <w:rStyle w:val="Strong"/>
          <w:rFonts w:ascii="Times New Roman" w:hAnsi="Times New Roman"/>
          <w:szCs w:val="27"/>
        </w:rPr>
        <w:t>-810</w:t>
      </w:r>
    </w:p>
    <w:p w14:paraId="1D79575C" w14:textId="77777777" w:rsidR="00DA326B" w:rsidRDefault="00DA326B">
      <w:r>
        <w:rPr>
          <w:rStyle w:val="Strong"/>
          <w:rFonts w:ascii="Times New Roman" w:hAnsi="Times New Roman"/>
          <w:szCs w:val="27"/>
        </w:rPr>
        <w:t>ABSTRACT</w:t>
      </w:r>
      <w:r>
        <w:t xml:space="preserve"> </w:t>
      </w:r>
    </w:p>
    <w:p w14:paraId="53192ED3" w14:textId="77777777" w:rsidR="00DA326B" w:rsidRDefault="00DA326B">
      <w:r>
        <w:rPr>
          <w:i/>
          <w:iCs/>
        </w:rPr>
        <w:t xml:space="preserve">Background </w:t>
      </w:r>
      <w:r>
        <w:t>Childhood obesity, epidemic in the United States,</w:t>
      </w:r>
      <w:r>
        <w:rPr>
          <w:vertAlign w:val="superscript"/>
        </w:rPr>
        <w:t xml:space="preserve"> </w:t>
      </w:r>
      <w:r>
        <w:t>has been accompanied by an increase in the prevalence of type</w:t>
      </w:r>
      <w:r>
        <w:rPr>
          <w:vertAlign w:val="superscript"/>
        </w:rPr>
        <w:t xml:space="preserve"> </w:t>
      </w:r>
      <w:r>
        <w:t>2 diabetes among children and adolescents. We determined the</w:t>
      </w:r>
      <w:r>
        <w:rPr>
          <w:vertAlign w:val="superscript"/>
        </w:rPr>
        <w:t xml:space="preserve"> </w:t>
      </w:r>
      <w:r>
        <w:t xml:space="preserve">prevalence of impaired glucose tolerance in a </w:t>
      </w:r>
      <w:proofErr w:type="spellStart"/>
      <w:r>
        <w:t>multiethnic</w:t>
      </w:r>
      <w:proofErr w:type="spellEnd"/>
      <w:r>
        <w:t xml:space="preserve"> cohort</w:t>
      </w:r>
      <w:r>
        <w:rPr>
          <w:vertAlign w:val="superscript"/>
        </w:rPr>
        <w:t xml:space="preserve"> </w:t>
      </w:r>
      <w:r>
        <w:t>of 167 obese children and adolescents.</w:t>
      </w:r>
      <w:r>
        <w:rPr>
          <w:vertAlign w:val="superscript"/>
        </w:rPr>
        <w:t xml:space="preserve"> </w:t>
      </w:r>
    </w:p>
    <w:p w14:paraId="08263CA8" w14:textId="77777777" w:rsidR="00DA326B" w:rsidRDefault="00DA326B">
      <w:r>
        <w:rPr>
          <w:i/>
          <w:iCs/>
        </w:rPr>
        <w:t xml:space="preserve">Methods </w:t>
      </w:r>
      <w:r>
        <w:t>All subjects underwent a two-hour oral glucose-tolerance</w:t>
      </w:r>
      <w:r>
        <w:rPr>
          <w:vertAlign w:val="superscript"/>
        </w:rPr>
        <w:t xml:space="preserve"> </w:t>
      </w:r>
      <w:r>
        <w:t>test (1.75 mg of glucose per kilogram of body weight), and glucose,</w:t>
      </w:r>
      <w:r>
        <w:rPr>
          <w:vertAlign w:val="superscript"/>
        </w:rPr>
        <w:t xml:space="preserve"> </w:t>
      </w:r>
      <w:r>
        <w:t>insulin, and C-peptide levels were measured. Fasting levels</w:t>
      </w:r>
      <w:r>
        <w:rPr>
          <w:vertAlign w:val="superscript"/>
        </w:rPr>
        <w:t xml:space="preserve"> </w:t>
      </w:r>
      <w:r>
        <w:t>of proinsulin were obtained, and the ratio of proinsulin to</w:t>
      </w:r>
      <w:r>
        <w:rPr>
          <w:vertAlign w:val="superscript"/>
        </w:rPr>
        <w:t xml:space="preserve"> </w:t>
      </w:r>
      <w:r>
        <w:t>insulin was calculated. Insulin resistance was estimated by</w:t>
      </w:r>
      <w:r>
        <w:rPr>
          <w:vertAlign w:val="superscript"/>
        </w:rPr>
        <w:t xml:space="preserve"> </w:t>
      </w:r>
      <w:r>
        <w:t>homeostatic model assessment, and beta-cell function was estimated</w:t>
      </w:r>
      <w:r>
        <w:rPr>
          <w:vertAlign w:val="superscript"/>
        </w:rPr>
        <w:t xml:space="preserve"> </w:t>
      </w:r>
      <w:r>
        <w:t>by calculating the ratio between the changes in the insulin</w:t>
      </w:r>
      <w:r>
        <w:rPr>
          <w:vertAlign w:val="superscript"/>
        </w:rPr>
        <w:t xml:space="preserve"> </w:t>
      </w:r>
      <w:r>
        <w:t>level and the glucose level during the first 30 minutes after</w:t>
      </w:r>
      <w:r>
        <w:rPr>
          <w:vertAlign w:val="superscript"/>
        </w:rPr>
        <w:t xml:space="preserve"> </w:t>
      </w:r>
      <w:r>
        <w:t>the ingestion of glucose.</w:t>
      </w:r>
      <w:r>
        <w:rPr>
          <w:vertAlign w:val="superscript"/>
        </w:rPr>
        <w:t xml:space="preserve"> </w:t>
      </w:r>
    </w:p>
    <w:p w14:paraId="3DF1B101" w14:textId="77777777" w:rsidR="00DA326B" w:rsidRDefault="00DA326B">
      <w:r>
        <w:rPr>
          <w:i/>
          <w:iCs/>
        </w:rPr>
        <w:t xml:space="preserve">Results </w:t>
      </w:r>
      <w:r>
        <w:t>Impaired glucose tolerance was detected in 25 percent</w:t>
      </w:r>
      <w:r>
        <w:rPr>
          <w:vertAlign w:val="superscript"/>
        </w:rPr>
        <w:t xml:space="preserve"> </w:t>
      </w:r>
      <w:r>
        <w:t>of the 55 obese children (4 to 10 years of age) and 21 percent</w:t>
      </w:r>
      <w:r>
        <w:rPr>
          <w:vertAlign w:val="superscript"/>
        </w:rPr>
        <w:t xml:space="preserve"> </w:t>
      </w:r>
      <w:r>
        <w:t>of the 112 obese adolescents (11 to 18 years of age); silent</w:t>
      </w:r>
      <w:r>
        <w:rPr>
          <w:vertAlign w:val="superscript"/>
        </w:rPr>
        <w:t xml:space="preserve"> </w:t>
      </w:r>
      <w:r>
        <w:t>type 2 diabetes was identified in 4 percent of the obese adolescents.</w:t>
      </w:r>
      <w:r>
        <w:rPr>
          <w:vertAlign w:val="superscript"/>
        </w:rPr>
        <w:t xml:space="preserve"> </w:t>
      </w:r>
      <w:r>
        <w:t>Insulin and C-peptide levels were markedly elevated after the</w:t>
      </w:r>
      <w:r>
        <w:rPr>
          <w:vertAlign w:val="superscript"/>
        </w:rPr>
        <w:t xml:space="preserve"> </w:t>
      </w:r>
      <w:r>
        <w:t>glucose-tolerance test in subjects with impaired glucose tolerance</w:t>
      </w:r>
      <w:r>
        <w:rPr>
          <w:vertAlign w:val="superscript"/>
        </w:rPr>
        <w:t xml:space="preserve"> </w:t>
      </w:r>
      <w:r>
        <w:t>but not in adolescents with diabetes, who had a reduced ratio</w:t>
      </w:r>
      <w:r>
        <w:rPr>
          <w:vertAlign w:val="superscript"/>
        </w:rPr>
        <w:t xml:space="preserve"> </w:t>
      </w:r>
      <w:r>
        <w:t>of the 30-minute change in the insulin level to the 30-minute</w:t>
      </w:r>
      <w:r>
        <w:rPr>
          <w:vertAlign w:val="superscript"/>
        </w:rPr>
        <w:t xml:space="preserve"> </w:t>
      </w:r>
      <w:r>
        <w:t>change in the glucose level. After the body-mass index had been</w:t>
      </w:r>
      <w:r>
        <w:rPr>
          <w:vertAlign w:val="superscript"/>
        </w:rPr>
        <w:t xml:space="preserve"> </w:t>
      </w:r>
      <w:r>
        <w:t>controlled for, insulin resistance was greater in the affected</w:t>
      </w:r>
      <w:r>
        <w:rPr>
          <w:vertAlign w:val="superscript"/>
        </w:rPr>
        <w:t xml:space="preserve"> </w:t>
      </w:r>
      <w:r>
        <w:t>cohort and was the best predictor of impaired glucose tolerance.</w:t>
      </w:r>
      <w:r>
        <w:rPr>
          <w:vertAlign w:val="superscript"/>
        </w:rPr>
        <w:t xml:space="preserve"> </w:t>
      </w:r>
    </w:p>
    <w:p w14:paraId="7C204123" w14:textId="77777777" w:rsidR="00DA326B" w:rsidRDefault="00DA326B">
      <w:r>
        <w:rPr>
          <w:i/>
          <w:iCs/>
        </w:rPr>
        <w:t xml:space="preserve">Conclusions </w:t>
      </w:r>
      <w:r>
        <w:t>Impaired glucose tolerance is highly prevalent among</w:t>
      </w:r>
      <w:r>
        <w:rPr>
          <w:vertAlign w:val="superscript"/>
        </w:rPr>
        <w:t xml:space="preserve"> </w:t>
      </w:r>
      <w:r>
        <w:t>children and adolescents with severe obesity, irrespective of</w:t>
      </w:r>
      <w:r>
        <w:rPr>
          <w:vertAlign w:val="superscript"/>
        </w:rPr>
        <w:t xml:space="preserve"> </w:t>
      </w:r>
      <w:r>
        <w:t xml:space="preserve">ethnic group. Impaired oral glucose tolerance was </w:t>
      </w:r>
      <w:r>
        <w:lastRenderedPageBreak/>
        <w:t>associated</w:t>
      </w:r>
      <w:r>
        <w:rPr>
          <w:vertAlign w:val="superscript"/>
        </w:rPr>
        <w:t xml:space="preserve"> </w:t>
      </w:r>
      <w:r>
        <w:t>with insulin resistance while beta-cell function was still relatively</w:t>
      </w:r>
      <w:r>
        <w:rPr>
          <w:vertAlign w:val="superscript"/>
        </w:rPr>
        <w:t xml:space="preserve"> </w:t>
      </w:r>
      <w:r>
        <w:t>preserved. Overt type 2 diabetes was linked to beta-cell failure.</w:t>
      </w:r>
    </w:p>
    <w:p w14:paraId="7C6FCA61" w14:textId="77777777" w:rsidR="00DA326B" w:rsidRDefault="00DA326B"/>
    <w:p w14:paraId="67B3F661" w14:textId="77777777" w:rsidR="00DA326B" w:rsidRDefault="00DA326B"/>
    <w:p w14:paraId="7DFFCCEA" w14:textId="77777777" w:rsidR="00DA326B" w:rsidRDefault="00DA326B"/>
    <w:p w14:paraId="59651981" w14:textId="77777777" w:rsidR="00DA326B" w:rsidRDefault="00DA326B">
      <w:r>
        <w:t>--------------------</w:t>
      </w:r>
    </w:p>
    <w:p w14:paraId="1690444E" w14:textId="77777777" w:rsidR="00DA326B" w:rsidRDefault="00DA326B"/>
    <w:p w14:paraId="37992107" w14:textId="77777777" w:rsidR="00DA326B" w:rsidRDefault="00DA326B">
      <w:r>
        <w:t>**Pathophysiology of obesity, Lancet 1992;340: 404-8</w:t>
      </w:r>
    </w:p>
    <w:p w14:paraId="0894E855" w14:textId="77777777" w:rsidR="00DA326B" w:rsidRDefault="00DA326B">
      <w:r>
        <w:t xml:space="preserve">A review of new insights into obesity. Quite interesting but no real major breakthroughs implied in this </w:t>
      </w:r>
      <w:proofErr w:type="spellStart"/>
      <w:r>
        <w:t>articel</w:t>
      </w:r>
      <w:proofErr w:type="spellEnd"/>
      <w:r>
        <w:t xml:space="preserve"> on successful treatment.</w:t>
      </w:r>
    </w:p>
    <w:p w14:paraId="53A1AFBD" w14:textId="77777777" w:rsidR="00DA326B" w:rsidRDefault="00DA326B">
      <w:r>
        <w:t>---------------------</w:t>
      </w:r>
    </w:p>
    <w:p w14:paraId="7CDFBB99" w14:textId="77777777" w:rsidR="00DA326B" w:rsidRDefault="00DA326B">
      <w:r>
        <w:t>**Treatment of obesity, Lancet 1992;340:409-</w:t>
      </w:r>
    </w:p>
    <w:p w14:paraId="2E2CE9E6" w14:textId="77777777" w:rsidR="00DA326B" w:rsidRDefault="00DA326B">
      <w:r>
        <w:t xml:space="preserve">Good review article. Aim to decrease weight by 0.5-1 Kg each week although initially the loss should be greater since during this time glycogen (1000kcal/kg) is being lost rather than fat (7000kcal/kg). This also explains why losing weight can become more difficult later, </w:t>
      </w:r>
      <w:proofErr w:type="spellStart"/>
      <w:proofErr w:type="gramStart"/>
      <w:r>
        <w:t>ie</w:t>
      </w:r>
      <w:proofErr w:type="spellEnd"/>
      <w:proofErr w:type="gramEnd"/>
      <w:r>
        <w:t xml:space="preserve"> the initial more rapid loss tapers off and the patient becomes more discouraged. Basal metabolic requirements also drop as the weight falls </w:t>
      </w:r>
      <w:proofErr w:type="spellStart"/>
      <w:proofErr w:type="gramStart"/>
      <w:r>
        <w:t>ie</w:t>
      </w:r>
      <w:proofErr w:type="spellEnd"/>
      <w:proofErr w:type="gramEnd"/>
      <w:r>
        <w:t xml:space="preserve"> another reason why weight loss tapers. To achieve weight loss of 1kg/week daily caloric intake has to be 1000kcal less than requirements/expenditure.</w:t>
      </w:r>
    </w:p>
    <w:p w14:paraId="0C15E636" w14:textId="77777777" w:rsidR="00DA326B" w:rsidRDefault="00DA326B"/>
    <w:p w14:paraId="3F2D6E4C" w14:textId="77777777" w:rsidR="00DA326B" w:rsidRDefault="00DA326B">
      <w:r>
        <w:t xml:space="preserve">Aids to weight loss: physical exercise, drugs (anorectic agents not shown to help much- </w:t>
      </w:r>
      <w:proofErr w:type="spellStart"/>
      <w:proofErr w:type="gramStart"/>
      <w:r>
        <w:t>ie</w:t>
      </w:r>
      <w:proofErr w:type="spellEnd"/>
      <w:proofErr w:type="gramEnd"/>
      <w:r>
        <w:t xml:space="preserve"> not too different from placebo and after initial weight loss one tends to see weight gain), jaw witing and gastric stapling, behaviour modification.</w:t>
      </w:r>
    </w:p>
    <w:p w14:paraId="4CED3ACA" w14:textId="77777777" w:rsidR="00DA326B" w:rsidRDefault="00DA326B"/>
    <w:p w14:paraId="43F547C6" w14:textId="77777777" w:rsidR="00DA326B" w:rsidRDefault="00DA326B">
      <w:r>
        <w:t xml:space="preserve">Refractory obesity is unlikely to be a true phenomenon, if someone is </w:t>
      </w:r>
      <w:proofErr w:type="spellStart"/>
      <w:r>
        <w:t>truely</w:t>
      </w:r>
      <w:proofErr w:type="spellEnd"/>
      <w:r>
        <w:t xml:space="preserve"> on </w:t>
      </w:r>
      <w:proofErr w:type="gramStart"/>
      <w:r>
        <w:t>a</w:t>
      </w:r>
      <w:proofErr w:type="gramEnd"/>
      <w:r>
        <w:t xml:space="preserve"> 800 kcal per day diet and fails to lose weight after 3-4 weeks then it may be present and investigation indicated.</w:t>
      </w:r>
    </w:p>
    <w:p w14:paraId="33CF6274" w14:textId="77777777" w:rsidR="00DA326B" w:rsidRDefault="00DA326B">
      <w:r>
        <w:t>------------------</w:t>
      </w:r>
    </w:p>
    <w:p w14:paraId="3600C8B8" w14:textId="77777777" w:rsidR="00DA326B" w:rsidRDefault="00DA326B"/>
    <w:p w14:paraId="572106BF" w14:textId="77777777" w:rsidR="00DA326B" w:rsidRDefault="00DA326B">
      <w:r>
        <w:t>**Body weight and mortality among women, NEJM 1995;333:677-85</w:t>
      </w:r>
    </w:p>
    <w:p w14:paraId="290CA74D" w14:textId="77777777" w:rsidR="00DA326B" w:rsidRDefault="00DA326B"/>
    <w:p w14:paraId="657B0D9C" w14:textId="77777777" w:rsidR="00DA326B" w:rsidRDefault="00DA326B">
      <w:r>
        <w:t>Data from the prospective US Nurses’ Health Study. Showed J shaped curve, when those who had never smoked a more direct relationship was observed between weight and mortality, P for trend &lt;0.001</w:t>
      </w:r>
    </w:p>
    <w:p w14:paraId="3CC6154E" w14:textId="77777777" w:rsidR="00DA326B" w:rsidRDefault="00DA326B"/>
    <w:p w14:paraId="162C1FF0" w14:textId="77777777" w:rsidR="00DA326B" w:rsidRDefault="00DA326B">
      <w:r>
        <w:t xml:space="preserve">For those who had never smoked, and had recently had stable weight, in which the first four years of </w:t>
      </w:r>
      <w:proofErr w:type="spellStart"/>
      <w:r>
        <w:t>followup</w:t>
      </w:r>
      <w:proofErr w:type="spellEnd"/>
      <w:r>
        <w:t xml:space="preserve"> were excluded, the relative risk of death for increasing BMI were:</w:t>
      </w:r>
    </w:p>
    <w:tbl>
      <w:tblPr>
        <w:tblW w:w="0" w:type="auto"/>
        <w:tblLayout w:type="fixed"/>
        <w:tblLook w:val="0000" w:firstRow="0" w:lastRow="0" w:firstColumn="0" w:lastColumn="0" w:noHBand="0" w:noVBand="0"/>
      </w:tblPr>
      <w:tblGrid>
        <w:gridCol w:w="4620"/>
        <w:gridCol w:w="4620"/>
      </w:tblGrid>
      <w:tr w:rsidR="00DA326B" w14:paraId="0A253D11" w14:textId="77777777">
        <w:tc>
          <w:tcPr>
            <w:tcW w:w="4620" w:type="dxa"/>
          </w:tcPr>
          <w:p w14:paraId="35D2026B" w14:textId="77777777" w:rsidR="00DA326B" w:rsidRDefault="00DA326B">
            <w:r>
              <w:t>BMI</w:t>
            </w:r>
          </w:p>
        </w:tc>
        <w:tc>
          <w:tcPr>
            <w:tcW w:w="4620" w:type="dxa"/>
          </w:tcPr>
          <w:p w14:paraId="54B3A09B" w14:textId="77777777" w:rsidR="00DA326B" w:rsidRDefault="00DA326B">
            <w:r>
              <w:t>RR</w:t>
            </w:r>
          </w:p>
        </w:tc>
      </w:tr>
      <w:tr w:rsidR="00DA326B" w14:paraId="65703878" w14:textId="77777777">
        <w:tc>
          <w:tcPr>
            <w:tcW w:w="4620" w:type="dxa"/>
          </w:tcPr>
          <w:p w14:paraId="51A47816" w14:textId="77777777" w:rsidR="00DA326B" w:rsidRDefault="00DA326B">
            <w:r>
              <w:t>&lt;19</w:t>
            </w:r>
          </w:p>
        </w:tc>
        <w:tc>
          <w:tcPr>
            <w:tcW w:w="4620" w:type="dxa"/>
          </w:tcPr>
          <w:p w14:paraId="2D9FC5B3" w14:textId="77777777" w:rsidR="00DA326B" w:rsidRDefault="00DA326B">
            <w:r>
              <w:t>1.0</w:t>
            </w:r>
          </w:p>
        </w:tc>
      </w:tr>
      <w:tr w:rsidR="00DA326B" w14:paraId="7A375255" w14:textId="77777777">
        <w:tc>
          <w:tcPr>
            <w:tcW w:w="4620" w:type="dxa"/>
          </w:tcPr>
          <w:p w14:paraId="1D3348A2" w14:textId="77777777" w:rsidR="00DA326B" w:rsidRDefault="00DA326B">
            <w:r>
              <w:t>19.0-21.9</w:t>
            </w:r>
          </w:p>
        </w:tc>
        <w:tc>
          <w:tcPr>
            <w:tcW w:w="4620" w:type="dxa"/>
          </w:tcPr>
          <w:p w14:paraId="53763E0D" w14:textId="77777777" w:rsidR="00DA326B" w:rsidRDefault="00DA326B">
            <w:r>
              <w:t>1.2</w:t>
            </w:r>
          </w:p>
        </w:tc>
      </w:tr>
      <w:tr w:rsidR="00DA326B" w14:paraId="349047AD" w14:textId="77777777">
        <w:tc>
          <w:tcPr>
            <w:tcW w:w="4620" w:type="dxa"/>
          </w:tcPr>
          <w:p w14:paraId="375E9060" w14:textId="77777777" w:rsidR="00DA326B" w:rsidRDefault="00DA326B">
            <w:r>
              <w:t>22.0-24.9</w:t>
            </w:r>
          </w:p>
        </w:tc>
        <w:tc>
          <w:tcPr>
            <w:tcW w:w="4620" w:type="dxa"/>
          </w:tcPr>
          <w:p w14:paraId="41D57257" w14:textId="77777777" w:rsidR="00DA326B" w:rsidRDefault="00DA326B">
            <w:r>
              <w:t>1.2</w:t>
            </w:r>
          </w:p>
        </w:tc>
      </w:tr>
      <w:tr w:rsidR="00DA326B" w14:paraId="4881AF37" w14:textId="77777777">
        <w:tc>
          <w:tcPr>
            <w:tcW w:w="4620" w:type="dxa"/>
          </w:tcPr>
          <w:p w14:paraId="1E1A8A0C" w14:textId="77777777" w:rsidR="00DA326B" w:rsidRDefault="00DA326B">
            <w:r>
              <w:t>25.0-26.9</w:t>
            </w:r>
          </w:p>
        </w:tc>
        <w:tc>
          <w:tcPr>
            <w:tcW w:w="4620" w:type="dxa"/>
          </w:tcPr>
          <w:p w14:paraId="7B2EABCC" w14:textId="77777777" w:rsidR="00DA326B" w:rsidRDefault="00DA326B">
            <w:r>
              <w:t>1.3</w:t>
            </w:r>
          </w:p>
        </w:tc>
      </w:tr>
      <w:tr w:rsidR="00DA326B" w14:paraId="0A19D661" w14:textId="77777777">
        <w:tc>
          <w:tcPr>
            <w:tcW w:w="4620" w:type="dxa"/>
          </w:tcPr>
          <w:p w14:paraId="322B9F6E" w14:textId="77777777" w:rsidR="00DA326B" w:rsidRDefault="00DA326B">
            <w:r>
              <w:t>27.0-28.9</w:t>
            </w:r>
          </w:p>
        </w:tc>
        <w:tc>
          <w:tcPr>
            <w:tcW w:w="4620" w:type="dxa"/>
          </w:tcPr>
          <w:p w14:paraId="4E901F9E" w14:textId="77777777" w:rsidR="00DA326B" w:rsidRDefault="00DA326B">
            <w:r>
              <w:t>1.6</w:t>
            </w:r>
          </w:p>
        </w:tc>
      </w:tr>
      <w:tr w:rsidR="00DA326B" w14:paraId="513F97A4" w14:textId="77777777">
        <w:tc>
          <w:tcPr>
            <w:tcW w:w="4620" w:type="dxa"/>
          </w:tcPr>
          <w:p w14:paraId="1C4202E2" w14:textId="77777777" w:rsidR="00DA326B" w:rsidRDefault="00DA326B">
            <w:r>
              <w:t>29.0-31.9</w:t>
            </w:r>
          </w:p>
        </w:tc>
        <w:tc>
          <w:tcPr>
            <w:tcW w:w="4620" w:type="dxa"/>
          </w:tcPr>
          <w:p w14:paraId="2B75620F" w14:textId="77777777" w:rsidR="00DA326B" w:rsidRDefault="00DA326B">
            <w:r>
              <w:t>2.1</w:t>
            </w:r>
          </w:p>
        </w:tc>
      </w:tr>
      <w:tr w:rsidR="00DA326B" w14:paraId="2D7BF13A" w14:textId="77777777">
        <w:tc>
          <w:tcPr>
            <w:tcW w:w="4620" w:type="dxa"/>
          </w:tcPr>
          <w:p w14:paraId="0FA93F47" w14:textId="77777777" w:rsidR="00DA326B" w:rsidRDefault="00DA326B">
            <w:r>
              <w:sym w:font="Symbol" w:char="F0B3"/>
            </w:r>
            <w:r>
              <w:t>32.0</w:t>
            </w:r>
          </w:p>
        </w:tc>
        <w:tc>
          <w:tcPr>
            <w:tcW w:w="4620" w:type="dxa"/>
          </w:tcPr>
          <w:p w14:paraId="6AED5252" w14:textId="77777777" w:rsidR="00DA326B" w:rsidRDefault="00DA326B">
            <w:r>
              <w:t>2.2</w:t>
            </w:r>
          </w:p>
        </w:tc>
      </w:tr>
    </w:tbl>
    <w:p w14:paraId="06E20508" w14:textId="77777777" w:rsidR="00DA326B" w:rsidRDefault="00DA326B"/>
    <w:p w14:paraId="27E7B7E9" w14:textId="77777777" w:rsidR="00DA326B" w:rsidRDefault="00DA326B">
      <w:r>
        <w:t xml:space="preserve">NOTE that among those whose BMI was </w:t>
      </w:r>
      <w:r>
        <w:sym w:font="Symbol" w:char="F0B3"/>
      </w:r>
      <w:r>
        <w:t>32 and who had never smoked the RR of death from cardiovascular disease was 4.1 and that the RR of death from cancer was 2.1 as compared to women with BMI below 19.0</w:t>
      </w:r>
    </w:p>
    <w:p w14:paraId="7F871B5D" w14:textId="77777777" w:rsidR="00DA326B" w:rsidRDefault="00DA326B"/>
    <w:p w14:paraId="7D31C80D" w14:textId="77777777" w:rsidR="00DA326B" w:rsidRDefault="00DA326B">
      <w:r>
        <w:lastRenderedPageBreak/>
        <w:t>A weight gain of 10kg or more since the age of 18years was associated with increased morality in middle adulthood.</w:t>
      </w:r>
    </w:p>
    <w:p w14:paraId="79D491EE" w14:textId="77777777" w:rsidR="00DA326B" w:rsidRDefault="00DA326B"/>
    <w:p w14:paraId="6AEF575C" w14:textId="77777777" w:rsidR="00DA326B" w:rsidRDefault="00DA326B">
      <w:r>
        <w:t>Says that adjusting more other cardiovascular risk factors did attenuate the findings but the pattern was still present.</w:t>
      </w:r>
    </w:p>
    <w:p w14:paraId="7AF76705" w14:textId="77777777" w:rsidR="00DA326B" w:rsidRDefault="00DA326B"/>
    <w:p w14:paraId="00381BBD" w14:textId="77777777" w:rsidR="00DA326B" w:rsidRDefault="00DA326B">
      <w:r>
        <w:t>there is an editorial in the issue:</w:t>
      </w:r>
    </w:p>
    <w:p w14:paraId="038CCAF3" w14:textId="77777777" w:rsidR="00DA326B" w:rsidRDefault="00DA326B">
      <w:r>
        <w:t xml:space="preserve">the effects of obesity can vary between </w:t>
      </w:r>
      <w:proofErr w:type="spellStart"/>
      <w:r>
        <w:t>sexs</w:t>
      </w:r>
      <w:proofErr w:type="spellEnd"/>
      <w:r>
        <w:t xml:space="preserve"> and races.</w:t>
      </w:r>
    </w:p>
    <w:p w14:paraId="4B5282FA" w14:textId="77777777" w:rsidR="00DA326B" w:rsidRDefault="00DA326B"/>
    <w:p w14:paraId="37778999" w14:textId="77777777" w:rsidR="00DA326B" w:rsidRDefault="00DA326B"/>
    <w:p w14:paraId="7FE67EEE" w14:textId="77777777" w:rsidR="00DA326B" w:rsidRDefault="00DA326B">
      <w:r>
        <w:t>--------------------</w:t>
      </w:r>
    </w:p>
    <w:p w14:paraId="48A0742F" w14:textId="77777777" w:rsidR="00DA326B" w:rsidRDefault="00DA326B"/>
    <w:p w14:paraId="4E961580" w14:textId="77777777" w:rsidR="00DA326B" w:rsidRDefault="00DA326B"/>
    <w:p w14:paraId="6EC3B4F3" w14:textId="77777777" w:rsidR="00DA326B" w:rsidRDefault="00DA326B">
      <w:r>
        <w:t>Newest obesity drug fails to pass FDA muster</w:t>
      </w:r>
    </w:p>
    <w:p w14:paraId="6501CC3B" w14:textId="77777777" w:rsidR="00DA326B" w:rsidRDefault="00DA326B"/>
    <w:p w14:paraId="1104DA50" w14:textId="77777777" w:rsidR="00DA326B" w:rsidRDefault="00DA326B">
      <w:r>
        <w:t xml:space="preserve"> On Sept 27, a US Food and Drug Administration advisory committee</w:t>
      </w:r>
    </w:p>
    <w:p w14:paraId="0237F19A" w14:textId="77777777" w:rsidR="00DA326B" w:rsidRDefault="00DA326B">
      <w:r>
        <w:t xml:space="preserve"> judged that, due to its tendency to increase blood pressure, the latest drug to</w:t>
      </w:r>
    </w:p>
    <w:p w14:paraId="373C5FD0" w14:textId="77777777" w:rsidR="00DA326B" w:rsidRDefault="00DA326B">
      <w:r>
        <w:t xml:space="preserve"> treat obesity is not safe enough for approval. Sibutramine hydrochloride</w:t>
      </w:r>
    </w:p>
    <w:p w14:paraId="22347141" w14:textId="77777777" w:rsidR="00DA326B" w:rsidRDefault="00DA326B">
      <w:r>
        <w:t xml:space="preserve"> monohydrate (</w:t>
      </w:r>
      <w:proofErr w:type="spellStart"/>
      <w:r>
        <w:t>Meridia</w:t>
      </w:r>
      <w:proofErr w:type="spellEnd"/>
      <w:r>
        <w:t>) is a serotonin and noradrenaline inhibitor that</w:t>
      </w:r>
    </w:p>
    <w:p w14:paraId="50E9880E" w14:textId="77777777" w:rsidR="00DA326B" w:rsidRDefault="00DA326B">
      <w:r>
        <w:t xml:space="preserve"> enhances the feeling of fullness. </w:t>
      </w:r>
    </w:p>
    <w:p w14:paraId="2A1558D4" w14:textId="77777777" w:rsidR="00DA326B" w:rsidRDefault="00DA326B"/>
    <w:p w14:paraId="0FFD8B65" w14:textId="77777777" w:rsidR="00DA326B" w:rsidRDefault="00DA326B">
      <w:r>
        <w:t xml:space="preserve"> In a year-long trial on sibutramine, 56% of compliant patients lost 5% of</w:t>
      </w:r>
    </w:p>
    <w:p w14:paraId="0CD95505" w14:textId="77777777" w:rsidR="00DA326B" w:rsidRDefault="00DA326B">
      <w:r>
        <w:t xml:space="preserve"> body weight; one-third lost 10% of body weight, said the maker, Knoll.</w:t>
      </w:r>
    </w:p>
    <w:p w14:paraId="089F648E" w14:textId="77777777" w:rsidR="00DA326B" w:rsidRDefault="00DA326B">
      <w:r>
        <w:t xml:space="preserve"> Although Knoll presented studies purporting to show that</w:t>
      </w:r>
    </w:p>
    <w:p w14:paraId="65E156DA" w14:textId="77777777" w:rsidR="00DA326B" w:rsidRDefault="00DA326B">
      <w:r>
        <w:t xml:space="preserve"> sibutramine-caused weight loss led to improved cholesterol values and</w:t>
      </w:r>
    </w:p>
    <w:p w14:paraId="10CDDD0A" w14:textId="77777777" w:rsidR="00DA326B" w:rsidRDefault="00DA326B">
      <w:r>
        <w:t xml:space="preserve"> better-managed diabetes, FDA reviewers and </w:t>
      </w:r>
      <w:proofErr w:type="spellStart"/>
      <w:r>
        <w:t>panelists</w:t>
      </w:r>
      <w:proofErr w:type="spellEnd"/>
      <w:r>
        <w:t xml:space="preserve"> disagreed. </w:t>
      </w:r>
    </w:p>
    <w:p w14:paraId="44A57511" w14:textId="77777777" w:rsidR="00DA326B" w:rsidRDefault="00DA326B"/>
    <w:p w14:paraId="1A88DC01" w14:textId="77777777" w:rsidR="00DA326B" w:rsidRDefault="00DA326B">
      <w:r>
        <w:t xml:space="preserve"> There is no evidence that sibutramine causes primary pulmonary</w:t>
      </w:r>
    </w:p>
    <w:p w14:paraId="0F6CC924" w14:textId="77777777" w:rsidR="00DA326B" w:rsidRDefault="00DA326B">
      <w:r>
        <w:t xml:space="preserve"> hypertension, but an FDA analysis showed that 6·5% of patients had a</w:t>
      </w:r>
    </w:p>
    <w:p w14:paraId="5B6D1516" w14:textId="77777777" w:rsidR="00DA326B" w:rsidRDefault="00DA326B">
      <w:r>
        <w:t xml:space="preserve"> significant increase in systolic pressure at some point in the trial, and 7·4%</w:t>
      </w:r>
    </w:p>
    <w:p w14:paraId="02CED0E0" w14:textId="77777777" w:rsidR="00DA326B" w:rsidRDefault="00DA326B">
      <w:r>
        <w:t xml:space="preserve"> had an increase in diastolic pressure. Some had as much as a 10 mm Hg</w:t>
      </w:r>
    </w:p>
    <w:p w14:paraId="532FD9B8" w14:textId="77777777" w:rsidR="00DA326B" w:rsidRDefault="00DA326B">
      <w:r>
        <w:t xml:space="preserve"> increase in blood pressure, and the pressor effect seemed to be independent</w:t>
      </w:r>
    </w:p>
    <w:p w14:paraId="6DC05876" w14:textId="77777777" w:rsidR="00DA326B" w:rsidRDefault="00DA326B">
      <w:r>
        <w:t xml:space="preserve"> of weight loss. FDA consultant John Flack said that the drug should</w:t>
      </w:r>
    </w:p>
    <w:p w14:paraId="070E97F0" w14:textId="77777777" w:rsidR="00DA326B" w:rsidRDefault="00DA326B">
      <w:r>
        <w:t xml:space="preserve"> probably be contraindicated in people with poorly controlled hypertension,</w:t>
      </w:r>
    </w:p>
    <w:p w14:paraId="55E78969" w14:textId="77777777" w:rsidR="00DA326B" w:rsidRDefault="00DA326B">
      <w:r>
        <w:t xml:space="preserve"> coronary artery disease, congestive heart failure, stroke, peripheral vascular</w:t>
      </w:r>
    </w:p>
    <w:p w14:paraId="2E8F55F7" w14:textId="77777777" w:rsidR="00DA326B" w:rsidRDefault="00DA326B">
      <w:r>
        <w:t xml:space="preserve"> disease, and diabetes mellitus. </w:t>
      </w:r>
    </w:p>
    <w:p w14:paraId="4BE1AFE2" w14:textId="77777777" w:rsidR="00DA326B" w:rsidRDefault="00DA326B"/>
    <w:p w14:paraId="2C25520F" w14:textId="77777777" w:rsidR="00DA326B" w:rsidRDefault="00DA326B">
      <w:r>
        <w:t>AUG 2002- This drug has been subsequently approved for use in obesity</w:t>
      </w:r>
    </w:p>
    <w:p w14:paraId="2EC9E4F0" w14:textId="77777777" w:rsidR="00DA326B" w:rsidRDefault="00DA326B"/>
    <w:p w14:paraId="12609CB6" w14:textId="77777777" w:rsidR="00DA326B" w:rsidRDefault="00DA326B">
      <w:pPr>
        <w:pStyle w:val="Heading3"/>
      </w:pPr>
      <w:r>
        <w:t>DIABETES MELLITUS #DM</w:t>
      </w:r>
    </w:p>
    <w:p w14:paraId="1F68BD93" w14:textId="77777777" w:rsidR="00DA326B" w:rsidRDefault="00DA326B"/>
    <w:p w14:paraId="103D6082" w14:textId="77777777" w:rsidR="00DA326B" w:rsidRDefault="00DA326B"/>
    <w:p w14:paraId="1DAC263B" w14:textId="77777777" w:rsidR="00DA326B" w:rsidRDefault="00DA326B">
      <w:r>
        <w:t>Diabetes Update 2001</w:t>
      </w:r>
    </w:p>
    <w:p w14:paraId="70437874" w14:textId="77777777" w:rsidR="00DA326B" w:rsidRDefault="0039669F">
      <w:hyperlink r:id="rId75" w:history="1">
        <w:r w:rsidR="00DA326B">
          <w:rPr>
            <w:rStyle w:val="Hyperlink"/>
          </w:rPr>
          <w:t>Diabetes Update.doc</w:t>
        </w:r>
      </w:hyperlink>
    </w:p>
    <w:p w14:paraId="6770DDDE" w14:textId="77777777" w:rsidR="00DA326B" w:rsidRDefault="00DA326B"/>
    <w:p w14:paraId="6FFC84DB" w14:textId="77777777" w:rsidR="00DA326B" w:rsidRDefault="00DA326B">
      <w:r>
        <w:t>Diabetes Update 2002</w:t>
      </w:r>
    </w:p>
    <w:p w14:paraId="4581C563" w14:textId="77777777" w:rsidR="00DA326B" w:rsidRDefault="0039669F">
      <w:hyperlink r:id="rId76" w:history="1">
        <w:r w:rsidR="00DA326B">
          <w:rPr>
            <w:rStyle w:val="Hyperlink"/>
          </w:rPr>
          <w:t>Diabetes Update2 2002.doc</w:t>
        </w:r>
      </w:hyperlink>
    </w:p>
    <w:p w14:paraId="1E7E3C4F" w14:textId="77777777" w:rsidR="00DA326B" w:rsidRDefault="00DA326B"/>
    <w:p w14:paraId="6BDC7844" w14:textId="77777777" w:rsidR="00DA326B" w:rsidRDefault="00DA326B">
      <w:r>
        <w:t>Diabetes Update 2001</w:t>
      </w:r>
    </w:p>
    <w:p w14:paraId="03FEB32E" w14:textId="77777777" w:rsidR="00DA326B" w:rsidRDefault="0039669F">
      <w:hyperlink r:id="rId77" w:history="1">
        <w:r w:rsidR="00DA326B">
          <w:rPr>
            <w:rStyle w:val="Hyperlink"/>
          </w:rPr>
          <w:t>diabetes_2001.ppt</w:t>
        </w:r>
      </w:hyperlink>
    </w:p>
    <w:p w14:paraId="5D2CA388" w14:textId="77777777" w:rsidR="00DA326B" w:rsidRDefault="00DA326B"/>
    <w:p w14:paraId="148A7E9D" w14:textId="77777777" w:rsidR="00DA326B" w:rsidRDefault="00DA326B"/>
    <w:p w14:paraId="2027F739" w14:textId="77777777" w:rsidR="00DA326B" w:rsidRDefault="00DA326B"/>
    <w:p w14:paraId="3844034D" w14:textId="77777777" w:rsidR="00DA326B" w:rsidRDefault="00DA326B">
      <w:pPr>
        <w:pStyle w:val="Heading4"/>
      </w:pPr>
      <w:r>
        <w:t>Diabetes Management</w:t>
      </w:r>
    </w:p>
    <w:p w14:paraId="243F604A" w14:textId="77777777" w:rsidR="00DA326B" w:rsidRDefault="00DA326B"/>
    <w:p w14:paraId="2E5DBD04" w14:textId="77777777" w:rsidR="00DA326B" w:rsidRDefault="0039669F">
      <w:hyperlink r:id="rId78" w:history="1">
        <w:r w:rsidR="00DA326B">
          <w:rPr>
            <w:rStyle w:val="Hyperlink"/>
          </w:rPr>
          <w:t>Management of diabetes in hospitalised patient- NEJM (2006)</w:t>
        </w:r>
      </w:hyperlink>
    </w:p>
    <w:p w14:paraId="5D291CE4" w14:textId="77777777" w:rsidR="00DA326B" w:rsidRDefault="00DA326B"/>
    <w:p w14:paraId="0D4639E3" w14:textId="77777777" w:rsidR="00DA326B" w:rsidRDefault="00DA326B"/>
    <w:p w14:paraId="5A2771E2" w14:textId="77777777" w:rsidR="00DA326B" w:rsidRDefault="00DA326B">
      <w:pPr>
        <w:pStyle w:val="Heading4"/>
      </w:pPr>
      <w:r>
        <w:t>Diabetic Complications: General</w:t>
      </w:r>
    </w:p>
    <w:p w14:paraId="3648E2B0" w14:textId="77777777" w:rsidR="00DA326B" w:rsidRDefault="00DA326B"/>
    <w:p w14:paraId="252D4FE2" w14:textId="77777777" w:rsidR="00DA326B" w:rsidRDefault="00DA326B">
      <w:pPr>
        <w:pStyle w:val="Heading5"/>
      </w:pPr>
      <w:r>
        <w:t>Reviews</w:t>
      </w:r>
    </w:p>
    <w:p w14:paraId="565E51B0" w14:textId="77777777" w:rsidR="00DA326B" w:rsidRDefault="00DA326B">
      <w:pPr>
        <w:pBdr>
          <w:bottom w:val="single" w:sz="6" w:space="1" w:color="auto"/>
        </w:pBdr>
      </w:pPr>
    </w:p>
    <w:p w14:paraId="7B70BCCD" w14:textId="77777777" w:rsidR="00DA326B" w:rsidRDefault="00DA326B"/>
    <w:p w14:paraId="2F080BF2" w14:textId="77777777" w:rsidR="00DA326B" w:rsidRDefault="0039669F">
      <w:pPr>
        <w:pBdr>
          <w:bottom w:val="single" w:sz="6" w:space="1" w:color="auto"/>
        </w:pBdr>
      </w:pPr>
      <w:hyperlink r:id="rId79" w:history="1">
        <w:r w:rsidR="00DA326B">
          <w:rPr>
            <w:rStyle w:val="Hyperlink"/>
          </w:rPr>
          <w:t>Peripheral Vascular Disease in Diabetics.</w:t>
        </w:r>
      </w:hyperlink>
      <w:r w:rsidR="00DA326B">
        <w:t xml:space="preserve"> JACC 2006</w:t>
      </w:r>
    </w:p>
    <w:p w14:paraId="62BF05F9" w14:textId="77777777" w:rsidR="00DA326B" w:rsidRDefault="00DA326B">
      <w:pPr>
        <w:pBdr>
          <w:bottom w:val="single" w:sz="6" w:space="1" w:color="auto"/>
        </w:pBdr>
      </w:pPr>
    </w:p>
    <w:p w14:paraId="55551119" w14:textId="77777777" w:rsidR="00DA326B" w:rsidRDefault="00DA326B">
      <w:pPr>
        <w:pBdr>
          <w:bottom w:val="single" w:sz="6" w:space="1" w:color="auto"/>
        </w:pBdr>
      </w:pPr>
    </w:p>
    <w:p w14:paraId="3B7DDEA6" w14:textId="77777777" w:rsidR="00DA326B" w:rsidRDefault="00DA326B">
      <w:pPr>
        <w:pBdr>
          <w:bottom w:val="single" w:sz="6" w:space="1" w:color="auto"/>
        </w:pBdr>
      </w:pPr>
    </w:p>
    <w:p w14:paraId="66D355BA" w14:textId="77777777" w:rsidR="00DA326B" w:rsidRDefault="00DA326B">
      <w:pPr>
        <w:autoSpaceDE w:val="0"/>
        <w:autoSpaceDN w:val="0"/>
        <w:adjustRightInd w:val="0"/>
        <w:rPr>
          <w:szCs w:val="37"/>
          <w:lang w:val="en-US"/>
        </w:rPr>
      </w:pPr>
      <w:r>
        <w:rPr>
          <w:szCs w:val="37"/>
          <w:lang w:val="en-US"/>
        </w:rPr>
        <w:t>Diabetic Macrovascular Disease</w:t>
      </w:r>
    </w:p>
    <w:p w14:paraId="548CAF17" w14:textId="77777777" w:rsidR="00DA326B" w:rsidRDefault="00DA326B">
      <w:pPr>
        <w:pBdr>
          <w:bottom w:val="single" w:sz="6" w:space="1" w:color="auto"/>
        </w:pBdr>
        <w:rPr>
          <w:szCs w:val="30"/>
          <w:lang w:val="en-US"/>
        </w:rPr>
      </w:pPr>
      <w:r>
        <w:rPr>
          <w:szCs w:val="30"/>
          <w:lang w:val="en-US"/>
        </w:rPr>
        <w:t>The Glucose Paradox?</w:t>
      </w:r>
    </w:p>
    <w:p w14:paraId="3425DC20" w14:textId="77777777" w:rsidR="00DA326B" w:rsidRDefault="00DA326B">
      <w:pPr>
        <w:pBdr>
          <w:bottom w:val="single" w:sz="6" w:space="1" w:color="auto"/>
        </w:pBdr>
        <w:rPr>
          <w:szCs w:val="30"/>
          <w:lang w:val="en-US"/>
        </w:rPr>
      </w:pPr>
      <w:r>
        <w:rPr>
          <w:szCs w:val="30"/>
          <w:lang w:val="en-US"/>
        </w:rPr>
        <w:t>Circulation 2002</w:t>
      </w:r>
    </w:p>
    <w:p w14:paraId="2B7A7824" w14:textId="77777777" w:rsidR="00DA326B" w:rsidRDefault="0039669F">
      <w:pPr>
        <w:pBdr>
          <w:bottom w:val="single" w:sz="6" w:space="1" w:color="auto"/>
        </w:pBdr>
      </w:pPr>
      <w:hyperlink r:id="rId80" w:history="1">
        <w:r w:rsidR="00DA326B">
          <w:rPr>
            <w:rStyle w:val="Hyperlink"/>
          </w:rPr>
          <w:t>Diabetes macrovascular disease editorial2002.pdf</w:t>
        </w:r>
      </w:hyperlink>
    </w:p>
    <w:p w14:paraId="145FBF9E" w14:textId="77777777" w:rsidR="00DA326B" w:rsidRDefault="00DA326B">
      <w:pPr>
        <w:pBdr>
          <w:bottom w:val="single" w:sz="6" w:space="1" w:color="auto"/>
        </w:pBdr>
      </w:pPr>
    </w:p>
    <w:p w14:paraId="3846CF44" w14:textId="77777777" w:rsidR="00DA326B" w:rsidRDefault="00DA326B"/>
    <w:p w14:paraId="0F8A2665" w14:textId="77777777" w:rsidR="00DA326B" w:rsidRDefault="00DA326B"/>
    <w:p w14:paraId="41EF9721" w14:textId="77777777" w:rsidR="00DA326B" w:rsidRDefault="00DA326B">
      <w:pPr>
        <w:rPr>
          <w:szCs w:val="37"/>
          <w:lang w:val="en-US"/>
        </w:rPr>
      </w:pPr>
      <w:r>
        <w:rPr>
          <w:szCs w:val="37"/>
          <w:lang w:val="en-US"/>
        </w:rPr>
        <w:t>Diabetic Nephropathy</w:t>
      </w:r>
    </w:p>
    <w:p w14:paraId="1F85ADCC" w14:textId="77777777" w:rsidR="00DA326B" w:rsidRDefault="00DA326B">
      <w:pPr>
        <w:rPr>
          <w:szCs w:val="30"/>
          <w:lang w:val="en-US"/>
        </w:rPr>
      </w:pPr>
      <w:r>
        <w:rPr>
          <w:szCs w:val="30"/>
          <w:lang w:val="en-US"/>
        </w:rPr>
        <w:t>Can Renoprotection Be Extrapolated to Cardiovascular Protection?</w:t>
      </w:r>
    </w:p>
    <w:p w14:paraId="666938A8" w14:textId="77777777" w:rsidR="00DA326B" w:rsidRDefault="00DA326B">
      <w:pPr>
        <w:rPr>
          <w:szCs w:val="30"/>
          <w:lang w:val="en-US"/>
        </w:rPr>
      </w:pPr>
      <w:r>
        <w:rPr>
          <w:szCs w:val="30"/>
          <w:lang w:val="en-US"/>
        </w:rPr>
        <w:t>Circulation 2002</w:t>
      </w:r>
    </w:p>
    <w:p w14:paraId="6DAF8528" w14:textId="77777777" w:rsidR="00DA326B" w:rsidRDefault="0039669F">
      <w:pPr>
        <w:rPr>
          <w:szCs w:val="30"/>
          <w:lang w:val="en-US"/>
        </w:rPr>
      </w:pPr>
      <w:hyperlink r:id="rId81" w:history="1">
        <w:r w:rsidR="00DA326B">
          <w:rPr>
            <w:rStyle w:val="Hyperlink"/>
            <w:szCs w:val="30"/>
            <w:lang w:val="en-US"/>
          </w:rPr>
          <w:t xml:space="preserve">Diabetes Renoprotection and </w:t>
        </w:r>
        <w:proofErr w:type="spellStart"/>
        <w:r w:rsidR="00DA326B">
          <w:rPr>
            <w:rStyle w:val="Hyperlink"/>
            <w:szCs w:val="30"/>
            <w:lang w:val="en-US"/>
          </w:rPr>
          <w:t>cardioprotection</w:t>
        </w:r>
        <w:proofErr w:type="spellEnd"/>
        <w:r w:rsidR="00DA326B">
          <w:rPr>
            <w:rStyle w:val="Hyperlink"/>
            <w:szCs w:val="30"/>
            <w:lang w:val="en-US"/>
          </w:rPr>
          <w:t xml:space="preserve"> 2002.pdf</w:t>
        </w:r>
      </w:hyperlink>
    </w:p>
    <w:p w14:paraId="0194409A" w14:textId="77777777" w:rsidR="00DA326B" w:rsidRDefault="00DA326B">
      <w:pPr>
        <w:pBdr>
          <w:bottom w:val="single" w:sz="6" w:space="1" w:color="auto"/>
        </w:pBdr>
      </w:pPr>
    </w:p>
    <w:p w14:paraId="2F7F0B2B" w14:textId="77777777" w:rsidR="00DA326B" w:rsidRDefault="00DA326B"/>
    <w:p w14:paraId="37DC4571" w14:textId="77777777" w:rsidR="00DA326B" w:rsidRDefault="00DA326B"/>
    <w:p w14:paraId="1860D6B5" w14:textId="77777777" w:rsidR="00DA326B" w:rsidRDefault="00DA326B">
      <w:r>
        <w:t>**Medical Progress: Long-term complications of diabetes mellitus, NEJM 1993;328:1678-</w:t>
      </w:r>
    </w:p>
    <w:p w14:paraId="5619A708" w14:textId="77777777" w:rsidR="00DA326B" w:rsidRDefault="00DA326B"/>
    <w:p w14:paraId="3129D079" w14:textId="77777777" w:rsidR="00DA326B" w:rsidRDefault="00DA326B">
      <w:r>
        <w:t>Prevalence of complications in IDDM</w:t>
      </w:r>
    </w:p>
    <w:p w14:paraId="2C2F8162" w14:textId="77777777" w:rsidR="00DA326B" w:rsidRDefault="00DA326B"/>
    <w:tbl>
      <w:tblPr>
        <w:tblW w:w="0" w:type="auto"/>
        <w:tblLayout w:type="fixed"/>
        <w:tblLook w:val="0000" w:firstRow="0" w:lastRow="0" w:firstColumn="0" w:lastColumn="0" w:noHBand="0" w:noVBand="0"/>
      </w:tblPr>
      <w:tblGrid>
        <w:gridCol w:w="4620"/>
        <w:gridCol w:w="4620"/>
      </w:tblGrid>
      <w:tr w:rsidR="00DA326B" w14:paraId="5706CA66" w14:textId="77777777">
        <w:tc>
          <w:tcPr>
            <w:tcW w:w="4620" w:type="dxa"/>
          </w:tcPr>
          <w:p w14:paraId="358354C2" w14:textId="77777777" w:rsidR="00DA326B" w:rsidRDefault="00DA326B">
            <w:pPr>
              <w:rPr>
                <w:b/>
              </w:rPr>
            </w:pPr>
            <w:r>
              <w:rPr>
                <w:b/>
              </w:rPr>
              <w:t>complication</w:t>
            </w:r>
          </w:p>
        </w:tc>
        <w:tc>
          <w:tcPr>
            <w:tcW w:w="4620" w:type="dxa"/>
          </w:tcPr>
          <w:p w14:paraId="0A576D3F" w14:textId="77777777" w:rsidR="00DA326B" w:rsidRDefault="00DA326B">
            <w:pPr>
              <w:rPr>
                <w:b/>
              </w:rPr>
            </w:pPr>
            <w:r>
              <w:rPr>
                <w:b/>
              </w:rPr>
              <w:t>cumulative prevalence (%)</w:t>
            </w:r>
          </w:p>
        </w:tc>
      </w:tr>
      <w:tr w:rsidR="00DA326B" w14:paraId="7AC519B2" w14:textId="77777777">
        <w:tc>
          <w:tcPr>
            <w:tcW w:w="4620" w:type="dxa"/>
          </w:tcPr>
          <w:p w14:paraId="3A8F93F4" w14:textId="77777777" w:rsidR="00DA326B" w:rsidRDefault="00DA326B"/>
        </w:tc>
        <w:tc>
          <w:tcPr>
            <w:tcW w:w="4620" w:type="dxa"/>
          </w:tcPr>
          <w:p w14:paraId="312BDCDF" w14:textId="77777777" w:rsidR="00DA326B" w:rsidRDefault="00DA326B"/>
        </w:tc>
      </w:tr>
      <w:tr w:rsidR="00DA326B" w14:paraId="4AC59126" w14:textId="77777777">
        <w:tc>
          <w:tcPr>
            <w:tcW w:w="4620" w:type="dxa"/>
          </w:tcPr>
          <w:p w14:paraId="7677B4D3" w14:textId="77777777" w:rsidR="00DA326B" w:rsidRDefault="00DA326B">
            <w:r>
              <w:t>visual impairment</w:t>
            </w:r>
          </w:p>
        </w:tc>
        <w:tc>
          <w:tcPr>
            <w:tcW w:w="4620" w:type="dxa"/>
          </w:tcPr>
          <w:p w14:paraId="696109E5" w14:textId="77777777" w:rsidR="00DA326B" w:rsidRDefault="00DA326B">
            <w:r>
              <w:t>14</w:t>
            </w:r>
          </w:p>
        </w:tc>
      </w:tr>
      <w:tr w:rsidR="00DA326B" w14:paraId="73E92560" w14:textId="77777777">
        <w:tc>
          <w:tcPr>
            <w:tcW w:w="4620" w:type="dxa"/>
          </w:tcPr>
          <w:p w14:paraId="185E3B6B" w14:textId="77777777" w:rsidR="00DA326B" w:rsidRDefault="00DA326B">
            <w:r>
              <w:t>blindness</w:t>
            </w:r>
          </w:p>
        </w:tc>
        <w:tc>
          <w:tcPr>
            <w:tcW w:w="4620" w:type="dxa"/>
          </w:tcPr>
          <w:p w14:paraId="721A3ED3" w14:textId="77777777" w:rsidR="00DA326B" w:rsidRDefault="00DA326B">
            <w:r>
              <w:t>16</w:t>
            </w:r>
          </w:p>
        </w:tc>
      </w:tr>
      <w:tr w:rsidR="00DA326B" w14:paraId="56ACF0F3" w14:textId="77777777">
        <w:tc>
          <w:tcPr>
            <w:tcW w:w="4620" w:type="dxa"/>
          </w:tcPr>
          <w:p w14:paraId="524BD679" w14:textId="77777777" w:rsidR="00DA326B" w:rsidRDefault="00DA326B">
            <w:r>
              <w:t>renal failure</w:t>
            </w:r>
          </w:p>
        </w:tc>
        <w:tc>
          <w:tcPr>
            <w:tcW w:w="4620" w:type="dxa"/>
          </w:tcPr>
          <w:p w14:paraId="426FD0E0" w14:textId="77777777" w:rsidR="00DA326B" w:rsidRDefault="00DA326B">
            <w:r>
              <w:t>22</w:t>
            </w:r>
          </w:p>
        </w:tc>
      </w:tr>
      <w:tr w:rsidR="00DA326B" w14:paraId="0A4F2FE6" w14:textId="77777777">
        <w:tc>
          <w:tcPr>
            <w:tcW w:w="4620" w:type="dxa"/>
          </w:tcPr>
          <w:p w14:paraId="43A4705F" w14:textId="77777777" w:rsidR="00DA326B" w:rsidRDefault="00DA326B">
            <w:r>
              <w:t>stroke</w:t>
            </w:r>
          </w:p>
        </w:tc>
        <w:tc>
          <w:tcPr>
            <w:tcW w:w="4620" w:type="dxa"/>
          </w:tcPr>
          <w:p w14:paraId="1677BB0A" w14:textId="77777777" w:rsidR="00DA326B" w:rsidRDefault="00DA326B">
            <w:r>
              <w:t>10</w:t>
            </w:r>
          </w:p>
        </w:tc>
      </w:tr>
      <w:tr w:rsidR="00DA326B" w14:paraId="284C6B75" w14:textId="77777777">
        <w:tc>
          <w:tcPr>
            <w:tcW w:w="4620" w:type="dxa"/>
          </w:tcPr>
          <w:p w14:paraId="1AED460D" w14:textId="77777777" w:rsidR="00DA326B" w:rsidRDefault="00DA326B">
            <w:r>
              <w:t>amputation</w:t>
            </w:r>
          </w:p>
        </w:tc>
        <w:tc>
          <w:tcPr>
            <w:tcW w:w="4620" w:type="dxa"/>
          </w:tcPr>
          <w:p w14:paraId="1BA51CBE" w14:textId="77777777" w:rsidR="00DA326B" w:rsidRDefault="00DA326B">
            <w:r>
              <w:t>12</w:t>
            </w:r>
          </w:p>
        </w:tc>
      </w:tr>
      <w:tr w:rsidR="00DA326B" w14:paraId="78BA3966" w14:textId="77777777">
        <w:tc>
          <w:tcPr>
            <w:tcW w:w="4620" w:type="dxa"/>
          </w:tcPr>
          <w:p w14:paraId="16C33775" w14:textId="77777777" w:rsidR="00DA326B" w:rsidRDefault="00DA326B">
            <w:r>
              <w:t>MI</w:t>
            </w:r>
          </w:p>
        </w:tc>
        <w:tc>
          <w:tcPr>
            <w:tcW w:w="4620" w:type="dxa"/>
          </w:tcPr>
          <w:p w14:paraId="5A332FB6" w14:textId="77777777" w:rsidR="00DA326B" w:rsidRDefault="00DA326B">
            <w:r>
              <w:t>21</w:t>
            </w:r>
          </w:p>
        </w:tc>
      </w:tr>
      <w:tr w:rsidR="00DA326B" w14:paraId="413193D3" w14:textId="77777777">
        <w:tc>
          <w:tcPr>
            <w:tcW w:w="4620" w:type="dxa"/>
          </w:tcPr>
          <w:p w14:paraId="1B38E78E" w14:textId="77777777" w:rsidR="00DA326B" w:rsidRDefault="00DA326B">
            <w:r>
              <w:t xml:space="preserve">median </w:t>
            </w:r>
            <w:proofErr w:type="spellStart"/>
            <w:r>
              <w:t>survial</w:t>
            </w:r>
            <w:proofErr w:type="spellEnd"/>
            <w:r>
              <w:t xml:space="preserve"> after diagnosis</w:t>
            </w:r>
          </w:p>
        </w:tc>
        <w:tc>
          <w:tcPr>
            <w:tcW w:w="4620" w:type="dxa"/>
          </w:tcPr>
          <w:p w14:paraId="711802D5" w14:textId="77777777" w:rsidR="00DA326B" w:rsidRDefault="00DA326B">
            <w:r>
              <w:t>36</w:t>
            </w:r>
          </w:p>
        </w:tc>
      </w:tr>
      <w:tr w:rsidR="00DA326B" w14:paraId="2A37733D" w14:textId="77777777">
        <w:tc>
          <w:tcPr>
            <w:tcW w:w="4620" w:type="dxa"/>
          </w:tcPr>
          <w:p w14:paraId="2600D59A" w14:textId="77777777" w:rsidR="00DA326B" w:rsidRDefault="00DA326B">
            <w:r>
              <w:t>median age at death</w:t>
            </w:r>
          </w:p>
        </w:tc>
        <w:tc>
          <w:tcPr>
            <w:tcW w:w="4620" w:type="dxa"/>
          </w:tcPr>
          <w:p w14:paraId="090F4785" w14:textId="77777777" w:rsidR="00DA326B" w:rsidRDefault="00DA326B">
            <w:r>
              <w:t>49</w:t>
            </w:r>
          </w:p>
        </w:tc>
      </w:tr>
    </w:tbl>
    <w:p w14:paraId="2C4CAE4C" w14:textId="77777777" w:rsidR="00DA326B" w:rsidRDefault="00DA326B"/>
    <w:p w14:paraId="14C769DC" w14:textId="77777777" w:rsidR="00DA326B" w:rsidRDefault="00DA326B"/>
    <w:p w14:paraId="4134E501" w14:textId="77777777" w:rsidR="00DA326B" w:rsidRDefault="00DA326B"/>
    <w:p w14:paraId="2542272A" w14:textId="77777777" w:rsidR="00DA326B" w:rsidRDefault="00DA326B">
      <w:pPr>
        <w:rPr>
          <w:u w:val="single"/>
        </w:rPr>
      </w:pPr>
      <w:r>
        <w:rPr>
          <w:u w:val="single"/>
        </w:rPr>
        <w:t>Retinopathy:</w:t>
      </w:r>
    </w:p>
    <w:p w14:paraId="75E53AE4" w14:textId="77777777" w:rsidR="00DA326B" w:rsidRDefault="00DA326B"/>
    <w:p w14:paraId="7611255A" w14:textId="77777777" w:rsidR="00DA326B" w:rsidRDefault="00DA326B">
      <w:r>
        <w:t>background: microaneurysms, dot and blot aneurysms, hard exudates.</w:t>
      </w:r>
    </w:p>
    <w:p w14:paraId="0AD2D686" w14:textId="77777777" w:rsidR="00DA326B" w:rsidRDefault="00DA326B"/>
    <w:p w14:paraId="557C8AA6" w14:textId="77777777" w:rsidR="00DA326B" w:rsidRDefault="00DA326B">
      <w:proofErr w:type="spellStart"/>
      <w:r>
        <w:t>preproliferative</w:t>
      </w:r>
      <w:proofErr w:type="spellEnd"/>
      <w:r>
        <w:t xml:space="preserve">: cotton wool spot (due to infarction, </w:t>
      </w:r>
      <w:proofErr w:type="spellStart"/>
      <w:r>
        <w:t>occlsion</w:t>
      </w:r>
      <w:proofErr w:type="spellEnd"/>
      <w:r>
        <w:t xml:space="preserve"> of the abnormal vessels)</w:t>
      </w:r>
    </w:p>
    <w:p w14:paraId="25DFF672" w14:textId="77777777" w:rsidR="00DA326B" w:rsidRDefault="00DA326B"/>
    <w:p w14:paraId="1BFE3BB9" w14:textId="77777777" w:rsidR="00DA326B" w:rsidRDefault="00DA326B">
      <w:r>
        <w:t xml:space="preserve">then get neovascularisation: new vessels develop- proliferative retinopathy. these </w:t>
      </w:r>
      <w:proofErr w:type="spellStart"/>
      <w:r>
        <w:t>vessles</w:t>
      </w:r>
      <w:proofErr w:type="spellEnd"/>
      <w:r>
        <w:t xml:space="preserve"> grow out into the vitreous, are fragile and tend to bleed. Vitreous </w:t>
      </w:r>
      <w:proofErr w:type="spellStart"/>
      <w:r>
        <w:t>heamorrhages</w:t>
      </w:r>
      <w:proofErr w:type="spellEnd"/>
      <w:r>
        <w:t xml:space="preserve"> can obscure vision but are usually reabsorbed in one to three months. BUT subsequent </w:t>
      </w:r>
      <w:proofErr w:type="spellStart"/>
      <w:r>
        <w:t>fibroprolifrative</w:t>
      </w:r>
      <w:proofErr w:type="spellEnd"/>
      <w:r>
        <w:t xml:space="preserve"> changes result in retinal detachment and loss of vision.</w:t>
      </w:r>
    </w:p>
    <w:p w14:paraId="0345E68D" w14:textId="77777777" w:rsidR="00DA326B" w:rsidRDefault="00DA326B"/>
    <w:p w14:paraId="2BAA677F" w14:textId="77777777" w:rsidR="00DA326B" w:rsidRDefault="00DA326B">
      <w:r>
        <w:t xml:space="preserve">proliferative retinopathy within one disc diameter of the disc carries </w:t>
      </w:r>
      <w:proofErr w:type="spellStart"/>
      <w:r>
        <w:t>ahigher</w:t>
      </w:r>
      <w:proofErr w:type="spellEnd"/>
      <w:r>
        <w:t xml:space="preserve"> risk of visual loss. </w:t>
      </w:r>
    </w:p>
    <w:p w14:paraId="4351366D" w14:textId="77777777" w:rsidR="00DA326B" w:rsidRDefault="00DA326B"/>
    <w:p w14:paraId="1DA1C26D" w14:textId="77777777" w:rsidR="00DA326B" w:rsidRDefault="00DA326B">
      <w:r>
        <w:t xml:space="preserve">note </w:t>
      </w:r>
      <w:proofErr w:type="spellStart"/>
      <w:r>
        <w:t>nonproliferative</w:t>
      </w:r>
      <w:proofErr w:type="spellEnd"/>
      <w:r>
        <w:t xml:space="preserve"> </w:t>
      </w:r>
      <w:proofErr w:type="spellStart"/>
      <w:r>
        <w:t>retinoapthy</w:t>
      </w:r>
      <w:proofErr w:type="spellEnd"/>
      <w:r>
        <w:t xml:space="preserve"> does not obscure vision unless it causes macular oedema.</w:t>
      </w:r>
    </w:p>
    <w:p w14:paraId="61AC865E" w14:textId="77777777" w:rsidR="00DA326B" w:rsidRDefault="00DA326B"/>
    <w:p w14:paraId="32ABBBE3" w14:textId="77777777" w:rsidR="00DA326B" w:rsidRDefault="00DA326B">
      <w:r>
        <w:t xml:space="preserve">Nat history of </w:t>
      </w:r>
      <w:proofErr w:type="spellStart"/>
      <w:r>
        <w:t>retinoapthy</w:t>
      </w:r>
      <w:proofErr w:type="spellEnd"/>
      <w:r>
        <w:t xml:space="preserve"> best defined in IDDM. </w:t>
      </w:r>
      <w:proofErr w:type="spellStart"/>
      <w:r>
        <w:t>Nonproliferative</w:t>
      </w:r>
      <w:proofErr w:type="spellEnd"/>
      <w:r>
        <w:t xml:space="preserve"> changes do not appear for 3-5 years and may not appear at all before puberty. After seven years </w:t>
      </w:r>
      <w:proofErr w:type="spellStart"/>
      <w:r>
        <w:t>approx</w:t>
      </w:r>
      <w:proofErr w:type="spellEnd"/>
      <w:r>
        <w:t xml:space="preserve"> 50% have some degree of </w:t>
      </w:r>
      <w:proofErr w:type="spellStart"/>
      <w:r>
        <w:t>retinoapthy</w:t>
      </w:r>
      <w:proofErr w:type="spellEnd"/>
      <w:r>
        <w:t xml:space="preserve">. </w:t>
      </w:r>
      <w:proofErr w:type="spellStart"/>
      <w:r>
        <w:t>Steroscopic</w:t>
      </w:r>
      <w:proofErr w:type="spellEnd"/>
      <w:r>
        <w:t xml:space="preserve"> fundus photography more sensitive. The prevalence of any retinopathy reaches 90% after 20 years.</w:t>
      </w:r>
    </w:p>
    <w:p w14:paraId="0153B0FC" w14:textId="77777777" w:rsidR="00DA326B" w:rsidRDefault="00DA326B"/>
    <w:p w14:paraId="02B96BE6" w14:textId="77777777" w:rsidR="00DA326B" w:rsidRDefault="00DA326B">
      <w:r>
        <w:t xml:space="preserve">Nat history of retinopathy in NIDDM less certain since NIDDM may be present for many years before diagnosis. </w:t>
      </w:r>
      <w:proofErr w:type="spellStart"/>
      <w:r>
        <w:t>Neverthheless</w:t>
      </w:r>
      <w:proofErr w:type="spellEnd"/>
      <w:r>
        <w:t>, in general retinopathy is dependent on duration of diabetes.</w:t>
      </w:r>
    </w:p>
    <w:p w14:paraId="1E6CFA73" w14:textId="77777777" w:rsidR="00DA326B" w:rsidRDefault="00DA326B"/>
    <w:p w14:paraId="55D0CCFA" w14:textId="77777777" w:rsidR="00DA326B" w:rsidRDefault="00DA326B"/>
    <w:p w14:paraId="4654710B" w14:textId="77777777" w:rsidR="00DA326B" w:rsidRDefault="00DA326B"/>
    <w:p w14:paraId="30818977" w14:textId="77777777" w:rsidR="00DA326B" w:rsidRDefault="00DA326B">
      <w:pPr>
        <w:rPr>
          <w:u w:val="single"/>
        </w:rPr>
      </w:pPr>
      <w:r>
        <w:rPr>
          <w:u w:val="single"/>
        </w:rPr>
        <w:t>Nephropathy</w:t>
      </w:r>
    </w:p>
    <w:p w14:paraId="7483653B" w14:textId="77777777" w:rsidR="00DA326B" w:rsidRDefault="00DA326B"/>
    <w:p w14:paraId="6FCF81D1" w14:textId="77777777" w:rsidR="00DA326B" w:rsidRDefault="00DA326B">
      <w:r>
        <w:t xml:space="preserve">Although the vast majority of diabetic patients have some degree of retinopathy, nephropathy only develops in 35 to 45% of </w:t>
      </w:r>
      <w:proofErr w:type="spellStart"/>
      <w:r>
        <w:t>IDDm</w:t>
      </w:r>
      <w:proofErr w:type="spellEnd"/>
      <w:r>
        <w:t xml:space="preserve"> and &lt;20 % of NIDDM. </w:t>
      </w:r>
    </w:p>
    <w:p w14:paraId="06B412A9" w14:textId="77777777" w:rsidR="00DA326B" w:rsidRDefault="00DA326B"/>
    <w:p w14:paraId="453C87E1" w14:textId="77777777" w:rsidR="00DA326B" w:rsidRDefault="00DA326B">
      <w:r>
        <w:t xml:space="preserve">In IDDM, nephropathy begins with development of microalbuminuria 930 to 300mg albumin per 24 hours). this stage of incipient nephropathy may be more likely in patients with glomerular hyperfiltration. After another 5 to 10 years of </w:t>
      </w:r>
      <w:proofErr w:type="spellStart"/>
      <w:r>
        <w:t>diabetis</w:t>
      </w:r>
      <w:proofErr w:type="spellEnd"/>
      <w:r>
        <w:t xml:space="preserve"> overt proteinuria (&gt;500mg of protein per </w:t>
      </w:r>
      <w:proofErr w:type="spellStart"/>
      <w:r>
        <w:t>liter</w:t>
      </w:r>
      <w:proofErr w:type="spellEnd"/>
      <w:r>
        <w:t>, equivalent &gt;300</w:t>
      </w:r>
      <w:proofErr w:type="gramStart"/>
      <w:r>
        <w:t>mg  albumin</w:t>
      </w:r>
      <w:proofErr w:type="gramEnd"/>
      <w:r>
        <w:t xml:space="preserve"> per 24hours) develops in patients destined to have end-stage renal disease. hypertension invariable develops during this period. In the next 5-10 years nephrotic </w:t>
      </w:r>
      <w:proofErr w:type="spellStart"/>
      <w:r>
        <w:t>syncdrome</w:t>
      </w:r>
      <w:proofErr w:type="spellEnd"/>
      <w:r>
        <w:t xml:space="preserve"> develops and the </w:t>
      </w:r>
      <w:proofErr w:type="spellStart"/>
      <w:r>
        <w:t>Gfr</w:t>
      </w:r>
      <w:proofErr w:type="spellEnd"/>
      <w:r>
        <w:t xml:space="preserve"> drops.  The mean durations of IDDM before </w:t>
      </w:r>
      <w:proofErr w:type="spellStart"/>
      <w:r>
        <w:t>developemtn</w:t>
      </w:r>
      <w:proofErr w:type="spellEnd"/>
      <w:r>
        <w:t xml:space="preserve"> of overt proteinuria and </w:t>
      </w:r>
      <w:proofErr w:type="spellStart"/>
      <w:r>
        <w:t>endstage</w:t>
      </w:r>
      <w:proofErr w:type="spellEnd"/>
      <w:r>
        <w:t xml:space="preserve"> renal disease are 17 years and 23 years respectively.</w:t>
      </w:r>
    </w:p>
    <w:p w14:paraId="3E359C34" w14:textId="77777777" w:rsidR="00DA326B" w:rsidRDefault="00DA326B"/>
    <w:p w14:paraId="29B64C16" w14:textId="77777777" w:rsidR="00DA326B" w:rsidRDefault="00DA326B">
      <w:r>
        <w:t xml:space="preserve">Although a small fraction of patients with </w:t>
      </w:r>
      <w:proofErr w:type="spellStart"/>
      <w:r>
        <w:t>IDDm</w:t>
      </w:r>
      <w:proofErr w:type="spellEnd"/>
      <w:r>
        <w:t xml:space="preserve"> who have nephropathy may die of uraemia, the majority die of concurrent cardiovascular disease, the risk is 30-40 times that of IDDM without nephropathy.</w:t>
      </w:r>
    </w:p>
    <w:p w14:paraId="5191AF9F" w14:textId="77777777" w:rsidR="00DA326B" w:rsidRDefault="00DA326B"/>
    <w:p w14:paraId="5D0B597A" w14:textId="77777777" w:rsidR="00DA326B" w:rsidRDefault="00DA326B">
      <w:r>
        <w:lastRenderedPageBreak/>
        <w:t>Unlike retinopathy, the prevalence of nephropathy does not increase with duration of diabetes. If overt proteinuria has not developed after 25 to 30 years, the risk begins to decrease.</w:t>
      </w:r>
    </w:p>
    <w:p w14:paraId="17747AAF" w14:textId="77777777" w:rsidR="00DA326B" w:rsidRDefault="00DA326B"/>
    <w:p w14:paraId="6A934B7C" w14:textId="77777777" w:rsidR="00DA326B" w:rsidRDefault="00DA326B">
      <w:r>
        <w:t xml:space="preserve">The </w:t>
      </w:r>
      <w:proofErr w:type="spellStart"/>
      <w:r>
        <w:t>ubnderstanding</w:t>
      </w:r>
      <w:proofErr w:type="spellEnd"/>
      <w:r>
        <w:t xml:space="preserve"> of nephropathy in NIDDM is complicated by coexisting hypertension, but microalbuminuria appears to precede nephropathy in patients with NIDDM </w:t>
      </w:r>
      <w:proofErr w:type="spellStart"/>
      <w:r>
        <w:t>aas</w:t>
      </w:r>
      <w:proofErr w:type="spellEnd"/>
      <w:r>
        <w:t xml:space="preserve"> it does in IDDM.</w:t>
      </w:r>
    </w:p>
    <w:p w14:paraId="2FC3D1ED" w14:textId="77777777" w:rsidR="00DA326B" w:rsidRDefault="00DA326B"/>
    <w:p w14:paraId="065950EF" w14:textId="77777777" w:rsidR="00DA326B" w:rsidRDefault="00DA326B">
      <w:pPr>
        <w:rPr>
          <w:u w:val="single"/>
        </w:rPr>
      </w:pPr>
      <w:r>
        <w:rPr>
          <w:u w:val="single"/>
        </w:rPr>
        <w:t>Neuropathy</w:t>
      </w:r>
    </w:p>
    <w:p w14:paraId="2B82A084" w14:textId="77777777" w:rsidR="00DA326B" w:rsidRDefault="00DA326B"/>
    <w:p w14:paraId="4D54AA90" w14:textId="77777777" w:rsidR="00DA326B" w:rsidRDefault="00DA326B">
      <w:r>
        <w:t>peripheral or autonomic.</w:t>
      </w:r>
    </w:p>
    <w:p w14:paraId="44204282" w14:textId="77777777" w:rsidR="00DA326B" w:rsidRDefault="00DA326B"/>
    <w:p w14:paraId="24A45A28" w14:textId="77777777" w:rsidR="00DA326B" w:rsidRDefault="00DA326B">
      <w:pPr>
        <w:rPr>
          <w:u w:val="single"/>
        </w:rPr>
      </w:pPr>
      <w:r>
        <w:rPr>
          <w:u w:val="single"/>
        </w:rPr>
        <w:t>Cardiovascular disease</w:t>
      </w:r>
    </w:p>
    <w:p w14:paraId="50237DB5" w14:textId="77777777" w:rsidR="00DA326B" w:rsidRDefault="00DA326B"/>
    <w:p w14:paraId="7C9A6609" w14:textId="77777777" w:rsidR="00DA326B" w:rsidRDefault="00DA326B">
      <w:r>
        <w:t>In coronary disease the usual protective effect of female sex is eliminated.</w:t>
      </w:r>
    </w:p>
    <w:p w14:paraId="4A496CF1" w14:textId="77777777" w:rsidR="00DA326B" w:rsidRDefault="00DA326B">
      <w:r>
        <w:t>Coronary disease develops at a younger age</w:t>
      </w:r>
      <w:proofErr w:type="gramStart"/>
      <w:r>
        <w:t>. ?</w:t>
      </w:r>
      <w:proofErr w:type="gramEnd"/>
      <w:r>
        <w:t xml:space="preserve"> silent Mis not more common in diabetics. Mortality from first </w:t>
      </w:r>
      <w:proofErr w:type="spellStart"/>
      <w:r>
        <w:t>infartions</w:t>
      </w:r>
      <w:proofErr w:type="spellEnd"/>
      <w:r>
        <w:t xml:space="preserve"> is higher than in nondiabetics.</w:t>
      </w:r>
    </w:p>
    <w:p w14:paraId="7DE5352F" w14:textId="77777777" w:rsidR="00DA326B" w:rsidRDefault="00DA326B"/>
    <w:p w14:paraId="5D3651E5" w14:textId="77777777" w:rsidR="00DA326B" w:rsidRDefault="00DA326B">
      <w:r>
        <w:t xml:space="preserve">Diabetes </w:t>
      </w:r>
      <w:proofErr w:type="spellStart"/>
      <w:r>
        <w:t>remians</w:t>
      </w:r>
      <w:proofErr w:type="spellEnd"/>
      <w:r>
        <w:t xml:space="preserve"> an independent risk factor despite correction for obesity, high </w:t>
      </w:r>
      <w:proofErr w:type="spellStart"/>
      <w:r>
        <w:t>tc</w:t>
      </w:r>
      <w:proofErr w:type="spellEnd"/>
      <w:r>
        <w:t xml:space="preserve">, high </w:t>
      </w:r>
      <w:proofErr w:type="spellStart"/>
      <w:r>
        <w:t>tg</w:t>
      </w:r>
      <w:proofErr w:type="spellEnd"/>
      <w:r>
        <w:t xml:space="preserve"> and low </w:t>
      </w:r>
      <w:proofErr w:type="spellStart"/>
      <w:r>
        <w:t>hdl</w:t>
      </w:r>
      <w:proofErr w:type="spellEnd"/>
      <w:r>
        <w:t>.</w:t>
      </w:r>
    </w:p>
    <w:p w14:paraId="07F0A7EB" w14:textId="77777777" w:rsidR="00DA326B" w:rsidRDefault="00DA326B"/>
    <w:p w14:paraId="3666A129" w14:textId="77777777" w:rsidR="00DA326B" w:rsidRDefault="00DA326B"/>
    <w:p w14:paraId="1A4183FA" w14:textId="77777777" w:rsidR="00DA326B" w:rsidRDefault="00DA326B">
      <w:r>
        <w:t xml:space="preserve">data are </w:t>
      </w:r>
      <w:proofErr w:type="spellStart"/>
      <w:r>
        <w:t>sscarse</w:t>
      </w:r>
      <w:proofErr w:type="spellEnd"/>
      <w:r>
        <w:t xml:space="preserve"> for PVD and CVD but the does seem to be a two- to </w:t>
      </w:r>
      <w:proofErr w:type="gramStart"/>
      <w:r>
        <w:t>five fold</w:t>
      </w:r>
      <w:proofErr w:type="gramEnd"/>
      <w:r>
        <w:t xml:space="preserve"> increased risk.</w:t>
      </w:r>
    </w:p>
    <w:p w14:paraId="5E70DEBE" w14:textId="77777777" w:rsidR="00DA326B" w:rsidRDefault="00DA326B"/>
    <w:p w14:paraId="2B1DFF75" w14:textId="77777777" w:rsidR="00DA326B" w:rsidRDefault="00DA326B">
      <w:pPr>
        <w:rPr>
          <w:u w:val="single"/>
        </w:rPr>
      </w:pPr>
      <w:r>
        <w:rPr>
          <w:u w:val="single"/>
        </w:rPr>
        <w:t>RISK FACTORS</w:t>
      </w:r>
    </w:p>
    <w:p w14:paraId="38DDFC94" w14:textId="77777777" w:rsidR="00DA326B" w:rsidRDefault="00DA326B"/>
    <w:p w14:paraId="372F81C6" w14:textId="77777777" w:rsidR="00DA326B" w:rsidRDefault="00DA326B">
      <w:r>
        <w:t xml:space="preserve">Suggestion that poorer glycaemic control is </w:t>
      </w:r>
      <w:proofErr w:type="spellStart"/>
      <w:r>
        <w:t>assocaited</w:t>
      </w:r>
      <w:proofErr w:type="spellEnd"/>
      <w:r>
        <w:t xml:space="preserve"> with more complications. But trials have not convincingly shown a salutary effect of intensive control of diabetes on established retinopathy. On the other </w:t>
      </w:r>
      <w:proofErr w:type="gramStart"/>
      <w:r>
        <w:t>hand</w:t>
      </w:r>
      <w:proofErr w:type="gramEnd"/>
      <w:r>
        <w:t xml:space="preserve"> two controlled trials have shown a decrease in the progression from </w:t>
      </w:r>
      <w:proofErr w:type="spellStart"/>
      <w:r>
        <w:t>incipeint</w:t>
      </w:r>
      <w:proofErr w:type="spellEnd"/>
      <w:r>
        <w:t xml:space="preserve"> nephropathy to overt proteinuria with intensive diabetes therapy, whether this will translate into a decrease in the development of end-stage renal disease is unknown.</w:t>
      </w:r>
    </w:p>
    <w:p w14:paraId="349251C3" w14:textId="77777777" w:rsidR="00DA326B" w:rsidRDefault="00DA326B"/>
    <w:p w14:paraId="6C576E98" w14:textId="77777777" w:rsidR="00DA326B" w:rsidRDefault="00DA326B">
      <w:r>
        <w:t>There is an ongoing trial which might answer these questions.</w:t>
      </w:r>
    </w:p>
    <w:p w14:paraId="713AA55E" w14:textId="77777777" w:rsidR="00DA326B" w:rsidRDefault="00DA326B"/>
    <w:p w14:paraId="71E6F391" w14:textId="77777777" w:rsidR="00DA326B" w:rsidRDefault="00DA326B">
      <w:r>
        <w:t xml:space="preserve">in IDDM </w:t>
      </w:r>
      <w:proofErr w:type="spellStart"/>
      <w:r>
        <w:t>pregancy</w:t>
      </w:r>
      <w:proofErr w:type="spellEnd"/>
      <w:r>
        <w:t xml:space="preserve"> is an important risk factor for </w:t>
      </w:r>
      <w:proofErr w:type="spellStart"/>
      <w:r>
        <w:t>pregresive</w:t>
      </w:r>
      <w:proofErr w:type="spellEnd"/>
      <w:r>
        <w:t xml:space="preserve"> retinopathy. Hypertension is associated with the development and progression of nephropathy. the principal risk factor for coronary artery disease is nephropathy.</w:t>
      </w:r>
    </w:p>
    <w:p w14:paraId="441AFB96" w14:textId="77777777" w:rsidR="00DA326B" w:rsidRDefault="00DA326B"/>
    <w:p w14:paraId="5A327159" w14:textId="77777777" w:rsidR="00DA326B" w:rsidRDefault="00DA326B">
      <w:pPr>
        <w:rPr>
          <w:u w:val="single"/>
        </w:rPr>
      </w:pPr>
      <w:r>
        <w:rPr>
          <w:u w:val="single"/>
        </w:rPr>
        <w:t>TREATMENT</w:t>
      </w:r>
    </w:p>
    <w:p w14:paraId="5C334496" w14:textId="77777777" w:rsidR="00DA326B" w:rsidRDefault="00DA326B"/>
    <w:p w14:paraId="35DB25DB" w14:textId="77777777" w:rsidR="00DA326B" w:rsidRDefault="00DA326B">
      <w:r>
        <w:t xml:space="preserve">NOTE says that so </w:t>
      </w:r>
      <w:proofErr w:type="gramStart"/>
      <w:r>
        <w:t>far</w:t>
      </w:r>
      <w:proofErr w:type="gramEnd"/>
      <w:r>
        <w:t xml:space="preserve"> the cost etc of trying for intensive control is not justified since there is no evidence for </w:t>
      </w:r>
      <w:proofErr w:type="spellStart"/>
      <w:r>
        <w:t>benfit</w:t>
      </w:r>
      <w:proofErr w:type="spellEnd"/>
      <w:r>
        <w:t>: note a trial that is large enough to answer the Q is in progress. the evidence for NIDDM is even more sparse.</w:t>
      </w:r>
    </w:p>
    <w:p w14:paraId="33480399" w14:textId="77777777" w:rsidR="00DA326B" w:rsidRDefault="00DA326B"/>
    <w:p w14:paraId="6CBED188" w14:textId="77777777" w:rsidR="00DA326B" w:rsidRDefault="00DA326B">
      <w:r>
        <w:t xml:space="preserve">re </w:t>
      </w:r>
      <w:proofErr w:type="spellStart"/>
      <w:r>
        <w:t>retinoapthy</w:t>
      </w:r>
      <w:proofErr w:type="spellEnd"/>
      <w:r>
        <w:t xml:space="preserve">: no study as demonstrated a </w:t>
      </w:r>
      <w:proofErr w:type="spellStart"/>
      <w:r>
        <w:t>sultayr</w:t>
      </w:r>
      <w:proofErr w:type="spellEnd"/>
      <w:r>
        <w:t xml:space="preserve"> effect of intensive monitoring on diabetic retinopathy. The most uniform finding </w:t>
      </w:r>
      <w:proofErr w:type="spellStart"/>
      <w:r>
        <w:t>haas</w:t>
      </w:r>
      <w:proofErr w:type="spellEnd"/>
      <w:r>
        <w:t xml:space="preserve"> been a transient worsening during the first 6 to 12 months.  BUT two studies have shown a benefit of laser therapy. the </w:t>
      </w:r>
      <w:proofErr w:type="spellStart"/>
      <w:r>
        <w:t>decison</w:t>
      </w:r>
      <w:proofErr w:type="spellEnd"/>
      <w:r>
        <w:t xml:space="preserve"> to offer laser therapy has to balance the </w:t>
      </w:r>
      <w:proofErr w:type="spellStart"/>
      <w:r>
        <w:t>benfits</w:t>
      </w:r>
      <w:proofErr w:type="spellEnd"/>
      <w:r>
        <w:t xml:space="preserve"> from the risk of decreased night and peripheral vision from </w:t>
      </w:r>
      <w:proofErr w:type="spellStart"/>
      <w:r>
        <w:t>panphotocoagulation</w:t>
      </w:r>
      <w:proofErr w:type="spellEnd"/>
      <w:r>
        <w:t>.</w:t>
      </w:r>
    </w:p>
    <w:p w14:paraId="6F793D26" w14:textId="77777777" w:rsidR="00DA326B" w:rsidRDefault="00DA326B"/>
    <w:p w14:paraId="192BC6A1" w14:textId="77777777" w:rsidR="00DA326B" w:rsidRDefault="00DA326B">
      <w:r>
        <w:lastRenderedPageBreak/>
        <w:t xml:space="preserve">re nephropathy: although intensive treatment may decrease rate of </w:t>
      </w:r>
      <w:proofErr w:type="spellStart"/>
      <w:r>
        <w:t>pregression</w:t>
      </w:r>
      <w:proofErr w:type="spellEnd"/>
      <w:r>
        <w:t xml:space="preserve"> to proteinuria the ultimate effect on development of </w:t>
      </w:r>
      <w:proofErr w:type="spellStart"/>
      <w:r>
        <w:t>endsatge</w:t>
      </w:r>
      <w:proofErr w:type="spellEnd"/>
      <w:r>
        <w:t xml:space="preserve"> renal failure is not known. Treatment with antihypertensive </w:t>
      </w:r>
      <w:proofErr w:type="gramStart"/>
      <w:r>
        <w:t>agents</w:t>
      </w:r>
      <w:proofErr w:type="gramEnd"/>
      <w:r>
        <w:t xml:space="preserve"> eps ACE-I has been effective in decreasing microalbuminuria, postpone the evolution to proteinuria, decrease protein excretion in those with proteinuria and slow the anticipated decline in GFR. The majority of the intervention studies have been short and have included small numbers of patients with </w:t>
      </w:r>
      <w:proofErr w:type="spellStart"/>
      <w:r>
        <w:t>IDDm</w:t>
      </w:r>
      <w:proofErr w:type="spellEnd"/>
      <w:r>
        <w:t xml:space="preserve"> and almost no patients with NIDDM.</w:t>
      </w:r>
    </w:p>
    <w:p w14:paraId="3F6FD0A6" w14:textId="77777777" w:rsidR="00DA326B" w:rsidRDefault="00DA326B"/>
    <w:p w14:paraId="3FA4590E" w14:textId="77777777" w:rsidR="00DA326B" w:rsidRDefault="00DA326B">
      <w:r>
        <w:t xml:space="preserve">Macrovascular complications: treatment parallels that of nondiabetic </w:t>
      </w:r>
      <w:proofErr w:type="spellStart"/>
      <w:r>
        <w:t>patients.the</w:t>
      </w:r>
      <w:proofErr w:type="spellEnd"/>
      <w:r>
        <w:t xml:space="preserve"> only randomised of the effects of intensive treatment in patients with NIDDM did not demonstrate a beneficial effect on mortality. </w:t>
      </w:r>
    </w:p>
    <w:p w14:paraId="1EF94561" w14:textId="77777777" w:rsidR="00DA326B" w:rsidRDefault="00DA326B"/>
    <w:p w14:paraId="5BE7652A" w14:textId="77777777" w:rsidR="00DA326B" w:rsidRDefault="00DA326B">
      <w:r>
        <w:t>___________________________________________</w:t>
      </w:r>
    </w:p>
    <w:p w14:paraId="5720EEAC" w14:textId="77777777" w:rsidR="00DA326B" w:rsidRDefault="00DA326B"/>
    <w:p w14:paraId="25712456" w14:textId="77777777" w:rsidR="00DA326B" w:rsidRDefault="00DA326B"/>
    <w:p w14:paraId="008BC7A5" w14:textId="77777777" w:rsidR="00DA326B" w:rsidRDefault="00DA326B">
      <w:pPr>
        <w:pStyle w:val="Heading5"/>
      </w:pPr>
      <w:r>
        <w:t>Treatment to prevent diabetic complications</w:t>
      </w:r>
    </w:p>
    <w:p w14:paraId="0D76B499" w14:textId="77777777" w:rsidR="00DA326B" w:rsidRDefault="00DA326B"/>
    <w:p w14:paraId="1DFB1924" w14:textId="77777777" w:rsidR="00DA326B" w:rsidRDefault="00DA326B">
      <w:r>
        <w:t xml:space="preserve">**Drug therapy; prevention and treatment of the complications of </w:t>
      </w:r>
      <w:proofErr w:type="spellStart"/>
      <w:r>
        <w:t>diabetis</w:t>
      </w:r>
      <w:proofErr w:type="spellEnd"/>
      <w:r>
        <w:t xml:space="preserve"> mellitus, NEJM 1995;332:1210-</w:t>
      </w:r>
    </w:p>
    <w:p w14:paraId="45004AF7" w14:textId="77777777" w:rsidR="00DA326B" w:rsidRDefault="00DA326B"/>
    <w:p w14:paraId="3748AF80" w14:textId="77777777" w:rsidR="00DA326B" w:rsidRDefault="00DA326B">
      <w:r>
        <w:t>THE DCCT conducted for nearly 10 years with 1441 patients between the ages of 13 and 39 years who had IDDM demonstrated that the incidence of retinopathy, nephropathy, and neuropathy could be reduced by intensive treatment. The extent of, if any, of the benefits in those with NIDDM is undetermined.</w:t>
      </w:r>
    </w:p>
    <w:p w14:paraId="7A81817C" w14:textId="77777777" w:rsidR="00DA326B" w:rsidRDefault="00DA326B"/>
    <w:p w14:paraId="555176E5" w14:textId="77777777" w:rsidR="00DA326B" w:rsidRDefault="00DA326B">
      <w:r>
        <w:t xml:space="preserve">In the DCCT, intensive treatment consisted of a series of steps intended to reduce blood glucose concentration and glycosylated </w:t>
      </w:r>
      <w:proofErr w:type="spellStart"/>
      <w:r>
        <w:t>hemoglobin</w:t>
      </w:r>
      <w:proofErr w:type="spellEnd"/>
      <w:r>
        <w:t xml:space="preserve"> values to normal. In patients with no initial retinopathy, this treatment reduced risk of sustained retinopathy by 76%, and the appearance of microaneurysms by 27%. In patients with mild initial retinopathy, intensive treatment reduced the risk of sustained retinopathy by 54%, the development of proliferative retinopathy by 47% and the need for laser treatment by 56%.  In the combined DCCT cohort, all of whose members initially excreted less than 200mg of albumin per day, the risk of urinary albumin excretion would rise to more than 200</w:t>
      </w:r>
      <w:proofErr w:type="gramStart"/>
      <w:r>
        <w:t>mg  per</w:t>
      </w:r>
      <w:proofErr w:type="gramEnd"/>
      <w:r>
        <w:t xml:space="preserve"> day, was decreased by 60%. The incidence of cardiovascular events although low in both groups was lower in the intensively treated group.</w:t>
      </w:r>
    </w:p>
    <w:p w14:paraId="314B0AFB" w14:textId="77777777" w:rsidR="00DA326B" w:rsidRDefault="00DA326B"/>
    <w:p w14:paraId="26F10638" w14:textId="77777777" w:rsidR="00DA326B" w:rsidRDefault="00DA326B">
      <w:r>
        <w:t xml:space="preserve">ACE inhibitors seems to prevent progression of renal disease both in patients with </w:t>
      </w:r>
      <w:proofErr w:type="spellStart"/>
      <w:r>
        <w:t>IDDm</w:t>
      </w:r>
      <w:proofErr w:type="spellEnd"/>
      <w:r>
        <w:t xml:space="preserve"> and NIDDM, even in the absence of hypertension.</w:t>
      </w:r>
    </w:p>
    <w:p w14:paraId="07884D51" w14:textId="77777777" w:rsidR="00DA326B" w:rsidRDefault="00DA326B"/>
    <w:p w14:paraId="130ACE08" w14:textId="77777777" w:rsidR="00DA326B" w:rsidRDefault="00DA326B">
      <w:r>
        <w:t xml:space="preserve">An increased rate of albumin excretion predicts impairment of renal function in patients with IDDM. Renal insufficiency subsequently develops in 80% of the patients with IDDM who have an albumin excretion rate of 20ug per minute (29mg </w:t>
      </w:r>
      <w:proofErr w:type="spellStart"/>
      <w:r>
        <w:t>perday</w:t>
      </w:r>
      <w:proofErr w:type="spellEnd"/>
      <w:r>
        <w:t xml:space="preserve">) or more. By contrast, a rate of less than 20ug </w:t>
      </w:r>
      <w:proofErr w:type="spellStart"/>
      <w:r>
        <w:t>permin</w:t>
      </w:r>
      <w:proofErr w:type="spellEnd"/>
      <w:r>
        <w:t xml:space="preserve"> is associated with the subsequent development of diabetic nephropathy in only 4% of patients. </w:t>
      </w:r>
    </w:p>
    <w:p w14:paraId="208EC5D3" w14:textId="77777777" w:rsidR="00DA326B" w:rsidRDefault="00DA326B"/>
    <w:p w14:paraId="2047FCFB" w14:textId="77777777" w:rsidR="00DA326B" w:rsidRDefault="00DA326B">
      <w:r>
        <w:t xml:space="preserve">The progression of the stages of renal involvement is not as sharply characterized in patients with NIDDM as it is in those with IDDM. Some patients have </w:t>
      </w:r>
      <w:proofErr w:type="spellStart"/>
      <w:r>
        <w:t>microalbuminurai</w:t>
      </w:r>
      <w:proofErr w:type="spellEnd"/>
      <w:r>
        <w:t xml:space="preserve"> for years, yet renal failure never develops. In those in whom renal failure develops, other factors are important: </w:t>
      </w:r>
      <w:proofErr w:type="spellStart"/>
      <w:proofErr w:type="gramStart"/>
      <w:r>
        <w:t>ie</w:t>
      </w:r>
      <w:proofErr w:type="spellEnd"/>
      <w:proofErr w:type="gramEnd"/>
      <w:r>
        <w:t xml:space="preserve"> hypertension.</w:t>
      </w:r>
    </w:p>
    <w:p w14:paraId="04C0EE0C" w14:textId="77777777" w:rsidR="00DA326B" w:rsidRDefault="00DA326B"/>
    <w:p w14:paraId="7878F30F" w14:textId="77777777" w:rsidR="00DA326B" w:rsidRDefault="00DA326B">
      <w:r>
        <w:lastRenderedPageBreak/>
        <w:t xml:space="preserve">In patients with NIDDM, microalbuminuria has been found to be an independent risk factor for death due to </w:t>
      </w:r>
      <w:proofErr w:type="spellStart"/>
      <w:r>
        <w:t>cardiovscular</w:t>
      </w:r>
      <w:proofErr w:type="spellEnd"/>
      <w:r>
        <w:t xml:space="preserve"> disease.</w:t>
      </w:r>
    </w:p>
    <w:p w14:paraId="53118933" w14:textId="77777777" w:rsidR="00DA326B" w:rsidRDefault="00DA326B"/>
    <w:p w14:paraId="62C94204" w14:textId="77777777" w:rsidR="00DA326B" w:rsidRDefault="00DA326B">
      <w:proofErr w:type="spellStart"/>
      <w:r>
        <w:t>Urianry</w:t>
      </w:r>
      <w:proofErr w:type="spellEnd"/>
      <w:r>
        <w:t xml:space="preserve"> albumin should be measured annually in all </w:t>
      </w:r>
      <w:proofErr w:type="spellStart"/>
      <w:r>
        <w:t>postpubertal</w:t>
      </w:r>
      <w:proofErr w:type="spellEnd"/>
      <w:r>
        <w:t xml:space="preserve"> </w:t>
      </w:r>
      <w:proofErr w:type="spellStart"/>
      <w:r>
        <w:t>patietns</w:t>
      </w:r>
      <w:proofErr w:type="spellEnd"/>
      <w:r>
        <w:t xml:space="preserve"> who </w:t>
      </w:r>
      <w:proofErr w:type="spellStart"/>
      <w:r>
        <w:t>hae</w:t>
      </w:r>
      <w:proofErr w:type="spellEnd"/>
      <w:r>
        <w:t xml:space="preserve"> had IDDM for 5 years or more and in all patients with NIDDM. </w:t>
      </w:r>
      <w:proofErr w:type="spellStart"/>
      <w:r>
        <w:t>Quantititative</w:t>
      </w:r>
      <w:proofErr w:type="spellEnd"/>
      <w:r>
        <w:t xml:space="preserve"> assay results with single voided early morning urine specs adjusted for their creatinine </w:t>
      </w:r>
      <w:proofErr w:type="spellStart"/>
      <w:proofErr w:type="gramStart"/>
      <w:r>
        <w:t>values,correlate</w:t>
      </w:r>
      <w:proofErr w:type="spellEnd"/>
      <w:proofErr w:type="gramEnd"/>
      <w:r>
        <w:t xml:space="preserve"> well with 24 hour collections.</w:t>
      </w:r>
    </w:p>
    <w:p w14:paraId="5DF68126" w14:textId="77777777" w:rsidR="00DA326B" w:rsidRDefault="00DA326B"/>
    <w:p w14:paraId="54C565A5" w14:textId="77777777" w:rsidR="00DA326B" w:rsidRDefault="00DA326B">
      <w:r>
        <w:t xml:space="preserve">Antihypertensive therapy: this seems to reduce the decline in GFR in both IDDM and NIDDM. ACE-I or ca </w:t>
      </w:r>
      <w:proofErr w:type="spellStart"/>
      <w:r>
        <w:t>blcokers</w:t>
      </w:r>
      <w:proofErr w:type="spellEnd"/>
      <w:r>
        <w:t xml:space="preserve"> are first line agents</w:t>
      </w:r>
      <w:proofErr w:type="gramStart"/>
      <w:r>
        <w:t>, ?</w:t>
      </w:r>
      <w:proofErr w:type="gramEnd"/>
      <w:r>
        <w:t xml:space="preserve"> low dose combination of </w:t>
      </w:r>
      <w:proofErr w:type="spellStart"/>
      <w:r>
        <w:t>ACe</w:t>
      </w:r>
      <w:proofErr w:type="spellEnd"/>
      <w:r>
        <w:t xml:space="preserve">-I and ca </w:t>
      </w:r>
      <w:proofErr w:type="spellStart"/>
      <w:r>
        <w:t>blcoker</w:t>
      </w:r>
      <w:proofErr w:type="spellEnd"/>
      <w:r>
        <w:t xml:space="preserve"> may lower development of albuminuria with fewer side effects. Seems that aim should be to lower blood </w:t>
      </w:r>
      <w:proofErr w:type="gramStart"/>
      <w:r>
        <w:t>pressure ?</w:t>
      </w:r>
      <w:proofErr w:type="gramEnd"/>
      <w:r>
        <w:t xml:space="preserve"> to 130/85.</w:t>
      </w:r>
    </w:p>
    <w:p w14:paraId="33D958CA" w14:textId="77777777" w:rsidR="00DA326B" w:rsidRDefault="00DA326B">
      <w:r>
        <w:t xml:space="preserve">however, note that not all ca </w:t>
      </w:r>
      <w:proofErr w:type="spellStart"/>
      <w:r>
        <w:t>blcokers</w:t>
      </w:r>
      <w:proofErr w:type="spellEnd"/>
      <w:r>
        <w:t xml:space="preserve"> are the same because they have differing effects on afferent and efferent </w:t>
      </w:r>
      <w:proofErr w:type="spellStart"/>
      <w:r>
        <w:t>aterioles</w:t>
      </w:r>
      <w:proofErr w:type="spellEnd"/>
      <w:r>
        <w:t xml:space="preserve">. Diltiazem and nicardipine decrease glomerular pressure by increasing efferent </w:t>
      </w:r>
      <w:proofErr w:type="spellStart"/>
      <w:r>
        <w:t>areteriolar</w:t>
      </w:r>
      <w:proofErr w:type="spellEnd"/>
      <w:r>
        <w:t xml:space="preserve"> dilation, decrease albuminuria. Nifedipine dilates both afferent and efferent arterioles and increases albuminuria.</w:t>
      </w:r>
    </w:p>
    <w:p w14:paraId="342FFBCD" w14:textId="77777777" w:rsidR="00DA326B" w:rsidRDefault="00DA326B"/>
    <w:p w14:paraId="2FDBA6B7" w14:textId="77777777" w:rsidR="00DA326B" w:rsidRDefault="00DA326B">
      <w:r>
        <w:t>Dietary protein restriction seems to help reduce albuminuria (short term studies). low protein diet = 0.67g per kg).</w:t>
      </w:r>
    </w:p>
    <w:p w14:paraId="189779A6" w14:textId="77777777" w:rsidR="00DA326B" w:rsidRDefault="00DA326B"/>
    <w:p w14:paraId="06228D81" w14:textId="77777777" w:rsidR="00DA326B" w:rsidRDefault="00DA326B">
      <w:r>
        <w:t>NOTE DCCT was done in IDDM, studies on intensive therapy in NIDDM not yet been done.</w:t>
      </w:r>
    </w:p>
    <w:p w14:paraId="769B4A2D" w14:textId="77777777" w:rsidR="00DA326B" w:rsidRDefault="00DA326B"/>
    <w:p w14:paraId="3E79A904" w14:textId="77777777" w:rsidR="00DA326B" w:rsidRDefault="00DA326B">
      <w:r>
        <w:t>___________________________________________</w:t>
      </w:r>
    </w:p>
    <w:p w14:paraId="5C55E447" w14:textId="77777777" w:rsidR="00DA326B" w:rsidRDefault="00DA326B"/>
    <w:p w14:paraId="66237239" w14:textId="77777777" w:rsidR="00DA326B" w:rsidRDefault="00DA326B"/>
    <w:p w14:paraId="78E1ED43" w14:textId="77777777" w:rsidR="00DA326B" w:rsidRDefault="00DA326B">
      <w:pPr>
        <w:pStyle w:val="Heading5"/>
      </w:pPr>
      <w:r>
        <w:t>Retinopathy</w:t>
      </w:r>
    </w:p>
    <w:p w14:paraId="0E582D83" w14:textId="77777777" w:rsidR="00DA326B" w:rsidRDefault="00DA326B"/>
    <w:p w14:paraId="67D6ABF7" w14:textId="77777777" w:rsidR="00DA326B" w:rsidRDefault="00DA326B">
      <w:r>
        <w:t>______________________</w:t>
      </w:r>
    </w:p>
    <w:p w14:paraId="31901778" w14:textId="77777777" w:rsidR="00DA326B" w:rsidRDefault="00DA326B"/>
    <w:p w14:paraId="7FE13048" w14:textId="77777777" w:rsidR="00DA326B" w:rsidRDefault="00DA326B">
      <w:r>
        <w:rPr>
          <w:b/>
        </w:rPr>
        <w:t>Screening guidelines for Diabetic Retinopathy, Ann Intern Med 1992;116:683-5</w:t>
      </w:r>
    </w:p>
    <w:p w14:paraId="7D062440" w14:textId="77777777" w:rsidR="00DA326B" w:rsidRDefault="00DA326B"/>
    <w:p w14:paraId="6FA9B33E" w14:textId="77777777" w:rsidR="00DA326B" w:rsidRDefault="00DA326B">
      <w:r>
        <w:t>Regarding diabetic retinopathy:</w:t>
      </w:r>
    </w:p>
    <w:p w14:paraId="5C4E4570" w14:textId="77777777" w:rsidR="00DA326B" w:rsidRDefault="00DA326B"/>
    <w:p w14:paraId="41CAB387" w14:textId="77777777" w:rsidR="00DA326B" w:rsidRDefault="00DA326B">
      <w:r>
        <w:t>a)  Nearly all patients with type I DM will have some changes of retinopathy after 20 years(T)</w:t>
      </w:r>
    </w:p>
    <w:p w14:paraId="185613B8" w14:textId="77777777" w:rsidR="00DA326B" w:rsidRDefault="00DA326B">
      <w:r>
        <w:t>b) About 60% of patients with type II DM have retinopathy after 20 years(T)</w:t>
      </w:r>
    </w:p>
    <w:p w14:paraId="393F2CDF" w14:textId="77777777" w:rsidR="00DA326B" w:rsidRDefault="00DA326B">
      <w:r>
        <w:t>c) Up to 20% of type II DM patients have retinopathy at diagnosis(T)</w:t>
      </w:r>
    </w:p>
    <w:p w14:paraId="47A9353D" w14:textId="77777777" w:rsidR="00DA326B" w:rsidRDefault="00DA326B">
      <w:r>
        <w:t xml:space="preserve">d) Progression of retinopathy over four years is not related to baseline changes, </w:t>
      </w:r>
      <w:proofErr w:type="spellStart"/>
      <w:proofErr w:type="gramStart"/>
      <w:r>
        <w:t>ie</w:t>
      </w:r>
      <w:proofErr w:type="spellEnd"/>
      <w:proofErr w:type="gramEnd"/>
      <w:r>
        <w:t xml:space="preserve"> presence of </w:t>
      </w:r>
      <w:proofErr w:type="spellStart"/>
      <w:r>
        <w:t>retionopathy</w:t>
      </w:r>
      <w:proofErr w:type="spellEnd"/>
      <w:r>
        <w:t xml:space="preserve"> and severity(F)</w:t>
      </w:r>
    </w:p>
    <w:p w14:paraId="416C30EA" w14:textId="77777777" w:rsidR="00DA326B" w:rsidRDefault="00DA326B">
      <w:r>
        <w:t>e) Retinopathy is associated with proteinuria (T), and worsens during pregnancy (T)</w:t>
      </w:r>
    </w:p>
    <w:p w14:paraId="6E9D4CFC" w14:textId="77777777" w:rsidR="00DA326B" w:rsidRDefault="00DA326B">
      <w:r>
        <w:t>f) Poor diabetic control as judged by glycosylated Hb is associated with retinopathy (T) and good/tight diabetic control can prevent/ameliorate retinopathy (F).</w:t>
      </w:r>
    </w:p>
    <w:p w14:paraId="239F406E" w14:textId="77777777" w:rsidR="00DA326B" w:rsidRDefault="00DA326B">
      <w:r>
        <w:t xml:space="preserve">g) Dilated </w:t>
      </w:r>
      <w:proofErr w:type="spellStart"/>
      <w:r>
        <w:t>opthalmoscopy</w:t>
      </w:r>
      <w:proofErr w:type="spellEnd"/>
      <w:r>
        <w:t xml:space="preserve"> has a sensitivity of 80% for detecting retinopathy(T)</w:t>
      </w:r>
    </w:p>
    <w:p w14:paraId="2F77908E" w14:textId="77777777" w:rsidR="00DA326B" w:rsidRDefault="00DA326B"/>
    <w:p w14:paraId="18F17433" w14:textId="77777777" w:rsidR="00DA326B" w:rsidRDefault="00DA326B">
      <w:r>
        <w:t>h) Regarding the DRS trial:</w:t>
      </w:r>
    </w:p>
    <w:p w14:paraId="02038F7D" w14:textId="77777777" w:rsidR="00DA326B" w:rsidRDefault="00DA326B">
      <w:r>
        <w:tab/>
      </w:r>
      <w:proofErr w:type="spellStart"/>
      <w:r>
        <w:t>i</w:t>
      </w:r>
      <w:proofErr w:type="spellEnd"/>
      <w:r>
        <w:t xml:space="preserve">) </w:t>
      </w:r>
      <w:proofErr w:type="spellStart"/>
      <w:r>
        <w:t>panretinal</w:t>
      </w:r>
      <w:proofErr w:type="spellEnd"/>
      <w:r>
        <w:t xml:space="preserve"> photocoagulation in pts with proliferative retinopathy after two years "reduced" severe visual loss from 16% to 6%(T)</w:t>
      </w:r>
    </w:p>
    <w:p w14:paraId="5DA46269" w14:textId="77777777" w:rsidR="00DA326B" w:rsidRDefault="00DA326B">
      <w:r>
        <w:tab/>
        <w:t xml:space="preserve">ii) 26% of control eyes with high risk characteristics progressed to severe visual loss compared to 11% of treated eyes </w:t>
      </w:r>
      <w:proofErr w:type="gramStart"/>
      <w:r>
        <w:t>( high</w:t>
      </w:r>
      <w:proofErr w:type="gramEnd"/>
      <w:r>
        <w:t xml:space="preserve"> </w:t>
      </w:r>
      <w:proofErr w:type="spellStart"/>
      <w:r>
        <w:t>rish</w:t>
      </w:r>
      <w:proofErr w:type="spellEnd"/>
      <w:r>
        <w:t xml:space="preserve"> </w:t>
      </w:r>
      <w:proofErr w:type="spellStart"/>
      <w:r>
        <w:t>charac</w:t>
      </w:r>
      <w:proofErr w:type="spellEnd"/>
      <w:r>
        <w:t>: vitreous haemorrhage with any retinal neovascularization or disc neovascularization) -T</w:t>
      </w:r>
    </w:p>
    <w:p w14:paraId="0660323D" w14:textId="77777777" w:rsidR="00DA326B" w:rsidRDefault="00DA326B"/>
    <w:p w14:paraId="3373FB58" w14:textId="77777777" w:rsidR="00DA326B" w:rsidRDefault="00DA326B">
      <w:proofErr w:type="spellStart"/>
      <w:r>
        <w:t>i</w:t>
      </w:r>
      <w:proofErr w:type="spellEnd"/>
      <w:r>
        <w:t xml:space="preserve">) THE ETDRS study assessing argon laser and </w:t>
      </w:r>
      <w:proofErr w:type="spellStart"/>
      <w:r>
        <w:t>asprin</w:t>
      </w:r>
      <w:proofErr w:type="spellEnd"/>
      <w:r>
        <w:t xml:space="preserve"> in a controlled trial found:</w:t>
      </w:r>
    </w:p>
    <w:p w14:paraId="037E26C1" w14:textId="77777777" w:rsidR="00DA326B" w:rsidRDefault="00DA326B">
      <w:r>
        <w:tab/>
      </w:r>
      <w:proofErr w:type="spellStart"/>
      <w:r>
        <w:t>i</w:t>
      </w:r>
      <w:proofErr w:type="spellEnd"/>
      <w:r>
        <w:t xml:space="preserve">) </w:t>
      </w:r>
      <w:proofErr w:type="spellStart"/>
      <w:r>
        <w:t>asprin</w:t>
      </w:r>
      <w:proofErr w:type="spellEnd"/>
      <w:r>
        <w:t xml:space="preserve"> is safe in those with proliferative retinopathy(T)</w:t>
      </w:r>
    </w:p>
    <w:p w14:paraId="19A16E0B" w14:textId="77777777" w:rsidR="00DA326B" w:rsidRDefault="00DA326B">
      <w:r>
        <w:tab/>
        <w:t xml:space="preserve">ii) photocoagulation in those with macular oedema (without </w:t>
      </w:r>
      <w:proofErr w:type="gramStart"/>
      <w:r>
        <w:t>high risk</w:t>
      </w:r>
      <w:proofErr w:type="gramEnd"/>
      <w:r>
        <w:t xml:space="preserve"> characteristics) "reduces" deterioration of visual loss from 28% to 8% over 2 years _T</w:t>
      </w:r>
    </w:p>
    <w:p w14:paraId="61074AC0" w14:textId="77777777" w:rsidR="00DA326B" w:rsidRDefault="00DA326B"/>
    <w:p w14:paraId="6FCB8EC6" w14:textId="77777777" w:rsidR="00DA326B" w:rsidRDefault="00DA326B">
      <w:r>
        <w:t>______________________</w:t>
      </w:r>
    </w:p>
    <w:p w14:paraId="6F3138C3" w14:textId="77777777" w:rsidR="00DA326B" w:rsidRDefault="00DA326B"/>
    <w:p w14:paraId="4E5B9457" w14:textId="77777777" w:rsidR="00DA326B" w:rsidRDefault="00DA326B">
      <w:r>
        <w:t xml:space="preserve">**Blood glucose concentrations and progression of diabetic retinopathy: the </w:t>
      </w:r>
      <w:proofErr w:type="gramStart"/>
      <w:r>
        <w:t>seven year</w:t>
      </w:r>
      <w:proofErr w:type="gramEnd"/>
      <w:r>
        <w:t xml:space="preserve"> results of the Oslo study, BMJ 1992; 304:19-22</w:t>
      </w:r>
    </w:p>
    <w:p w14:paraId="2A569F0E" w14:textId="77777777" w:rsidR="00DA326B" w:rsidRDefault="00DA326B">
      <w:r>
        <w:t>___________________________________________</w:t>
      </w:r>
    </w:p>
    <w:p w14:paraId="5820A092" w14:textId="77777777" w:rsidR="00DA326B" w:rsidRDefault="00DA326B"/>
    <w:p w14:paraId="76BCDBA0" w14:textId="77777777" w:rsidR="00DA326B" w:rsidRDefault="00DA326B">
      <w:pPr>
        <w:pStyle w:val="Heading5"/>
      </w:pPr>
      <w:r>
        <w:t>Diabetic Nephropathy</w:t>
      </w:r>
    </w:p>
    <w:p w14:paraId="46427A1E" w14:textId="77777777" w:rsidR="00DA326B" w:rsidRDefault="00DA326B"/>
    <w:p w14:paraId="7F53A770" w14:textId="77777777" w:rsidR="00DA326B" w:rsidRDefault="00DA326B">
      <w:pPr>
        <w:autoSpaceDE w:val="0"/>
        <w:autoSpaceDN w:val="0"/>
        <w:adjustRightInd w:val="0"/>
        <w:rPr>
          <w:szCs w:val="36"/>
          <w:lang w:val="en-US"/>
        </w:rPr>
      </w:pPr>
      <w:r>
        <w:rPr>
          <w:szCs w:val="36"/>
          <w:lang w:val="en-US"/>
        </w:rPr>
        <w:t>Treating Diabetic Nephropathy — Are There Only Economic Issues?</w:t>
      </w:r>
    </w:p>
    <w:p w14:paraId="474B6C06" w14:textId="77777777" w:rsidR="00DA326B" w:rsidRDefault="0039669F">
      <w:hyperlink r:id="rId82" w:history="1">
        <w:r w:rsidR="00DA326B">
          <w:rPr>
            <w:rStyle w:val="Hyperlink"/>
          </w:rPr>
          <w:t>NEJM 2004</w:t>
        </w:r>
      </w:hyperlink>
    </w:p>
    <w:p w14:paraId="337BF13B" w14:textId="77777777" w:rsidR="00DA326B" w:rsidRDefault="00DA326B"/>
    <w:p w14:paraId="34E2301D" w14:textId="77777777" w:rsidR="00DA326B" w:rsidRDefault="00DA326B">
      <w:pPr>
        <w:autoSpaceDE w:val="0"/>
        <w:autoSpaceDN w:val="0"/>
        <w:adjustRightInd w:val="0"/>
        <w:rPr>
          <w:rFonts w:ascii="NewGalliard-Italic" w:hAnsi="NewGalliard-Italic"/>
          <w:i/>
          <w:iCs/>
          <w:lang w:val="en-US"/>
        </w:rPr>
      </w:pPr>
      <w:r>
        <w:rPr>
          <w:rFonts w:ascii="NewGalliard-Italic" w:hAnsi="NewGalliard-Italic"/>
          <w:i/>
          <w:iCs/>
          <w:lang w:val="en-US"/>
        </w:rPr>
        <w:t>Editorials</w:t>
      </w:r>
    </w:p>
    <w:p w14:paraId="645C8D8B" w14:textId="77777777" w:rsidR="00DA326B" w:rsidRDefault="00DA326B">
      <w:pPr>
        <w:autoSpaceDE w:val="0"/>
        <w:autoSpaceDN w:val="0"/>
        <w:adjustRightInd w:val="0"/>
        <w:rPr>
          <w:rFonts w:ascii="NewGalliard-Bold" w:hAnsi="NewGalliard-Bold"/>
          <w:szCs w:val="18"/>
          <w:lang w:val="en-US"/>
        </w:rPr>
      </w:pPr>
      <w:r>
        <w:rPr>
          <w:rFonts w:ascii="NewGalliard-Bold" w:hAnsi="NewGalliard-Bold"/>
          <w:szCs w:val="18"/>
          <w:lang w:val="en-US"/>
        </w:rPr>
        <w:t>PREVENTION OF EN</w:t>
      </w:r>
      <w:r>
        <w:rPr>
          <w:rFonts w:ascii="NewGalliard-Bold" w:hAnsi="NewGalliard-Bold"/>
          <w:lang w:val="en-US"/>
        </w:rPr>
        <w:t>D-</w:t>
      </w:r>
      <w:r>
        <w:rPr>
          <w:rFonts w:ascii="NewGalliard-Bold" w:hAnsi="NewGalliard-Bold"/>
          <w:szCs w:val="18"/>
          <w:lang w:val="en-US"/>
        </w:rPr>
        <w:t>STAGE RENAL</w:t>
      </w:r>
    </w:p>
    <w:p w14:paraId="4DAEF280" w14:textId="77777777" w:rsidR="00DA326B" w:rsidRDefault="00DA326B">
      <w:pPr>
        <w:autoSpaceDE w:val="0"/>
        <w:autoSpaceDN w:val="0"/>
        <w:adjustRightInd w:val="0"/>
        <w:rPr>
          <w:rFonts w:ascii="NewGalliard-Bold" w:hAnsi="NewGalliard-Bold"/>
          <w:szCs w:val="18"/>
          <w:lang w:val="en-US"/>
        </w:rPr>
      </w:pPr>
      <w:r>
        <w:rPr>
          <w:rFonts w:ascii="NewGalliard-Bold" w:hAnsi="NewGalliard-Bold"/>
          <w:szCs w:val="18"/>
          <w:lang w:val="en-US"/>
        </w:rPr>
        <w:t xml:space="preserve">DISEASE DUE TO TYPE </w:t>
      </w:r>
      <w:r>
        <w:rPr>
          <w:rFonts w:ascii="NewGalliard-Bold" w:hAnsi="NewGalliard-Bold"/>
          <w:lang w:val="en-US"/>
        </w:rPr>
        <w:t xml:space="preserve">2 </w:t>
      </w:r>
      <w:r>
        <w:rPr>
          <w:rFonts w:ascii="NewGalliard-Bold" w:hAnsi="NewGalliard-Bold"/>
          <w:szCs w:val="18"/>
          <w:lang w:val="en-US"/>
        </w:rPr>
        <w:t>DIABETES</w:t>
      </w:r>
    </w:p>
    <w:p w14:paraId="4B99ECA5" w14:textId="77777777" w:rsidR="00DA326B" w:rsidRDefault="00DA326B">
      <w:r>
        <w:t>NEJM 2001</w:t>
      </w:r>
    </w:p>
    <w:p w14:paraId="6B184F1B" w14:textId="77777777" w:rsidR="00DA326B" w:rsidRDefault="0039669F">
      <w:hyperlink r:id="rId83" w:history="1">
        <w:r w:rsidR="00DA326B">
          <w:rPr>
            <w:rStyle w:val="Hyperlink"/>
          </w:rPr>
          <w:t>Diabetes renal disease dm 2001.pdf</w:t>
        </w:r>
      </w:hyperlink>
    </w:p>
    <w:p w14:paraId="1E9F9E7F" w14:textId="77777777" w:rsidR="00DA326B" w:rsidRDefault="00DA326B"/>
    <w:p w14:paraId="6C901FF6" w14:textId="77777777" w:rsidR="00DA326B" w:rsidRDefault="00DA326B"/>
    <w:p w14:paraId="7027188D" w14:textId="77777777" w:rsidR="00DA326B" w:rsidRDefault="00DA326B">
      <w:pPr>
        <w:rPr>
          <w:szCs w:val="37"/>
          <w:lang w:val="en-US"/>
        </w:rPr>
      </w:pPr>
      <w:r>
        <w:rPr>
          <w:szCs w:val="37"/>
          <w:lang w:val="en-US"/>
        </w:rPr>
        <w:t>Diabetic Nephropathy</w:t>
      </w:r>
    </w:p>
    <w:p w14:paraId="26E5C08D" w14:textId="77777777" w:rsidR="00DA326B" w:rsidRDefault="00DA326B">
      <w:pPr>
        <w:rPr>
          <w:szCs w:val="30"/>
          <w:lang w:val="en-US"/>
        </w:rPr>
      </w:pPr>
      <w:r>
        <w:rPr>
          <w:szCs w:val="30"/>
          <w:lang w:val="en-US"/>
        </w:rPr>
        <w:t>Can Renoprotection Be Extrapolated to Cardiovascular Protection?</w:t>
      </w:r>
    </w:p>
    <w:p w14:paraId="5718A748" w14:textId="77777777" w:rsidR="00DA326B" w:rsidRDefault="00DA326B">
      <w:pPr>
        <w:rPr>
          <w:szCs w:val="30"/>
          <w:lang w:val="en-US"/>
        </w:rPr>
      </w:pPr>
      <w:r>
        <w:rPr>
          <w:szCs w:val="30"/>
          <w:lang w:val="en-US"/>
        </w:rPr>
        <w:t>Circulation 2002</w:t>
      </w:r>
    </w:p>
    <w:p w14:paraId="67D648A0" w14:textId="77777777" w:rsidR="00DA326B" w:rsidRDefault="0039669F">
      <w:pPr>
        <w:rPr>
          <w:szCs w:val="30"/>
          <w:lang w:val="en-US"/>
        </w:rPr>
      </w:pPr>
      <w:hyperlink r:id="rId84" w:history="1">
        <w:r w:rsidR="00DA326B">
          <w:rPr>
            <w:rStyle w:val="Hyperlink"/>
            <w:szCs w:val="30"/>
            <w:lang w:val="en-US"/>
          </w:rPr>
          <w:t xml:space="preserve">Diabetes Renoprotection and </w:t>
        </w:r>
        <w:proofErr w:type="spellStart"/>
        <w:r w:rsidR="00DA326B">
          <w:rPr>
            <w:rStyle w:val="Hyperlink"/>
            <w:szCs w:val="30"/>
            <w:lang w:val="en-US"/>
          </w:rPr>
          <w:t>cardioprotection</w:t>
        </w:r>
        <w:proofErr w:type="spellEnd"/>
        <w:r w:rsidR="00DA326B">
          <w:rPr>
            <w:rStyle w:val="Hyperlink"/>
            <w:szCs w:val="30"/>
            <w:lang w:val="en-US"/>
          </w:rPr>
          <w:t xml:space="preserve"> 2002.pdf</w:t>
        </w:r>
      </w:hyperlink>
    </w:p>
    <w:p w14:paraId="22AD094E" w14:textId="77777777" w:rsidR="00DA326B" w:rsidRDefault="00DA326B">
      <w:pPr>
        <w:rPr>
          <w:szCs w:val="30"/>
          <w:lang w:val="en-US"/>
        </w:rPr>
      </w:pPr>
    </w:p>
    <w:p w14:paraId="634AAD61" w14:textId="77777777" w:rsidR="00DA326B" w:rsidRDefault="00DA326B"/>
    <w:p w14:paraId="42EA5D58" w14:textId="77777777" w:rsidR="00DA326B" w:rsidRDefault="00DA326B">
      <w:pPr>
        <w:pStyle w:val="Heading6"/>
        <w:rPr>
          <w:sz w:val="20"/>
        </w:rPr>
      </w:pPr>
      <w:r>
        <w:rPr>
          <w:sz w:val="20"/>
        </w:rPr>
        <w:t>Ace inhibitors in nephropathy</w:t>
      </w:r>
    </w:p>
    <w:p w14:paraId="340BE385" w14:textId="77777777" w:rsidR="00DA326B" w:rsidRDefault="00DA326B"/>
    <w:p w14:paraId="47242408" w14:textId="77777777" w:rsidR="00DA326B" w:rsidRDefault="00DA326B">
      <w:pPr>
        <w:pBdr>
          <w:bottom w:val="single" w:sz="6" w:space="1" w:color="auto"/>
        </w:pBdr>
      </w:pPr>
    </w:p>
    <w:p w14:paraId="50872205" w14:textId="77777777" w:rsidR="00DA326B" w:rsidRDefault="00DA326B"/>
    <w:p w14:paraId="6B30EEDC" w14:textId="77777777" w:rsidR="00DA326B" w:rsidRDefault="00DA326B">
      <w:r>
        <w:t xml:space="preserve">RE ACE And nephropathy in diabetes: </w:t>
      </w:r>
      <w:proofErr w:type="spellStart"/>
      <w:r>
        <w:t>froma</w:t>
      </w:r>
      <w:proofErr w:type="spellEnd"/>
      <w:r>
        <w:t xml:space="preserve"> drug co handout.</w:t>
      </w:r>
    </w:p>
    <w:p w14:paraId="4F484DFB" w14:textId="77777777" w:rsidR="00DA326B" w:rsidRDefault="00DA326B"/>
    <w:p w14:paraId="23E46AEE" w14:textId="77777777" w:rsidR="00DA326B" w:rsidRDefault="00DA326B">
      <w:r>
        <w:t xml:space="preserve">The Collaborative Study Group study of ACE inhibition, in type I diabetic nephropathy, </w:t>
      </w:r>
      <w:proofErr w:type="spellStart"/>
      <w:r>
        <w:t>randmoised</w:t>
      </w:r>
      <w:proofErr w:type="spellEnd"/>
      <w:r>
        <w:t xml:space="preserve"> to either captopril 25mg </w:t>
      </w:r>
      <w:proofErr w:type="spellStart"/>
      <w:r>
        <w:t>tds</w:t>
      </w:r>
      <w:proofErr w:type="spellEnd"/>
      <w:r>
        <w:t xml:space="preserve"> a day of placebo plus equivalent blood pressure management, in order to keep blood pressure below 140mmHg and diastolic below 90mmHg. The mean follow-up was 3years, 409 patients. </w:t>
      </w:r>
    </w:p>
    <w:p w14:paraId="0CE6F0A6" w14:textId="77777777" w:rsidR="00DA326B" w:rsidRDefault="00DA326B"/>
    <w:p w14:paraId="12AACF06" w14:textId="77777777" w:rsidR="00DA326B" w:rsidRDefault="00DA326B">
      <w:r>
        <w:t xml:space="preserve">The primary endpoints were, </w:t>
      </w:r>
      <w:proofErr w:type="spellStart"/>
      <w:r>
        <w:t>frist</w:t>
      </w:r>
      <w:proofErr w:type="spellEnd"/>
      <w:r>
        <w:t>, a doubling of serum creatinine, and secondly, the time to end-</w:t>
      </w:r>
      <w:proofErr w:type="spellStart"/>
      <w:r>
        <w:t>satge</w:t>
      </w:r>
      <w:proofErr w:type="spellEnd"/>
      <w:r>
        <w:t xml:space="preserve"> renal disease or death.</w:t>
      </w:r>
    </w:p>
    <w:p w14:paraId="3DD4CDEE" w14:textId="77777777" w:rsidR="00DA326B" w:rsidRDefault="00DA326B"/>
    <w:p w14:paraId="27ECF882" w14:textId="77777777" w:rsidR="00DA326B" w:rsidRDefault="00DA326B">
      <w:r>
        <w:t xml:space="preserve">At the close of the study, 21.3% of patients randomised to the placebo group had experienced a doubling of the serum creatinine, as compared with 12.1% in the captopril group (risk reduction 51.1%, p=0.004). With respect to end-stage renal disease or </w:t>
      </w:r>
      <w:proofErr w:type="spellStart"/>
      <w:r>
        <w:t>detah</w:t>
      </w:r>
      <w:proofErr w:type="spellEnd"/>
      <w:r>
        <w:t xml:space="preserve">, 20.8% in </w:t>
      </w:r>
      <w:proofErr w:type="spellStart"/>
      <w:proofErr w:type="gramStart"/>
      <w:r>
        <w:t>he</w:t>
      </w:r>
      <w:proofErr w:type="spellEnd"/>
      <w:proofErr w:type="gramEnd"/>
      <w:r>
        <w:t xml:space="preserve"> placebo group experienced this endpoint as opposed to 11.1% in the captopril group (risk reduction 50.5%, p=0.006).</w:t>
      </w:r>
    </w:p>
    <w:p w14:paraId="49064CEC" w14:textId="77777777" w:rsidR="00DA326B" w:rsidRDefault="00DA326B"/>
    <w:p w14:paraId="11C1CE55" w14:textId="77777777" w:rsidR="00DA326B" w:rsidRDefault="00DA326B">
      <w:r>
        <w:lastRenderedPageBreak/>
        <w:t xml:space="preserve">Further analysis of the data suggested that loss of renal function often lead </w:t>
      </w:r>
      <w:proofErr w:type="gramStart"/>
      <w:r>
        <w:t>to  more</w:t>
      </w:r>
      <w:proofErr w:type="gramEnd"/>
      <w:r>
        <w:t xml:space="preserve"> hypertension. In the placebo group it was found that an increase from a mean of 95mmHg (120/80) to a mean </w:t>
      </w:r>
      <w:proofErr w:type="spellStart"/>
      <w:r>
        <w:t>aterial</w:t>
      </w:r>
      <w:proofErr w:type="spellEnd"/>
      <w:r>
        <w:t xml:space="preserve"> pressure of 120mmHg (</w:t>
      </w:r>
      <w:proofErr w:type="spellStart"/>
      <w:r>
        <w:t>approx</w:t>
      </w:r>
      <w:proofErr w:type="spellEnd"/>
      <w:r>
        <w:t xml:space="preserve"> 160/100) was associated with a profound increase in the likelihood that the patient would experience a doubling of the serum creatinine. In contrast, the likelihood of this event </w:t>
      </w:r>
      <w:proofErr w:type="spellStart"/>
      <w:r>
        <w:t>occuring</w:t>
      </w:r>
      <w:proofErr w:type="spellEnd"/>
      <w:r>
        <w:t xml:space="preserve"> in the captopril group was only one-third that seen in the placebo group despite the lack of blood pressure control. This reveals the </w:t>
      </w:r>
      <w:proofErr w:type="spellStart"/>
      <w:r>
        <w:t>renoprotective</w:t>
      </w:r>
      <w:proofErr w:type="spellEnd"/>
      <w:r>
        <w:t xml:space="preserve"> effect of captopril in this population even in the absence of control of hypertension.</w:t>
      </w:r>
    </w:p>
    <w:p w14:paraId="53154920" w14:textId="77777777" w:rsidR="00DA326B" w:rsidRDefault="00DA326B"/>
    <w:p w14:paraId="72A33DF1" w14:textId="77777777" w:rsidR="00DA326B" w:rsidRDefault="00DA326B">
      <w:r>
        <w:t xml:space="preserve">There is little information about patients with type II </w:t>
      </w:r>
      <w:proofErr w:type="spellStart"/>
      <w:r>
        <w:t>diabetis</w:t>
      </w:r>
      <w:proofErr w:type="spellEnd"/>
      <w:r>
        <w:t xml:space="preserve"> however, </w:t>
      </w:r>
      <w:proofErr w:type="gramStart"/>
      <w:r>
        <w:t>effect  likely</w:t>
      </w:r>
      <w:proofErr w:type="gramEnd"/>
      <w:r>
        <w:t xml:space="preserve"> to be similar.</w:t>
      </w:r>
    </w:p>
    <w:p w14:paraId="7B8C4746" w14:textId="77777777" w:rsidR="00DA326B" w:rsidRDefault="00DA326B">
      <w:r>
        <w:t>___________________________________________</w:t>
      </w:r>
    </w:p>
    <w:p w14:paraId="4F974B07" w14:textId="77777777" w:rsidR="00DA326B" w:rsidRDefault="00DA326B"/>
    <w:p w14:paraId="7A263C75" w14:textId="77777777" w:rsidR="00DA326B" w:rsidRDefault="00DA326B">
      <w:pPr>
        <w:autoSpaceDE w:val="0"/>
        <w:autoSpaceDN w:val="0"/>
        <w:adjustRightInd w:val="0"/>
        <w:rPr>
          <w:lang w:val="en-US"/>
        </w:rPr>
      </w:pPr>
      <w:r>
        <w:rPr>
          <w:szCs w:val="36"/>
          <w:lang w:val="en-US"/>
        </w:rPr>
        <w:t>Preventing Microalbuminuria in Type 2 Diabetes</w:t>
      </w:r>
    </w:p>
    <w:p w14:paraId="27EA4A71" w14:textId="77777777" w:rsidR="00DA326B" w:rsidRDefault="00DA326B">
      <w:pPr>
        <w:autoSpaceDE w:val="0"/>
        <w:autoSpaceDN w:val="0"/>
        <w:adjustRightInd w:val="0"/>
        <w:rPr>
          <w:szCs w:val="18"/>
          <w:lang w:val="en-US"/>
        </w:rPr>
      </w:pPr>
      <w:r>
        <w:rPr>
          <w:szCs w:val="18"/>
          <w:lang w:val="en-US"/>
        </w:rPr>
        <w:t>conclusions</w:t>
      </w:r>
    </w:p>
    <w:p w14:paraId="6236A74B" w14:textId="77777777" w:rsidR="00DA326B" w:rsidRDefault="00DA326B">
      <w:pPr>
        <w:autoSpaceDE w:val="0"/>
        <w:autoSpaceDN w:val="0"/>
        <w:adjustRightInd w:val="0"/>
        <w:rPr>
          <w:lang w:val="en-US"/>
        </w:rPr>
      </w:pPr>
      <w:r>
        <w:rPr>
          <w:lang w:val="en-US"/>
        </w:rPr>
        <w:t xml:space="preserve">In subjects with type 2 diabetes and hypertension but with </w:t>
      </w:r>
      <w:proofErr w:type="spellStart"/>
      <w:r>
        <w:rPr>
          <w:lang w:val="en-US"/>
        </w:rPr>
        <w:t>normoalbuminuria</w:t>
      </w:r>
      <w:proofErr w:type="spellEnd"/>
      <w:r>
        <w:rPr>
          <w:lang w:val="en-US"/>
        </w:rPr>
        <w:t>, the use of</w:t>
      </w:r>
    </w:p>
    <w:p w14:paraId="65BCC4B5" w14:textId="77777777" w:rsidR="00DA326B" w:rsidRDefault="00DA326B">
      <w:pPr>
        <w:autoSpaceDE w:val="0"/>
        <w:autoSpaceDN w:val="0"/>
        <w:adjustRightInd w:val="0"/>
        <w:rPr>
          <w:lang w:val="en-US"/>
        </w:rPr>
      </w:pPr>
      <w:r>
        <w:rPr>
          <w:lang w:val="en-US"/>
        </w:rPr>
        <w:t>trandolapril plus verapamil and trandolapril alone decreased the incidence of microalbuminuria</w:t>
      </w:r>
    </w:p>
    <w:p w14:paraId="15D33324" w14:textId="77777777" w:rsidR="00DA326B" w:rsidRDefault="00DA326B">
      <w:pPr>
        <w:autoSpaceDE w:val="0"/>
        <w:autoSpaceDN w:val="0"/>
        <w:adjustRightInd w:val="0"/>
        <w:rPr>
          <w:lang w:val="en-US"/>
        </w:rPr>
      </w:pPr>
      <w:r>
        <w:rPr>
          <w:lang w:val="en-US"/>
        </w:rPr>
        <w:t>to a similar extent. The effect of verapamil alone was similar to that of placebo.</w:t>
      </w:r>
    </w:p>
    <w:p w14:paraId="625DA852" w14:textId="77777777" w:rsidR="00DA326B" w:rsidRDefault="0039669F">
      <w:pPr>
        <w:autoSpaceDE w:val="0"/>
        <w:autoSpaceDN w:val="0"/>
        <w:adjustRightInd w:val="0"/>
        <w:rPr>
          <w:rFonts w:ascii="NEJMScalaSansLF-Regular" w:hAnsi="NEJMScalaSansLF-Regular"/>
          <w:lang w:val="en-US"/>
        </w:rPr>
      </w:pPr>
      <w:hyperlink r:id="rId85" w:history="1">
        <w:r w:rsidR="00DA326B">
          <w:rPr>
            <w:rStyle w:val="Hyperlink"/>
            <w:szCs w:val="15"/>
            <w:lang w:val="en-US"/>
          </w:rPr>
          <w:t xml:space="preserve">N </w:t>
        </w:r>
        <w:proofErr w:type="spellStart"/>
        <w:r w:rsidR="00DA326B">
          <w:rPr>
            <w:rStyle w:val="Hyperlink"/>
            <w:szCs w:val="15"/>
            <w:lang w:val="en-US"/>
          </w:rPr>
          <w:t>Engl</w:t>
        </w:r>
        <w:proofErr w:type="spellEnd"/>
        <w:r w:rsidR="00DA326B">
          <w:rPr>
            <w:rStyle w:val="Hyperlink"/>
            <w:szCs w:val="15"/>
            <w:lang w:val="en-US"/>
          </w:rPr>
          <w:t xml:space="preserve"> J Med </w:t>
        </w:r>
        <w:proofErr w:type="gramStart"/>
        <w:r w:rsidR="00DA326B">
          <w:rPr>
            <w:rStyle w:val="Hyperlink"/>
            <w:szCs w:val="15"/>
            <w:lang w:val="en-US"/>
          </w:rPr>
          <w:t>2004;351:1941</w:t>
        </w:r>
        <w:proofErr w:type="gramEnd"/>
        <w:r w:rsidR="00DA326B">
          <w:rPr>
            <w:rStyle w:val="Hyperlink"/>
            <w:szCs w:val="15"/>
            <w:lang w:val="en-US"/>
          </w:rPr>
          <w:t>-51.</w:t>
        </w:r>
      </w:hyperlink>
    </w:p>
    <w:p w14:paraId="3E0F2D21" w14:textId="77777777" w:rsidR="00DA326B" w:rsidRDefault="00DA326B">
      <w:pPr>
        <w:pBdr>
          <w:bottom w:val="single" w:sz="6" w:space="1" w:color="auto"/>
        </w:pBdr>
      </w:pPr>
    </w:p>
    <w:p w14:paraId="67430E92" w14:textId="77777777" w:rsidR="00DA326B" w:rsidRDefault="00DA326B"/>
    <w:p w14:paraId="1292F11A" w14:textId="77777777" w:rsidR="00DA326B" w:rsidRDefault="00DA326B"/>
    <w:p w14:paraId="2A3821CD" w14:textId="77777777" w:rsidR="00DA326B" w:rsidRDefault="00DA326B"/>
    <w:p w14:paraId="46758785" w14:textId="77777777" w:rsidR="00DA326B" w:rsidRDefault="00DA326B">
      <w:pPr>
        <w:pStyle w:val="Heading6"/>
        <w:rPr>
          <w:sz w:val="20"/>
        </w:rPr>
      </w:pPr>
      <w:r>
        <w:rPr>
          <w:sz w:val="20"/>
        </w:rPr>
        <w:t>AT II blockers in nephropathy</w:t>
      </w:r>
    </w:p>
    <w:p w14:paraId="25DCCF30" w14:textId="77777777" w:rsidR="00DA326B" w:rsidRDefault="00DA326B"/>
    <w:p w14:paraId="23051E0F" w14:textId="77777777" w:rsidR="00DA326B" w:rsidRDefault="0039669F">
      <w:hyperlink r:id="rId86" w:history="1">
        <w:r w:rsidR="00DA326B">
          <w:rPr>
            <w:rStyle w:val="Hyperlink"/>
          </w:rPr>
          <w:t>Diabetes ATII blockers NIDDM 2001.pdf</w:t>
        </w:r>
      </w:hyperlink>
    </w:p>
    <w:p w14:paraId="165EF314" w14:textId="77777777" w:rsidR="00DA326B" w:rsidRDefault="00DA326B">
      <w:pPr>
        <w:autoSpaceDE w:val="0"/>
        <w:autoSpaceDN w:val="0"/>
        <w:adjustRightInd w:val="0"/>
        <w:rPr>
          <w:rFonts w:ascii="NewGalliard-Bold" w:hAnsi="NewGalliard-Bold"/>
          <w:lang w:val="en-US"/>
        </w:rPr>
      </w:pPr>
      <w:proofErr w:type="spellStart"/>
      <w:r>
        <w:rPr>
          <w:rFonts w:ascii="NewGalliard-Bold" w:hAnsi="NewGalliard-Bold"/>
          <w:lang w:val="en-US"/>
        </w:rPr>
        <w:t>Renoprotective</w:t>
      </w:r>
      <w:proofErr w:type="spellEnd"/>
      <w:r>
        <w:rPr>
          <w:rFonts w:ascii="NewGalliard-Bold" w:hAnsi="NewGalliard-Bold"/>
          <w:lang w:val="en-US"/>
        </w:rPr>
        <w:t xml:space="preserve"> effect of the angiotensin-receptor antagonist</w:t>
      </w:r>
    </w:p>
    <w:p w14:paraId="53A000A2" w14:textId="77777777" w:rsidR="00DA326B" w:rsidRDefault="00DA326B">
      <w:pPr>
        <w:rPr>
          <w:rFonts w:ascii="NewGalliard-Bold" w:hAnsi="NewGalliard-Bold"/>
          <w:lang w:val="en-US"/>
        </w:rPr>
      </w:pPr>
      <w:r>
        <w:rPr>
          <w:rFonts w:ascii="NewGalliard-Bold" w:hAnsi="NewGalliard-Bold"/>
          <w:lang w:val="en-US"/>
        </w:rPr>
        <w:t>Irbesartan in patients with nephropathy due to type 2 diabetes</w:t>
      </w:r>
    </w:p>
    <w:p w14:paraId="3C4533CC" w14:textId="77777777" w:rsidR="00DA326B" w:rsidRDefault="00DA326B">
      <w:pPr>
        <w:rPr>
          <w:rFonts w:ascii="NewGalliard-Bold" w:hAnsi="NewGalliard-Bold"/>
          <w:lang w:val="en-US"/>
        </w:rPr>
      </w:pPr>
      <w:r>
        <w:rPr>
          <w:rFonts w:ascii="NewGalliard-Bold" w:hAnsi="NewGalliard-Bold"/>
          <w:lang w:val="en-US"/>
        </w:rPr>
        <w:t>NEJM 2001</w:t>
      </w:r>
    </w:p>
    <w:p w14:paraId="45E0F6FF" w14:textId="77777777" w:rsidR="00DA326B" w:rsidRDefault="00DA326B"/>
    <w:p w14:paraId="62705EF7" w14:textId="77777777" w:rsidR="00DA326B" w:rsidRDefault="00DA326B"/>
    <w:p w14:paraId="0BF80AC4" w14:textId="77777777" w:rsidR="00DA326B" w:rsidRDefault="00DA326B"/>
    <w:p w14:paraId="45C1BD4C" w14:textId="77777777" w:rsidR="00DA326B" w:rsidRDefault="00DA326B">
      <w:pPr>
        <w:autoSpaceDE w:val="0"/>
        <w:autoSpaceDN w:val="0"/>
        <w:adjustRightInd w:val="0"/>
        <w:rPr>
          <w:rFonts w:ascii="NewGalliard-Bold" w:hAnsi="NewGalliard-Bold"/>
          <w:lang w:val="en-US"/>
        </w:rPr>
      </w:pPr>
      <w:r>
        <w:rPr>
          <w:rFonts w:ascii="NewGalliard-Bold" w:hAnsi="NewGalliard-Bold"/>
          <w:lang w:val="en-US"/>
        </w:rPr>
        <w:t>Effects of losartan on renal and cardiovascular outcomes</w:t>
      </w:r>
    </w:p>
    <w:p w14:paraId="3487DA03" w14:textId="77777777" w:rsidR="00DA326B" w:rsidRDefault="00DA326B">
      <w:pPr>
        <w:rPr>
          <w:lang w:val="en-US"/>
        </w:rPr>
      </w:pPr>
      <w:r>
        <w:rPr>
          <w:lang w:val="en-US"/>
        </w:rPr>
        <w:t>In patients with type 2 diabetes and nephropathy</w:t>
      </w:r>
    </w:p>
    <w:p w14:paraId="5AC370EA" w14:textId="77777777" w:rsidR="00DA326B" w:rsidRDefault="00DA326B">
      <w:r>
        <w:t>NEJM 2001</w:t>
      </w:r>
    </w:p>
    <w:p w14:paraId="16CFBA52" w14:textId="77777777" w:rsidR="00DA326B" w:rsidRDefault="0039669F">
      <w:hyperlink r:id="rId87" w:history="1">
        <w:r w:rsidR="00DA326B">
          <w:rPr>
            <w:rStyle w:val="Hyperlink"/>
          </w:rPr>
          <w:t xml:space="preserve">Diabetes </w:t>
        </w:r>
        <w:proofErr w:type="spellStart"/>
        <w:r w:rsidR="00DA326B">
          <w:rPr>
            <w:rStyle w:val="Hyperlink"/>
          </w:rPr>
          <w:t>losarten</w:t>
        </w:r>
        <w:proofErr w:type="spellEnd"/>
        <w:r w:rsidR="00DA326B">
          <w:rPr>
            <w:rStyle w:val="Hyperlink"/>
          </w:rPr>
          <w:t xml:space="preserve"> NIDDM 2001.pdf</w:t>
        </w:r>
      </w:hyperlink>
    </w:p>
    <w:p w14:paraId="3A2B9230" w14:textId="77777777" w:rsidR="00DA326B" w:rsidRDefault="00DA326B">
      <w:pPr>
        <w:pBdr>
          <w:bottom w:val="single" w:sz="6" w:space="1" w:color="auto"/>
        </w:pBdr>
      </w:pPr>
    </w:p>
    <w:p w14:paraId="34941055" w14:textId="77777777" w:rsidR="00DA326B" w:rsidRDefault="00DA326B"/>
    <w:p w14:paraId="2F435F00" w14:textId="77777777" w:rsidR="00DA326B" w:rsidRDefault="00DA326B">
      <w:pPr>
        <w:autoSpaceDE w:val="0"/>
        <w:autoSpaceDN w:val="0"/>
        <w:adjustRightInd w:val="0"/>
        <w:rPr>
          <w:lang w:val="en-US"/>
        </w:rPr>
      </w:pPr>
      <w:r>
        <w:rPr>
          <w:szCs w:val="36"/>
          <w:lang w:val="en-US"/>
        </w:rPr>
        <w:t>Angiotensin-Receptor Blockade versus Converting–Enzyme Inhibition in Type 2 Diabetes and Nephropathy</w:t>
      </w:r>
    </w:p>
    <w:p w14:paraId="46A05FD6" w14:textId="77777777" w:rsidR="00DA326B" w:rsidRDefault="0039669F">
      <w:pPr>
        <w:autoSpaceDE w:val="0"/>
        <w:autoSpaceDN w:val="0"/>
        <w:adjustRightInd w:val="0"/>
        <w:rPr>
          <w:szCs w:val="15"/>
          <w:lang w:val="en-US"/>
        </w:rPr>
      </w:pPr>
      <w:hyperlink r:id="rId88" w:history="1">
        <w:r w:rsidR="00DA326B">
          <w:rPr>
            <w:rStyle w:val="Hyperlink"/>
            <w:szCs w:val="15"/>
            <w:lang w:val="en-US"/>
          </w:rPr>
          <w:t xml:space="preserve">N </w:t>
        </w:r>
        <w:proofErr w:type="spellStart"/>
        <w:r w:rsidR="00DA326B">
          <w:rPr>
            <w:rStyle w:val="Hyperlink"/>
            <w:szCs w:val="15"/>
            <w:lang w:val="en-US"/>
          </w:rPr>
          <w:t>Engl</w:t>
        </w:r>
        <w:proofErr w:type="spellEnd"/>
        <w:r w:rsidR="00DA326B">
          <w:rPr>
            <w:rStyle w:val="Hyperlink"/>
            <w:szCs w:val="15"/>
            <w:lang w:val="en-US"/>
          </w:rPr>
          <w:t xml:space="preserve"> J Med </w:t>
        </w:r>
        <w:proofErr w:type="gramStart"/>
        <w:r w:rsidR="00DA326B">
          <w:rPr>
            <w:rStyle w:val="Hyperlink"/>
            <w:szCs w:val="15"/>
            <w:lang w:val="en-US"/>
          </w:rPr>
          <w:t>2004;351:1952</w:t>
        </w:r>
        <w:proofErr w:type="gramEnd"/>
        <w:r w:rsidR="00DA326B">
          <w:rPr>
            <w:rStyle w:val="Hyperlink"/>
            <w:szCs w:val="15"/>
            <w:lang w:val="en-US"/>
          </w:rPr>
          <w:t>-61.</w:t>
        </w:r>
      </w:hyperlink>
    </w:p>
    <w:p w14:paraId="1189709C" w14:textId="77777777" w:rsidR="00DA326B" w:rsidRDefault="00DA326B">
      <w:pPr>
        <w:autoSpaceDE w:val="0"/>
        <w:autoSpaceDN w:val="0"/>
        <w:adjustRightInd w:val="0"/>
        <w:rPr>
          <w:rFonts w:ascii="NEJMQuadraat-Regular" w:hAnsi="NEJMQuadraat-Regular"/>
          <w:lang w:val="en-US"/>
        </w:rPr>
      </w:pPr>
      <w:r>
        <w:rPr>
          <w:lang w:val="en-US"/>
        </w:rPr>
        <w:t>Telmisartan is not inferior to enalapril in providing long-term renoprotection in persons with type 2 diabetes. These findings do not necessarily apply to persons with more advanced nephropathy, but they support the clinical equivalence of angiotensin II–receptor blockers and ACE inhibitors in persons with conditions that place them at high risk for cardiovascular events.</w:t>
      </w:r>
    </w:p>
    <w:p w14:paraId="60B1B84F" w14:textId="77777777" w:rsidR="00DA326B" w:rsidRDefault="00DA326B">
      <w:pPr>
        <w:pBdr>
          <w:bottom w:val="single" w:sz="6" w:space="1" w:color="auto"/>
        </w:pBdr>
      </w:pPr>
    </w:p>
    <w:p w14:paraId="1CF88BEA" w14:textId="77777777" w:rsidR="00DA326B" w:rsidRDefault="00DA326B"/>
    <w:p w14:paraId="061C41FD" w14:textId="77777777" w:rsidR="00DA326B" w:rsidRDefault="00DA326B"/>
    <w:p w14:paraId="051C404F" w14:textId="77777777" w:rsidR="00DA326B" w:rsidRDefault="00DA326B">
      <w:pPr>
        <w:pStyle w:val="Heading4"/>
      </w:pPr>
      <w:r>
        <w:lastRenderedPageBreak/>
        <w:t xml:space="preserve">TZDs </w:t>
      </w:r>
    </w:p>
    <w:p w14:paraId="27DBCF6C" w14:textId="77777777" w:rsidR="00DA326B" w:rsidRDefault="00DA326B">
      <w:pPr>
        <w:pStyle w:val="Heading6"/>
      </w:pPr>
      <w:r>
        <w:t>Cardiovascular Events</w:t>
      </w:r>
    </w:p>
    <w:p w14:paraId="36B128F8" w14:textId="77777777" w:rsidR="00DA326B" w:rsidRDefault="00DA326B">
      <w:pPr>
        <w:rPr>
          <w:lang w:val="en-US"/>
        </w:rPr>
      </w:pPr>
    </w:p>
    <w:p w14:paraId="457D778D" w14:textId="77777777" w:rsidR="00DA326B" w:rsidRDefault="0039669F">
      <w:hyperlink r:id="rId89" w:history="1">
        <w:r w:rsidR="00DA326B">
          <w:rPr>
            <w:rStyle w:val="Hyperlink"/>
          </w:rPr>
          <w:t>From Medscape 2003</w:t>
        </w:r>
      </w:hyperlink>
      <w:r w:rsidR="00DA326B">
        <w:t>- these agents are contraindicated in heart failure patients</w:t>
      </w:r>
    </w:p>
    <w:p w14:paraId="796044AB" w14:textId="77777777" w:rsidR="00DA326B" w:rsidRDefault="00DA326B"/>
    <w:p w14:paraId="7D375C43" w14:textId="77777777" w:rsidR="00DA326B" w:rsidRDefault="0039669F">
      <w:hyperlink r:id="rId90" w:history="1">
        <w:r w:rsidR="00DA326B">
          <w:rPr>
            <w:rStyle w:val="Hyperlink"/>
          </w:rPr>
          <w:t>DREAM trial</w:t>
        </w:r>
      </w:hyperlink>
      <w:r w:rsidR="00DA326B">
        <w:t xml:space="preserve">: this trial included those with IGT, it found that rosiglitazone did seem to reduce development of diabetes and also increased the proportion of participants that became </w:t>
      </w:r>
      <w:proofErr w:type="spellStart"/>
      <w:r w:rsidR="00DA326B">
        <w:t>normoglycaemic</w:t>
      </w:r>
      <w:proofErr w:type="spellEnd"/>
      <w:r w:rsidR="00DA326B">
        <w:t xml:space="preserve">. There was a small increase in heart failure diagnosis over three years (0.5% vs 0.1%). The trial was not powered to show any reduction in cardiac events in this </w:t>
      </w:r>
      <w:proofErr w:type="spellStart"/>
      <w:r w:rsidR="00DA326B">
        <w:t>populationt</w:t>
      </w:r>
      <w:proofErr w:type="spellEnd"/>
      <w:r w:rsidR="00DA326B">
        <w:t>- but based on assumptions it seems unlikely that any reduction of cardiac events would make the drug “cost-effective”, according to one expert.</w:t>
      </w:r>
    </w:p>
    <w:p w14:paraId="4FDB7831" w14:textId="77777777" w:rsidR="00DA326B" w:rsidRDefault="00DA326B"/>
    <w:p w14:paraId="319EC166" w14:textId="77777777" w:rsidR="00DA326B" w:rsidRDefault="0039669F">
      <w:hyperlink r:id="rId91" w:history="1">
        <w:r w:rsidR="00DA326B">
          <w:rPr>
            <w:rStyle w:val="Hyperlink"/>
          </w:rPr>
          <w:t>Controversial meta-analysis published in NEJM 2007</w:t>
        </w:r>
      </w:hyperlink>
      <w:r w:rsidR="00DA326B">
        <w:t xml:space="preserve"> suggesting over 40% increased risk of cardiovascular events in those treated with rosiglitazone.</w:t>
      </w:r>
    </w:p>
    <w:p w14:paraId="326E387A" w14:textId="77777777" w:rsidR="00DA326B" w:rsidRDefault="00DA326B">
      <w:r>
        <w:t xml:space="preserve">Article (June, 2007) reporting on the </w:t>
      </w:r>
      <w:hyperlink r:id="rId92" w:history="1">
        <w:r>
          <w:rPr>
            <w:rStyle w:val="Hyperlink"/>
          </w:rPr>
          <w:t>interim analysis of the RECORD trial</w:t>
        </w:r>
      </w:hyperlink>
      <w:r>
        <w:t xml:space="preserve"> and also referring to a meta-analysis of rosiglitazone trails – the meta-analysis found an increased risk of MI, the interim analysis of the RECORD trial cannot exclude this possibility.</w:t>
      </w:r>
    </w:p>
    <w:p w14:paraId="497972AB" w14:textId="77777777" w:rsidR="00DA326B" w:rsidRDefault="00DA326B">
      <w:r>
        <w:t>The RECORD trial was designed to assess the cardiovascular safety of rosiglitazone in diabetic patients and the trial was scheduled to continue till 2009.</w:t>
      </w:r>
    </w:p>
    <w:p w14:paraId="5330D580" w14:textId="77777777" w:rsidR="00DA326B" w:rsidRDefault="00DA326B"/>
    <w:p w14:paraId="137B5F01" w14:textId="77777777" w:rsidR="00DA326B" w:rsidRDefault="00DA326B">
      <w:pPr>
        <w:pStyle w:val="Heading6"/>
      </w:pPr>
      <w:r>
        <w:t>Other</w:t>
      </w:r>
    </w:p>
    <w:p w14:paraId="7EF8521F" w14:textId="77777777" w:rsidR="00DA326B" w:rsidRDefault="00DA326B"/>
    <w:p w14:paraId="17736846" w14:textId="77777777" w:rsidR="00DA326B" w:rsidRDefault="0039669F">
      <w:hyperlink r:id="rId93" w:history="1">
        <w:r w:rsidR="00DA326B">
          <w:rPr>
            <w:rStyle w:val="Hyperlink"/>
          </w:rPr>
          <w:t>Cochrane review, in 2005,</w:t>
        </w:r>
      </w:hyperlink>
      <w:r w:rsidR="00DA326B">
        <w:t xml:space="preserve"> suggesting that there is no advantage in using pioglitazone (</w:t>
      </w:r>
      <w:proofErr w:type="spellStart"/>
      <w:proofErr w:type="gramStart"/>
      <w:r w:rsidR="00DA326B">
        <w:t>ie</w:t>
      </w:r>
      <w:proofErr w:type="spellEnd"/>
      <w:proofErr w:type="gramEnd"/>
      <w:r w:rsidR="00DA326B">
        <w:t xml:space="preserve"> should not be first line agents)</w:t>
      </w:r>
    </w:p>
    <w:p w14:paraId="41740665" w14:textId="77777777" w:rsidR="00DA326B" w:rsidRDefault="00DA326B"/>
    <w:p w14:paraId="1B2616AD" w14:textId="77777777" w:rsidR="00DA326B" w:rsidRDefault="00DA326B"/>
    <w:p w14:paraId="1F40B75A" w14:textId="77777777" w:rsidR="00DA326B" w:rsidRDefault="00DA326B">
      <w:pPr>
        <w:pStyle w:val="Heading4"/>
      </w:pPr>
      <w:r>
        <w:t>IGT- preventing progression to diabetes</w:t>
      </w:r>
    </w:p>
    <w:p w14:paraId="10C6BCA2" w14:textId="77777777" w:rsidR="00DA326B" w:rsidRDefault="00DA326B"/>
    <w:p w14:paraId="333F4A86" w14:textId="77777777" w:rsidR="00DA326B" w:rsidRDefault="00DA326B">
      <w:pPr>
        <w:pStyle w:val="Heading5"/>
      </w:pPr>
      <w:r>
        <w:t>Ace-inhibitors</w:t>
      </w:r>
    </w:p>
    <w:p w14:paraId="1E1ACEF3" w14:textId="77777777" w:rsidR="00DA326B" w:rsidRDefault="00DA326B"/>
    <w:p w14:paraId="0581F2B5" w14:textId="77777777" w:rsidR="00DA326B" w:rsidRDefault="0039669F">
      <w:hyperlink r:id="rId94" w:history="1">
        <w:r w:rsidR="00DA326B">
          <w:rPr>
            <w:rStyle w:val="Hyperlink"/>
          </w:rPr>
          <w:t>DREAM trial editorial (2006)</w:t>
        </w:r>
      </w:hyperlink>
    </w:p>
    <w:p w14:paraId="6548C698" w14:textId="77777777" w:rsidR="00DA326B" w:rsidRDefault="00DA326B">
      <w:r>
        <w:t xml:space="preserve">Ace-I, despite previous </w:t>
      </w:r>
      <w:proofErr w:type="spellStart"/>
      <w:r>
        <w:t>adhoc</w:t>
      </w:r>
      <w:proofErr w:type="spellEnd"/>
      <w:r>
        <w:t xml:space="preserve"> analysis, does not prevent development of diabetes but does seem to normalise glucose profile in some with IGT.</w:t>
      </w:r>
    </w:p>
    <w:p w14:paraId="33F7A1F1" w14:textId="77777777" w:rsidR="00DA326B" w:rsidRDefault="00DA326B"/>
    <w:p w14:paraId="3E0C6388" w14:textId="77777777" w:rsidR="00DA326B" w:rsidRDefault="00DA326B"/>
    <w:p w14:paraId="7C532F18" w14:textId="77777777" w:rsidR="00DA326B" w:rsidRDefault="00DA326B">
      <w:pPr>
        <w:pStyle w:val="Heading5"/>
      </w:pPr>
      <w:proofErr w:type="spellStart"/>
      <w:r>
        <w:t>Thioglitazones</w:t>
      </w:r>
      <w:proofErr w:type="spellEnd"/>
    </w:p>
    <w:p w14:paraId="1E42B1FE" w14:textId="77777777" w:rsidR="00DA326B" w:rsidRDefault="00DA326B"/>
    <w:p w14:paraId="7FB323ED" w14:textId="77777777" w:rsidR="00DA326B" w:rsidRDefault="00DA326B"/>
    <w:p w14:paraId="16764651" w14:textId="77777777" w:rsidR="00DA326B" w:rsidRDefault="00DA326B"/>
    <w:p w14:paraId="527457C8" w14:textId="77777777" w:rsidR="00DA326B" w:rsidRDefault="00DA326B">
      <w:pPr>
        <w:pStyle w:val="Heading4"/>
      </w:pPr>
      <w:r>
        <w:t>General</w:t>
      </w:r>
    </w:p>
    <w:p w14:paraId="54588300" w14:textId="77777777" w:rsidR="00DA326B" w:rsidRDefault="00DA326B"/>
    <w:p w14:paraId="62A66DB1" w14:textId="77777777" w:rsidR="00DA326B" w:rsidRDefault="00DA326B"/>
    <w:p w14:paraId="25CAFF36" w14:textId="77777777" w:rsidR="00DA326B" w:rsidRDefault="00DA326B">
      <w:pPr>
        <w:pStyle w:val="Heading6"/>
      </w:pPr>
      <w:r>
        <w:t>Intensive insulin therapy in critically ill patients</w:t>
      </w:r>
    </w:p>
    <w:p w14:paraId="77AD8146" w14:textId="77777777" w:rsidR="00DA326B" w:rsidRDefault="00DA326B">
      <w:pPr>
        <w:autoSpaceDE w:val="0"/>
        <w:autoSpaceDN w:val="0"/>
        <w:adjustRightInd w:val="0"/>
        <w:rPr>
          <w:rFonts w:ascii="NewUnivers-Medium" w:hAnsi="NewUnivers-Medium"/>
          <w:szCs w:val="18"/>
          <w:lang w:val="en-US"/>
        </w:rPr>
      </w:pPr>
    </w:p>
    <w:p w14:paraId="56453F48" w14:textId="77777777" w:rsidR="00DA326B" w:rsidRDefault="00DA326B">
      <w:pPr>
        <w:autoSpaceDE w:val="0"/>
        <w:autoSpaceDN w:val="0"/>
        <w:adjustRightInd w:val="0"/>
        <w:rPr>
          <w:rFonts w:ascii="NewUnivers-Medium" w:hAnsi="NewUnivers-Medium"/>
          <w:szCs w:val="18"/>
          <w:lang w:val="en-US"/>
        </w:rPr>
      </w:pPr>
    </w:p>
    <w:p w14:paraId="399999E1" w14:textId="77777777" w:rsidR="00DA326B" w:rsidRDefault="00DA326B">
      <w:pPr>
        <w:autoSpaceDE w:val="0"/>
        <w:autoSpaceDN w:val="0"/>
        <w:adjustRightInd w:val="0"/>
        <w:rPr>
          <w:rFonts w:ascii="NewUnivers-Medium" w:hAnsi="NewUnivers-Medium"/>
          <w:szCs w:val="18"/>
          <w:lang w:val="en-US"/>
        </w:rPr>
      </w:pPr>
      <w:r>
        <w:rPr>
          <w:rFonts w:ascii="NewUnivers-Medium" w:hAnsi="NewUnivers-Medium"/>
          <w:szCs w:val="18"/>
          <w:lang w:val="en-US"/>
        </w:rPr>
        <w:t>Intensive insulin therapy to maintain blood glucose at or below 110 mg per deciliter reduces</w:t>
      </w:r>
    </w:p>
    <w:p w14:paraId="54B115B8" w14:textId="77777777" w:rsidR="00DA326B" w:rsidRDefault="00DA326B">
      <w:pPr>
        <w:autoSpaceDE w:val="0"/>
        <w:autoSpaceDN w:val="0"/>
        <w:adjustRightInd w:val="0"/>
        <w:rPr>
          <w:rFonts w:ascii="NewUnivers-Medium" w:hAnsi="NewUnivers-Medium"/>
          <w:szCs w:val="18"/>
          <w:lang w:val="en-US"/>
        </w:rPr>
      </w:pPr>
      <w:r>
        <w:rPr>
          <w:rFonts w:ascii="NewUnivers-Medium" w:hAnsi="NewUnivers-Medium"/>
          <w:szCs w:val="18"/>
          <w:lang w:val="en-US"/>
        </w:rPr>
        <w:lastRenderedPageBreak/>
        <w:t>morbidity and mortality among critically ill patients</w:t>
      </w:r>
    </w:p>
    <w:p w14:paraId="289B0A8A" w14:textId="77777777" w:rsidR="00DA326B" w:rsidRDefault="00DA326B">
      <w:pPr>
        <w:autoSpaceDE w:val="0"/>
        <w:autoSpaceDN w:val="0"/>
        <w:adjustRightInd w:val="0"/>
        <w:rPr>
          <w:rFonts w:ascii="NewUnivers-Medium" w:hAnsi="NewUnivers-Medium"/>
          <w:szCs w:val="18"/>
          <w:lang w:val="en-US"/>
        </w:rPr>
      </w:pPr>
      <w:r>
        <w:rPr>
          <w:rFonts w:ascii="NewUnivers-Medium" w:hAnsi="NewUnivers-Medium"/>
          <w:szCs w:val="18"/>
          <w:lang w:val="en-US"/>
        </w:rPr>
        <w:t xml:space="preserve">in the surgical intensive care </w:t>
      </w:r>
      <w:proofErr w:type="gramStart"/>
      <w:r>
        <w:rPr>
          <w:rFonts w:ascii="NewUnivers-Medium" w:hAnsi="NewUnivers-Medium"/>
          <w:szCs w:val="18"/>
          <w:lang w:val="en-US"/>
        </w:rPr>
        <w:t>unit.(</w:t>
      </w:r>
      <w:proofErr w:type="gramEnd"/>
      <w:r>
        <w:rPr>
          <w:rFonts w:ascii="NewUnivers-Medium" w:hAnsi="NewUnivers-Medium"/>
          <w:szCs w:val="18"/>
          <w:lang w:val="en-US"/>
        </w:rPr>
        <w:t xml:space="preserve">N </w:t>
      </w:r>
      <w:proofErr w:type="spellStart"/>
      <w:r>
        <w:rPr>
          <w:rFonts w:ascii="NewUnivers-Medium" w:hAnsi="NewUnivers-Medium"/>
          <w:szCs w:val="18"/>
          <w:lang w:val="en-US"/>
        </w:rPr>
        <w:t>Engl</w:t>
      </w:r>
      <w:proofErr w:type="spellEnd"/>
      <w:r>
        <w:rPr>
          <w:rFonts w:ascii="NewUnivers-Medium" w:hAnsi="NewUnivers-Medium"/>
          <w:szCs w:val="18"/>
          <w:lang w:val="en-US"/>
        </w:rPr>
        <w:t xml:space="preserve"> J Med 2001;345:1359-67.)</w:t>
      </w:r>
    </w:p>
    <w:p w14:paraId="5EF009AD" w14:textId="77777777" w:rsidR="00DA326B" w:rsidRDefault="0039669F">
      <w:hyperlink r:id="rId95" w:history="1">
        <w:r w:rsidR="00DA326B">
          <w:rPr>
            <w:rStyle w:val="Hyperlink"/>
          </w:rPr>
          <w:t>Critically ill patients and insulin for diabetics.pdf</w:t>
        </w:r>
      </w:hyperlink>
    </w:p>
    <w:p w14:paraId="39B01EDE" w14:textId="77777777" w:rsidR="00DA326B" w:rsidRDefault="00DA326B">
      <w:pPr>
        <w:autoSpaceDE w:val="0"/>
        <w:autoSpaceDN w:val="0"/>
        <w:adjustRightInd w:val="0"/>
      </w:pPr>
      <w:r>
        <w:t xml:space="preserve">Related Editorial: </w:t>
      </w:r>
    </w:p>
    <w:p w14:paraId="349D0F81" w14:textId="77777777" w:rsidR="00DA326B" w:rsidRDefault="00DA326B">
      <w:pPr>
        <w:autoSpaceDE w:val="0"/>
        <w:autoSpaceDN w:val="0"/>
        <w:adjustRightInd w:val="0"/>
      </w:pPr>
      <w:r>
        <w:rPr>
          <w:rFonts w:ascii="NewGalliard-Bold" w:hAnsi="NewGalliard-Bold"/>
          <w:sz w:val="18"/>
          <w:szCs w:val="18"/>
          <w:lang w:val="en-US"/>
        </w:rPr>
        <w:t>HEMODYNAMIC AND METABOLIC HERAPY IN CRITICALLY ILL PATIENTS</w:t>
      </w:r>
    </w:p>
    <w:p w14:paraId="08688E13" w14:textId="77777777" w:rsidR="00DA326B" w:rsidRDefault="0039669F">
      <w:hyperlink r:id="rId96" w:history="1">
        <w:r w:rsidR="00DA326B">
          <w:rPr>
            <w:rStyle w:val="Hyperlink"/>
          </w:rPr>
          <w:t>critically ill patients therapy.pdf</w:t>
        </w:r>
      </w:hyperlink>
    </w:p>
    <w:p w14:paraId="2E1F29F2" w14:textId="77777777" w:rsidR="00DA326B" w:rsidRDefault="00DA326B"/>
    <w:p w14:paraId="7C9907D8" w14:textId="77777777" w:rsidR="00DA326B" w:rsidRDefault="00DA326B"/>
    <w:p w14:paraId="15CEEEFE" w14:textId="77777777" w:rsidR="00DA326B" w:rsidRDefault="00DA326B"/>
    <w:p w14:paraId="3EB35420" w14:textId="77777777" w:rsidR="00DA326B" w:rsidRDefault="00DA326B"/>
    <w:p w14:paraId="00AF1EE7" w14:textId="77777777" w:rsidR="00DA326B" w:rsidRDefault="00DA326B"/>
    <w:p w14:paraId="59413E23" w14:textId="77777777" w:rsidR="00DA326B" w:rsidRDefault="00DA326B">
      <w:pPr>
        <w:pStyle w:val="Heading3"/>
      </w:pPr>
      <w:r>
        <w:t>DIABETIS INSIPIDUS #DI</w:t>
      </w:r>
    </w:p>
    <w:p w14:paraId="36F9A3BA" w14:textId="77777777" w:rsidR="00DA326B" w:rsidRDefault="00DA326B"/>
    <w:p w14:paraId="220AE1CD" w14:textId="77777777" w:rsidR="00DA326B" w:rsidRDefault="00DA326B">
      <w:r>
        <w:t>**</w:t>
      </w:r>
      <w:proofErr w:type="spellStart"/>
      <w:r>
        <w:t>Diabetis</w:t>
      </w:r>
      <w:proofErr w:type="spellEnd"/>
      <w:r>
        <w:t xml:space="preserve"> insipidus in pregnancy associated with abnormally high circulating </w:t>
      </w:r>
      <w:proofErr w:type="spellStart"/>
      <w:r>
        <w:t>vasopressinase</w:t>
      </w:r>
      <w:proofErr w:type="spellEnd"/>
      <w:r>
        <w:t xml:space="preserve"> activity, NEJM 1987;316:1070-1074</w:t>
      </w:r>
    </w:p>
    <w:p w14:paraId="1685370A" w14:textId="77777777" w:rsidR="00DA326B" w:rsidRDefault="00DA326B"/>
    <w:p w14:paraId="0F9D2BA4" w14:textId="77777777" w:rsidR="00DA326B" w:rsidRDefault="00DA326B">
      <w:pPr>
        <w:pStyle w:val="Heading3"/>
      </w:pPr>
      <w:r>
        <w:t>ADRENAL GLAND DISORDERS #AGD</w:t>
      </w:r>
    </w:p>
    <w:p w14:paraId="1B9FDE1D" w14:textId="77777777" w:rsidR="00DA326B" w:rsidRDefault="00DA326B"/>
    <w:p w14:paraId="5F18C677" w14:textId="77777777" w:rsidR="00DA326B" w:rsidRDefault="00DA326B">
      <w:r>
        <w:t>**The sympathetic nervous system and hypertension in primary aldosteronism, Hypertension 1985;7:90-96</w:t>
      </w:r>
    </w:p>
    <w:p w14:paraId="5482AB74" w14:textId="77777777" w:rsidR="00DA326B" w:rsidRDefault="00DA326B"/>
    <w:p w14:paraId="33F87462" w14:textId="77777777" w:rsidR="00DA326B" w:rsidRDefault="00DA326B">
      <w:r>
        <w:t>**Diagnosis of adrenal insufficiency, BMJ 1989;298:271-272</w:t>
      </w:r>
    </w:p>
    <w:p w14:paraId="5D959503" w14:textId="77777777" w:rsidR="00DA326B" w:rsidRDefault="00DA326B">
      <w:r>
        <w:t>____________________________________________________</w:t>
      </w:r>
    </w:p>
    <w:p w14:paraId="4E8283E2" w14:textId="77777777" w:rsidR="00DA326B" w:rsidRDefault="00DA326B"/>
    <w:p w14:paraId="000A4F3F" w14:textId="77777777" w:rsidR="00DA326B" w:rsidRDefault="00DA326B">
      <w:r>
        <w:t xml:space="preserve">**Identification of virilising adrenal </w:t>
      </w:r>
      <w:proofErr w:type="spellStart"/>
      <w:r>
        <w:t>tumoours</w:t>
      </w:r>
      <w:proofErr w:type="spellEnd"/>
      <w:r>
        <w:t xml:space="preserve"> in </w:t>
      </w:r>
      <w:proofErr w:type="spellStart"/>
      <w:r>
        <w:t>hirsuite</w:t>
      </w:r>
      <w:proofErr w:type="spellEnd"/>
      <w:r>
        <w:t xml:space="preserve"> women, NEJM 1994;331:968-73</w:t>
      </w:r>
    </w:p>
    <w:p w14:paraId="268EC4B5" w14:textId="77777777" w:rsidR="00DA326B" w:rsidRDefault="00DA326B"/>
    <w:p w14:paraId="4E1D1CA9" w14:textId="77777777" w:rsidR="00DA326B" w:rsidRDefault="00DA326B">
      <w:r>
        <w:t xml:space="preserve">Among </w:t>
      </w:r>
      <w:proofErr w:type="spellStart"/>
      <w:r>
        <w:t>womenwith</w:t>
      </w:r>
      <w:proofErr w:type="spellEnd"/>
      <w:r>
        <w:t xml:space="preserve"> </w:t>
      </w:r>
      <w:proofErr w:type="spellStart"/>
      <w:r>
        <w:t>hirsuitiism</w:t>
      </w:r>
      <w:proofErr w:type="spellEnd"/>
      <w:r>
        <w:t xml:space="preserve">, an adrenal tumour is unlikely if the patient has normal basal serum concentrations of testosterone and dehydroepiandrosterone </w:t>
      </w:r>
      <w:proofErr w:type="spellStart"/>
      <w:r>
        <w:t>sulfate</w:t>
      </w:r>
      <w:proofErr w:type="spellEnd"/>
      <w:r>
        <w:t xml:space="preserve">. In women in whom these concentrations are elevated a tumour is unlikely if the serum concentration of dehydroepiandrosterone </w:t>
      </w:r>
      <w:proofErr w:type="spellStart"/>
      <w:r>
        <w:t>sulfate</w:t>
      </w:r>
      <w:proofErr w:type="spellEnd"/>
      <w:r>
        <w:t xml:space="preserve"> and urinary 17-ketosteroid excretion are in the normal basal range and the serum cortisol concentration is less than 3.3 micrograms per dl after the administration of dexamethasone.</w:t>
      </w:r>
    </w:p>
    <w:p w14:paraId="4DE15CC1" w14:textId="77777777" w:rsidR="00DA326B" w:rsidRDefault="00DA326B">
      <w:r>
        <w:t>____________________________________________________</w:t>
      </w:r>
    </w:p>
    <w:p w14:paraId="59B03E64" w14:textId="77777777" w:rsidR="00DA326B" w:rsidRDefault="00DA326B"/>
    <w:p w14:paraId="595659D8" w14:textId="77777777" w:rsidR="00DA326B" w:rsidRDefault="00DA326B"/>
    <w:p w14:paraId="60C1934D" w14:textId="77777777" w:rsidR="00DA326B" w:rsidRDefault="00DA326B">
      <w:r>
        <w:rPr>
          <w:b/>
        </w:rPr>
        <w:t xml:space="preserve">**The effect of long-term glucocorticoid therapy on </w:t>
      </w:r>
      <w:proofErr w:type="spellStart"/>
      <w:r>
        <w:rPr>
          <w:b/>
        </w:rPr>
        <w:t>pictuitary</w:t>
      </w:r>
      <w:proofErr w:type="spellEnd"/>
      <w:r>
        <w:rPr>
          <w:b/>
        </w:rPr>
        <w:t xml:space="preserve"> -adrenal responses to exogenous corticotrophin-releasing </w:t>
      </w:r>
      <w:proofErr w:type="gramStart"/>
      <w:r>
        <w:rPr>
          <w:b/>
        </w:rPr>
        <w:t>hormone ,NEJM</w:t>
      </w:r>
      <w:proofErr w:type="gramEnd"/>
      <w:r>
        <w:rPr>
          <w:b/>
        </w:rPr>
        <w:t xml:space="preserve"> 1992:326:226-30</w:t>
      </w:r>
    </w:p>
    <w:p w14:paraId="7D3CD706" w14:textId="77777777" w:rsidR="00DA326B" w:rsidRDefault="00DA326B"/>
    <w:p w14:paraId="2211EA28" w14:textId="77777777" w:rsidR="00DA326B" w:rsidRDefault="00DA326B">
      <w:r>
        <w:t>With reference to patients on long term exogenous glucocorticoid therapy:</w:t>
      </w:r>
    </w:p>
    <w:p w14:paraId="2450C671" w14:textId="77777777" w:rsidR="00DA326B" w:rsidRDefault="00DA326B">
      <w:r>
        <w:t xml:space="preserve">a) </w:t>
      </w:r>
      <w:proofErr w:type="spellStart"/>
      <w:r>
        <w:t>suppresion</w:t>
      </w:r>
      <w:proofErr w:type="spellEnd"/>
      <w:r>
        <w:t xml:space="preserve"> of the </w:t>
      </w:r>
      <w:proofErr w:type="spellStart"/>
      <w:r>
        <w:t>pictuitary</w:t>
      </w:r>
      <w:proofErr w:type="spellEnd"/>
      <w:r>
        <w:t xml:space="preserve">-adrenal axis can be reliable assessed by the administration of exogenous CRH (F- insulin tolerance regarded as the "gold Standard", in this </w:t>
      </w:r>
      <w:proofErr w:type="spellStart"/>
      <w:r>
        <w:t>tudy</w:t>
      </w:r>
      <w:proofErr w:type="spellEnd"/>
      <w:r>
        <w:t xml:space="preserve"> the correlation between the two tests was 0.82)</w:t>
      </w:r>
    </w:p>
    <w:p w14:paraId="49D9A295" w14:textId="77777777" w:rsidR="00DA326B" w:rsidRDefault="00DA326B"/>
    <w:p w14:paraId="3D3F1D8C" w14:textId="77777777" w:rsidR="00DA326B" w:rsidRDefault="00DA326B">
      <w:r>
        <w:t xml:space="preserve">b) administration of CRH is better than the insulin tolerance test for the assessment of </w:t>
      </w:r>
      <w:proofErr w:type="spellStart"/>
      <w:r>
        <w:t>pictuitary</w:t>
      </w:r>
      <w:proofErr w:type="spellEnd"/>
      <w:r>
        <w:t xml:space="preserve">-adrenal axis </w:t>
      </w:r>
      <w:proofErr w:type="spellStart"/>
      <w:r>
        <w:t>suppresion</w:t>
      </w:r>
      <w:proofErr w:type="spellEnd"/>
      <w:r>
        <w:t xml:space="preserve">. </w:t>
      </w:r>
      <w:proofErr w:type="gramStart"/>
      <w:r>
        <w:t>( F</w:t>
      </w:r>
      <w:proofErr w:type="gramEnd"/>
      <w:r>
        <w:t>-see above)</w:t>
      </w:r>
    </w:p>
    <w:p w14:paraId="395D6185" w14:textId="77777777" w:rsidR="00DA326B" w:rsidRDefault="00DA326B"/>
    <w:p w14:paraId="4E73071A" w14:textId="77777777" w:rsidR="00DA326B" w:rsidRDefault="00DA326B">
      <w:r>
        <w:t xml:space="preserve">c) There is a good correlation between response to CRH and dose of exogenous </w:t>
      </w:r>
      <w:proofErr w:type="spellStart"/>
      <w:r>
        <w:t>glucorticoid</w:t>
      </w:r>
      <w:proofErr w:type="spellEnd"/>
      <w:r>
        <w:t xml:space="preserve"> therapy. F</w:t>
      </w:r>
    </w:p>
    <w:p w14:paraId="2DE45DD8" w14:textId="77777777" w:rsidR="00DA326B" w:rsidRDefault="00DA326B"/>
    <w:p w14:paraId="2CF0E270" w14:textId="77777777" w:rsidR="00DA326B" w:rsidRDefault="00DA326B">
      <w:r>
        <w:lastRenderedPageBreak/>
        <w:t xml:space="preserve">d) There is good correlation between response to CRH and duration of exogenous </w:t>
      </w:r>
      <w:proofErr w:type="spellStart"/>
      <w:r>
        <w:t>glucorticoid</w:t>
      </w:r>
      <w:proofErr w:type="spellEnd"/>
      <w:r>
        <w:t xml:space="preserve"> </w:t>
      </w:r>
      <w:proofErr w:type="gramStart"/>
      <w:r>
        <w:t>therapy .</w:t>
      </w:r>
      <w:proofErr w:type="gramEnd"/>
      <w:r>
        <w:t xml:space="preserve">  (F-there was no relationship between the dose or duration of </w:t>
      </w:r>
      <w:proofErr w:type="spellStart"/>
      <w:r>
        <w:t>glucorticoid</w:t>
      </w:r>
      <w:proofErr w:type="spellEnd"/>
      <w:r>
        <w:t xml:space="preserve"> therapy and response to CRH. One third had normal responses to CRH.  Question </w:t>
      </w:r>
      <w:proofErr w:type="gramStart"/>
      <w:r>
        <w:t>is ,</w:t>
      </w:r>
      <w:proofErr w:type="gramEnd"/>
      <w:r>
        <w:t xml:space="preserve"> can this test help you predict which patients can be weaned off exogenous steroids more quickly and safely?)</w:t>
      </w:r>
    </w:p>
    <w:p w14:paraId="302BBAA8" w14:textId="77777777" w:rsidR="00DA326B" w:rsidRDefault="00DA326B"/>
    <w:p w14:paraId="18A47BF3" w14:textId="77777777" w:rsidR="00DA326B" w:rsidRDefault="00DA326B">
      <w:r>
        <w:t xml:space="preserve">e) About 30% of patients </w:t>
      </w:r>
      <w:proofErr w:type="spellStart"/>
      <w:r>
        <w:t>recieving</w:t>
      </w:r>
      <w:proofErr w:type="spellEnd"/>
      <w:r>
        <w:t xml:space="preserve"> long term exogenous </w:t>
      </w:r>
      <w:proofErr w:type="spellStart"/>
      <w:r>
        <w:t>glucorticoid</w:t>
      </w:r>
      <w:proofErr w:type="spellEnd"/>
      <w:r>
        <w:t xml:space="preserve"> therapy will have a normal cortisol </w:t>
      </w:r>
      <w:proofErr w:type="spellStart"/>
      <w:r>
        <w:t>redsponse</w:t>
      </w:r>
      <w:proofErr w:type="spellEnd"/>
      <w:r>
        <w:t xml:space="preserve"> to CRH</w:t>
      </w:r>
      <w:proofErr w:type="gramStart"/>
      <w:r>
        <w:t>-  T</w:t>
      </w:r>
      <w:proofErr w:type="gramEnd"/>
    </w:p>
    <w:p w14:paraId="7933E69A" w14:textId="77777777" w:rsidR="00DA326B" w:rsidRDefault="00DA326B"/>
    <w:p w14:paraId="57228D2B" w14:textId="77777777" w:rsidR="00DA326B" w:rsidRDefault="00DA326B">
      <w:r>
        <w:t>-------------</w:t>
      </w:r>
    </w:p>
    <w:p w14:paraId="638E81C3" w14:textId="77777777" w:rsidR="00DA326B" w:rsidRDefault="00DA326B">
      <w:r>
        <w:t>**</w:t>
      </w:r>
      <w:proofErr w:type="spellStart"/>
      <w:r>
        <w:t>Phaechromocytoma</w:t>
      </w:r>
      <w:proofErr w:type="spellEnd"/>
      <w:r>
        <w:t>, Clinic Endo Meta 1985;14:203-221</w:t>
      </w:r>
    </w:p>
    <w:p w14:paraId="6D14F931" w14:textId="77777777" w:rsidR="00DA326B" w:rsidRDefault="00DA326B"/>
    <w:p w14:paraId="58A8C775" w14:textId="77777777" w:rsidR="00DA326B" w:rsidRDefault="00DA326B">
      <w:r>
        <w:t xml:space="preserve">**Diagnosis of </w:t>
      </w:r>
      <w:proofErr w:type="spellStart"/>
      <w:r>
        <w:t>phaechromocytoma</w:t>
      </w:r>
      <w:proofErr w:type="spellEnd"/>
      <w:r>
        <w:t>, Clinics Lab Med 1984;4:703-706</w:t>
      </w:r>
    </w:p>
    <w:p w14:paraId="5DF8BAAE" w14:textId="77777777" w:rsidR="00DA326B" w:rsidRDefault="00DA326B"/>
    <w:p w14:paraId="2A1E839F" w14:textId="77777777" w:rsidR="00DA326B" w:rsidRDefault="00DA326B">
      <w:r>
        <w:t>**</w:t>
      </w:r>
      <w:proofErr w:type="spellStart"/>
      <w:r>
        <w:t>Phaechromocytoma</w:t>
      </w:r>
      <w:proofErr w:type="spellEnd"/>
      <w:r>
        <w:t xml:space="preserve">, Br J </w:t>
      </w:r>
      <w:proofErr w:type="spellStart"/>
      <w:r>
        <w:t>Anaesth</w:t>
      </w:r>
      <w:proofErr w:type="spellEnd"/>
      <w:r>
        <w:t xml:space="preserve"> 1986;58:1453-1468</w:t>
      </w:r>
    </w:p>
    <w:p w14:paraId="6FAC3F81" w14:textId="77777777" w:rsidR="00DA326B" w:rsidRDefault="00DA326B"/>
    <w:p w14:paraId="3E0D2269" w14:textId="77777777" w:rsidR="00DA326B" w:rsidRDefault="00DA326B">
      <w:r>
        <w:t>**</w:t>
      </w:r>
      <w:proofErr w:type="spellStart"/>
      <w:r>
        <w:t>Phaechromocytoma</w:t>
      </w:r>
      <w:proofErr w:type="spellEnd"/>
      <w:r>
        <w:t xml:space="preserve">: </w:t>
      </w:r>
      <w:proofErr w:type="spellStart"/>
      <w:proofErr w:type="gramStart"/>
      <w:r>
        <w:t>diagnosis,localization</w:t>
      </w:r>
      <w:proofErr w:type="spellEnd"/>
      <w:proofErr w:type="gramEnd"/>
      <w:r>
        <w:t xml:space="preserve"> and management, NEJM 1984;311:1298-1303</w:t>
      </w:r>
    </w:p>
    <w:p w14:paraId="18EDFB60" w14:textId="77777777" w:rsidR="00DA326B" w:rsidRDefault="00DA326B"/>
    <w:p w14:paraId="7CD1548F" w14:textId="77777777" w:rsidR="00DA326B" w:rsidRDefault="00DA326B">
      <w:pPr>
        <w:pStyle w:val="Heading3"/>
      </w:pPr>
      <w:r>
        <w:t>THYROID GLAND DISORDERS #TGD</w:t>
      </w:r>
    </w:p>
    <w:p w14:paraId="05A5E51E" w14:textId="77777777" w:rsidR="00DA326B" w:rsidRDefault="00DA326B"/>
    <w:p w14:paraId="48536A6B" w14:textId="77777777" w:rsidR="00DA326B" w:rsidRDefault="00DA326B">
      <w:r>
        <w:t>**Therapy of hypothyroidism, NEJM 1990;323:126-7</w:t>
      </w:r>
    </w:p>
    <w:p w14:paraId="43265F64" w14:textId="77777777" w:rsidR="00DA326B" w:rsidRDefault="00DA326B"/>
    <w:p w14:paraId="322654F9" w14:textId="77777777" w:rsidR="00DA326B" w:rsidRDefault="00DA326B"/>
    <w:p w14:paraId="03969F8A" w14:textId="77777777" w:rsidR="00DA326B" w:rsidRDefault="00DA326B"/>
    <w:p w14:paraId="447324C2" w14:textId="77777777" w:rsidR="00DA326B" w:rsidRDefault="00DA326B">
      <w:pPr>
        <w:pStyle w:val="Heading2"/>
      </w:pPr>
      <w:r>
        <w:t>ENDOCRINOLOGY AND METABOLISM</w:t>
      </w:r>
    </w:p>
    <w:p w14:paraId="10560617" w14:textId="77777777" w:rsidR="00DA326B" w:rsidRDefault="00DA326B"/>
    <w:p w14:paraId="4F344B24" w14:textId="77777777" w:rsidR="00DA326B" w:rsidRDefault="00DA326B">
      <w:r>
        <w:t>METABOLISM</w:t>
      </w:r>
    </w:p>
    <w:p w14:paraId="2433730E" w14:textId="77777777" w:rsidR="00DA326B" w:rsidRDefault="00DA326B">
      <w:r>
        <w:t>#ME</w:t>
      </w:r>
    </w:p>
    <w:p w14:paraId="64D1A4CB" w14:textId="77777777" w:rsidR="00DA326B" w:rsidRDefault="00DA326B"/>
    <w:p w14:paraId="59ABEF3D" w14:textId="77777777" w:rsidR="00DA326B" w:rsidRDefault="00DA326B">
      <w:r>
        <w:t>MISCELLANEOUS #Mi</w:t>
      </w:r>
    </w:p>
    <w:p w14:paraId="3405DBCA" w14:textId="77777777" w:rsidR="00DA326B" w:rsidRDefault="00DA326B">
      <w:r>
        <w:t>HAEMOCHROMAATOSIS #HA</w:t>
      </w:r>
    </w:p>
    <w:p w14:paraId="5FCDAC0C" w14:textId="77777777" w:rsidR="00DA326B" w:rsidRDefault="00DA326B">
      <w:r>
        <w:t>PORPHYRIA #PO</w:t>
      </w:r>
    </w:p>
    <w:p w14:paraId="704E3620" w14:textId="77777777" w:rsidR="00DA326B" w:rsidRDefault="00DA326B"/>
    <w:p w14:paraId="037F6DCD" w14:textId="77777777" w:rsidR="00DA326B" w:rsidRDefault="00DA326B"/>
    <w:p w14:paraId="4AA414D5" w14:textId="77777777" w:rsidR="00DA326B" w:rsidRDefault="00DA326B"/>
    <w:p w14:paraId="13C01489" w14:textId="77777777" w:rsidR="00DA326B" w:rsidRDefault="00DA326B"/>
    <w:p w14:paraId="4AE0877D" w14:textId="77777777" w:rsidR="00DA326B" w:rsidRDefault="00DA326B">
      <w:r>
        <w:tab/>
        <w:t>MISCELLANEOUS #Mi</w:t>
      </w:r>
    </w:p>
    <w:p w14:paraId="22BA9756" w14:textId="77777777" w:rsidR="00DA326B" w:rsidRDefault="00DA326B">
      <w:r>
        <w:t xml:space="preserve">**Lactic </w:t>
      </w:r>
      <w:proofErr w:type="spellStart"/>
      <w:proofErr w:type="gramStart"/>
      <w:r>
        <w:t>acidosis:the</w:t>
      </w:r>
      <w:proofErr w:type="spellEnd"/>
      <w:proofErr w:type="gramEnd"/>
      <w:r>
        <w:t xml:space="preserve"> case against bicarbonate therapy, Ann Intern Med 1986;105:276-278</w:t>
      </w:r>
    </w:p>
    <w:p w14:paraId="6B4C784F" w14:textId="77777777" w:rsidR="00DA326B" w:rsidRDefault="00DA326B"/>
    <w:p w14:paraId="6FB06622" w14:textId="77777777" w:rsidR="00DA326B" w:rsidRDefault="00DA326B">
      <w:r>
        <w:t xml:space="preserve">**Congenital dopamine-beta-hydroxylase deficiency, Lancet </w:t>
      </w:r>
      <w:proofErr w:type="gramStart"/>
      <w:r>
        <w:t>1987;Jan</w:t>
      </w:r>
      <w:proofErr w:type="gramEnd"/>
      <w:r>
        <w:t xml:space="preserve"> 24:183-7 (causes hypotension and a myopathy)</w:t>
      </w:r>
    </w:p>
    <w:p w14:paraId="5D4B14DF" w14:textId="77777777" w:rsidR="00DA326B" w:rsidRDefault="00DA326B"/>
    <w:p w14:paraId="246C85DB" w14:textId="77777777" w:rsidR="00DA326B" w:rsidRDefault="00DA326B">
      <w:pPr>
        <w:pStyle w:val="Heading3"/>
      </w:pPr>
      <w:r>
        <w:t>PORPHYRIAS #PO</w:t>
      </w:r>
    </w:p>
    <w:p w14:paraId="7257EA0A" w14:textId="77777777" w:rsidR="00DA326B" w:rsidRDefault="00DA326B"/>
    <w:p w14:paraId="31BA666A" w14:textId="77777777" w:rsidR="00DA326B" w:rsidRDefault="00DA326B">
      <w:r>
        <w:t xml:space="preserve">**Controlled trial of haem </w:t>
      </w:r>
      <w:proofErr w:type="spellStart"/>
      <w:r>
        <w:t>arginate</w:t>
      </w:r>
      <w:proofErr w:type="spellEnd"/>
      <w:r>
        <w:t xml:space="preserve"> in acute hepatic porphyria, Lancet </w:t>
      </w:r>
      <w:proofErr w:type="gramStart"/>
      <w:r>
        <w:t>1989;June</w:t>
      </w:r>
      <w:proofErr w:type="gramEnd"/>
      <w:r>
        <w:t xml:space="preserve"> 10:1295-1297</w:t>
      </w:r>
    </w:p>
    <w:p w14:paraId="56F7AFD2" w14:textId="77777777" w:rsidR="00DA326B" w:rsidRDefault="00DA326B"/>
    <w:p w14:paraId="7720F7C8" w14:textId="77777777" w:rsidR="00DA326B" w:rsidRDefault="00DA326B"/>
    <w:p w14:paraId="46CEB475" w14:textId="77777777" w:rsidR="00DA326B" w:rsidRDefault="00DA326B"/>
    <w:p w14:paraId="02EDCFA3" w14:textId="77777777" w:rsidR="00DA326B" w:rsidRDefault="00DA326B">
      <w:pPr>
        <w:pStyle w:val="Heading3"/>
      </w:pPr>
      <w:r>
        <w:t>HAEMOCHROMATOSIS #HA</w:t>
      </w:r>
    </w:p>
    <w:p w14:paraId="78435F9A" w14:textId="77777777" w:rsidR="00DA326B" w:rsidRDefault="00DA326B"/>
    <w:p w14:paraId="4BB78A69" w14:textId="77777777" w:rsidR="00DA326B" w:rsidRDefault="00DA326B">
      <w:r>
        <w:t>___________________________________________________________</w:t>
      </w:r>
    </w:p>
    <w:p w14:paraId="5B45CB77" w14:textId="77777777" w:rsidR="00DA326B" w:rsidRDefault="00DA326B">
      <w:r>
        <w:t>**Survival and causes of death in cirrhotic and in noncirrhotic patients with primary hemochromatosis, NEJM 1985;1256-62</w:t>
      </w:r>
    </w:p>
    <w:p w14:paraId="1F9B6E99" w14:textId="77777777" w:rsidR="00DA326B" w:rsidRDefault="00DA326B"/>
    <w:p w14:paraId="28EE994F" w14:textId="77777777" w:rsidR="00DA326B" w:rsidRDefault="00DA326B">
      <w:r>
        <w:t xml:space="preserve">Conclude that </w:t>
      </w:r>
      <w:proofErr w:type="spellStart"/>
      <w:r>
        <w:t>patienst</w:t>
      </w:r>
      <w:proofErr w:type="spellEnd"/>
      <w:r>
        <w:t xml:space="preserve"> with hemochromatosis diagnosed in the </w:t>
      </w:r>
      <w:proofErr w:type="spellStart"/>
      <w:r>
        <w:t>precirrhotic</w:t>
      </w:r>
      <w:proofErr w:type="spellEnd"/>
      <w:r>
        <w:t xml:space="preserve"> stage and treated by venesection have a normal life expectancy, whereas cirrhotic patients have a shortened life expectancy and a high risk of liver cancer even complete iron depletion has been achieved.</w:t>
      </w:r>
    </w:p>
    <w:p w14:paraId="647C283D" w14:textId="77777777" w:rsidR="00DA326B" w:rsidRDefault="00DA326B">
      <w:r>
        <w:t>__________________________________________________________</w:t>
      </w:r>
    </w:p>
    <w:p w14:paraId="0A20A360" w14:textId="77777777" w:rsidR="00DA326B" w:rsidRDefault="00DA326B"/>
    <w:p w14:paraId="21284CFA" w14:textId="77777777" w:rsidR="00DA326B" w:rsidRDefault="00DA326B">
      <w:r>
        <w:t>**Review: Haemochromatosis: iron still matters, Internal Medicine Journal 2001;31:237-</w:t>
      </w:r>
    </w:p>
    <w:p w14:paraId="221DE804" w14:textId="77777777" w:rsidR="00DA326B" w:rsidRDefault="00DA326B"/>
    <w:p w14:paraId="705AA915" w14:textId="77777777" w:rsidR="00DA326B" w:rsidRDefault="00DA326B">
      <w:r>
        <w:t>Two mutations identified in the HFE gene; one is the C282Y and the other is the H63D mutation.</w:t>
      </w:r>
    </w:p>
    <w:p w14:paraId="61157D58" w14:textId="77777777" w:rsidR="00DA326B" w:rsidRDefault="00DA326B"/>
    <w:p w14:paraId="10767668" w14:textId="77777777" w:rsidR="00DA326B" w:rsidRDefault="00DA326B">
      <w:r>
        <w:t>1:200 Australians are genetically predisposed. But why are some C282Y homozygotes spared the disease? And what is the role of H63D mutation? And should the diagnosis be made on the basis of genetic testing or iron studies?</w:t>
      </w:r>
    </w:p>
    <w:p w14:paraId="2BA93AAA" w14:textId="77777777" w:rsidR="00DA326B" w:rsidRDefault="00DA326B"/>
    <w:p w14:paraId="163C5F28" w14:textId="77777777" w:rsidR="00DA326B" w:rsidRDefault="00DA326B">
      <w:r>
        <w:t xml:space="preserve">But note, not all genetically determined </w:t>
      </w:r>
      <w:proofErr w:type="spellStart"/>
      <w:r>
        <w:t>haemochromocytosis</w:t>
      </w:r>
      <w:proofErr w:type="spellEnd"/>
      <w:r>
        <w:t xml:space="preserve"> is related to the currently known HFE mutations. So presumable need to know which mutation is present in the affected family member if one tries to do screening tests.</w:t>
      </w:r>
    </w:p>
    <w:p w14:paraId="251B3B61" w14:textId="77777777" w:rsidR="00DA326B" w:rsidRDefault="00DA326B"/>
    <w:p w14:paraId="20C1B468" w14:textId="77777777" w:rsidR="00DA326B" w:rsidRDefault="00DA326B">
      <w:r>
        <w:t xml:space="preserve">But screening of </w:t>
      </w:r>
      <w:proofErr w:type="gramStart"/>
      <w:r>
        <w:t>first degree</w:t>
      </w:r>
      <w:proofErr w:type="gramEnd"/>
      <w:r>
        <w:t xml:space="preserve"> relatives is considered mandatory. The best screening test is transferrin saturation on a fasting blood specimen. If the saturation is &gt;45% then measurement of serum ferritin and for HFE mutations should be done. Transferrin saturation measurements can be repeated at intervals of a few years to be sure iron overload does not develop later.</w:t>
      </w:r>
    </w:p>
    <w:p w14:paraId="4232CE27" w14:textId="77777777" w:rsidR="00DA326B" w:rsidRDefault="00DA326B"/>
    <w:p w14:paraId="321B75E0" w14:textId="77777777" w:rsidR="00DA326B" w:rsidRDefault="00DA326B">
      <w:r>
        <w:t xml:space="preserve">This author cautions against the use of genetic testing for making the diagnosis- </w:t>
      </w:r>
      <w:proofErr w:type="spellStart"/>
      <w:proofErr w:type="gramStart"/>
      <w:r>
        <w:t>ie</w:t>
      </w:r>
      <w:proofErr w:type="spellEnd"/>
      <w:proofErr w:type="gramEnd"/>
      <w:r>
        <w:t xml:space="preserve"> there has to be associated iron overload for the diagnosis to be made. Iron load can be assessed by liver biopsy- the other way is “</w:t>
      </w:r>
      <w:proofErr w:type="spellStart"/>
      <w:r>
        <w:t>quantitive</w:t>
      </w:r>
      <w:proofErr w:type="spellEnd"/>
      <w:r>
        <w:t xml:space="preserve"> phlebotomy” by this I assume the author means that phlebotomy to remove more than 5g of iron does not result in iron deficiency.</w:t>
      </w:r>
    </w:p>
    <w:p w14:paraId="6285E5B2" w14:textId="77777777" w:rsidR="00DA326B" w:rsidRDefault="00DA326B"/>
    <w:p w14:paraId="45C9B6E7" w14:textId="77777777" w:rsidR="00DA326B" w:rsidRDefault="00DA326B">
      <w:r>
        <w:t>There could be genetic and non-genetic factors responsible for why those with the genetic predisposition do not get iron overload.</w:t>
      </w:r>
    </w:p>
    <w:p w14:paraId="667AA291" w14:textId="77777777" w:rsidR="00DA326B" w:rsidRDefault="00DA326B"/>
    <w:p w14:paraId="09BB8F0A" w14:textId="77777777" w:rsidR="00DA326B" w:rsidRDefault="00DA326B">
      <w:r>
        <w:t xml:space="preserve">NOTE in Australia the HFE gene mutations (in particular the Care the commonest cause for genetic haemochromatosis (specifically the C282Y mutation), similarly </w:t>
      </w:r>
      <w:proofErr w:type="gramStart"/>
      <w:r>
        <w:t>for  Northern</w:t>
      </w:r>
      <w:proofErr w:type="gramEnd"/>
      <w:r>
        <w:t xml:space="preserve"> European countries. Conversely in Italians there are more non-HFE </w:t>
      </w:r>
      <w:proofErr w:type="spellStart"/>
      <w:r>
        <w:t>haemochromatotics</w:t>
      </w:r>
      <w:proofErr w:type="spellEnd"/>
      <w:r>
        <w:t>.</w:t>
      </w:r>
    </w:p>
    <w:p w14:paraId="7B6B177F" w14:textId="77777777" w:rsidR="00DA326B" w:rsidRDefault="00DA326B"/>
    <w:p w14:paraId="56714B10" w14:textId="77777777" w:rsidR="00DA326B" w:rsidRDefault="00DA326B"/>
    <w:p w14:paraId="53597C41" w14:textId="77777777" w:rsidR="00DA326B" w:rsidRDefault="00DA326B"/>
    <w:p w14:paraId="2B00A27B" w14:textId="77777777" w:rsidR="00DA326B" w:rsidRDefault="00DA326B">
      <w:pPr>
        <w:pStyle w:val="Heading3"/>
      </w:pPr>
      <w:r>
        <w:t>ACROMEGALY</w:t>
      </w:r>
    </w:p>
    <w:p w14:paraId="52660C7E" w14:textId="77777777" w:rsidR="00DA326B" w:rsidRDefault="00DA326B"/>
    <w:p w14:paraId="2FFA2660" w14:textId="77777777" w:rsidR="00DA326B" w:rsidRDefault="00DA326B">
      <w:pPr>
        <w:pBdr>
          <w:bottom w:val="single" w:sz="6" w:space="1" w:color="auto"/>
        </w:pBdr>
      </w:pPr>
    </w:p>
    <w:p w14:paraId="2A9EFA3B" w14:textId="77777777" w:rsidR="00DA326B" w:rsidRDefault="00DA326B"/>
    <w:p w14:paraId="2FF27C9B" w14:textId="77777777" w:rsidR="00DA326B" w:rsidRDefault="0039669F">
      <w:hyperlink r:id="rId97" w:history="1">
        <w:r w:rsidR="00DA326B">
          <w:rPr>
            <w:rStyle w:val="Hyperlink"/>
          </w:rPr>
          <w:t>Acromegaly and heart disease</w:t>
        </w:r>
      </w:hyperlink>
    </w:p>
    <w:p w14:paraId="04A3119E" w14:textId="77777777" w:rsidR="00DA326B" w:rsidRDefault="00DA326B"/>
    <w:p w14:paraId="7EE77C90" w14:textId="77777777" w:rsidR="00DA326B" w:rsidRDefault="00DA326B">
      <w:r>
        <w:t>Some studies suggest LVH is largely related to hypertension</w:t>
      </w:r>
    </w:p>
    <w:p w14:paraId="11A299ED" w14:textId="77777777" w:rsidR="00DA326B" w:rsidRDefault="00DA326B">
      <w:r>
        <w:t xml:space="preserve">Some suggest some relationship with disease </w:t>
      </w:r>
      <w:proofErr w:type="spellStart"/>
      <w:r>
        <w:t>activitiy</w:t>
      </w:r>
      <w:proofErr w:type="spellEnd"/>
    </w:p>
    <w:p w14:paraId="25F7C515" w14:textId="77777777" w:rsidR="00DA326B" w:rsidRDefault="00DA326B">
      <w:r>
        <w:t>A proportion do get dilated cardiomyopathy, many get LVH and a proportion get ASM</w:t>
      </w:r>
    </w:p>
    <w:p w14:paraId="2D508202" w14:textId="77777777" w:rsidR="00DA326B" w:rsidRDefault="00DA326B">
      <w:pPr>
        <w:pBdr>
          <w:bottom w:val="single" w:sz="6" w:space="1" w:color="auto"/>
        </w:pBdr>
      </w:pPr>
    </w:p>
    <w:p w14:paraId="0498563B" w14:textId="77777777" w:rsidR="00DA326B" w:rsidRDefault="00DA326B"/>
    <w:p w14:paraId="6330BE31" w14:textId="77777777" w:rsidR="00DA326B" w:rsidRDefault="00DA326B">
      <w:pPr>
        <w:tabs>
          <w:tab w:val="left" w:pos="8958"/>
        </w:tabs>
        <w:rPr>
          <w:lang w:eastAsia="en-GB"/>
        </w:rPr>
      </w:pPr>
      <w:r>
        <w:rPr>
          <w:lang w:eastAsia="en-GB"/>
        </w:rPr>
        <w:t xml:space="preserve">Int J </w:t>
      </w:r>
      <w:proofErr w:type="spellStart"/>
      <w:r>
        <w:rPr>
          <w:lang w:eastAsia="en-GB"/>
        </w:rPr>
        <w:t>Cardiol</w:t>
      </w:r>
      <w:proofErr w:type="spellEnd"/>
      <w:r>
        <w:rPr>
          <w:lang w:eastAsia="en-GB"/>
        </w:rPr>
        <w:t>. 1983;2(3-4):349-61.</w:t>
      </w:r>
      <w:r>
        <w:rPr>
          <w:lang w:eastAsia="en-GB"/>
        </w:rPr>
        <w:tab/>
      </w:r>
    </w:p>
    <w:p w14:paraId="5FFD56CF" w14:textId="77777777" w:rsidR="00DA326B" w:rsidRDefault="00DA326B">
      <w:pPr>
        <w:rPr>
          <w:bCs/>
          <w:lang w:eastAsia="en-GB"/>
        </w:rPr>
      </w:pPr>
      <w:r>
        <w:rPr>
          <w:lang w:eastAsia="en-GB"/>
        </w:rPr>
        <w:br/>
      </w:r>
      <w:r>
        <w:rPr>
          <w:bCs/>
          <w:lang w:eastAsia="en-GB"/>
        </w:rPr>
        <w:t>The heart in acromegaly: an echocardiographic study.</w:t>
      </w:r>
    </w:p>
    <w:p w14:paraId="14F82A74" w14:textId="77777777" w:rsidR="00DA326B" w:rsidRDefault="00DA326B">
      <w:pPr>
        <w:pBdr>
          <w:bottom w:val="single" w:sz="6" w:space="1" w:color="auto"/>
        </w:pBdr>
        <w:rPr>
          <w:bCs/>
          <w:lang w:eastAsia="en-GB"/>
        </w:rPr>
      </w:pPr>
      <w:r>
        <w:rPr>
          <w:bCs/>
          <w:lang w:eastAsia="en-GB"/>
        </w:rPr>
        <w:t>Might be a good reference to look up one day!</w:t>
      </w:r>
    </w:p>
    <w:p w14:paraId="0F816329" w14:textId="77777777" w:rsidR="00DA326B" w:rsidRDefault="00DA326B"/>
    <w:p w14:paraId="71C5C627" w14:textId="77777777" w:rsidR="00DA326B" w:rsidRDefault="00DA326B">
      <w:pPr>
        <w:autoSpaceDE w:val="0"/>
        <w:autoSpaceDN w:val="0"/>
        <w:adjustRightInd w:val="0"/>
        <w:rPr>
          <w:bCs/>
          <w:lang w:eastAsia="en-GB"/>
        </w:rPr>
      </w:pPr>
      <w:r>
        <w:rPr>
          <w:bCs/>
          <w:lang w:eastAsia="en-GB"/>
        </w:rPr>
        <w:t>Cardiac Involvement in Acromegaly: Specific Myocardiopathy or Consequence of Systemic</w:t>
      </w:r>
    </w:p>
    <w:p w14:paraId="4B4FB117" w14:textId="77777777" w:rsidR="00DA326B" w:rsidRDefault="00DA326B">
      <w:pPr>
        <w:autoSpaceDE w:val="0"/>
        <w:autoSpaceDN w:val="0"/>
        <w:adjustRightInd w:val="0"/>
        <w:rPr>
          <w:lang w:eastAsia="en-GB"/>
        </w:rPr>
      </w:pPr>
      <w:proofErr w:type="gramStart"/>
      <w:r>
        <w:rPr>
          <w:bCs/>
          <w:lang w:eastAsia="en-GB"/>
        </w:rPr>
        <w:t>Hypertension?*</w:t>
      </w:r>
      <w:proofErr w:type="gramEnd"/>
    </w:p>
    <w:p w14:paraId="4B49A0FD" w14:textId="77777777" w:rsidR="00DA326B" w:rsidRDefault="00DA326B">
      <w:pPr>
        <w:autoSpaceDE w:val="0"/>
        <w:autoSpaceDN w:val="0"/>
        <w:adjustRightInd w:val="0"/>
        <w:rPr>
          <w:lang w:eastAsia="en-GB"/>
        </w:rPr>
      </w:pPr>
      <w:r>
        <w:rPr>
          <w:lang w:eastAsia="en-GB"/>
        </w:rPr>
        <w:t xml:space="preserve">In conclusion, the asymptomatic morphological and functional cardiac abnormalities present in acromegalic patients are independently related to acromegaly and hypertension, pointing to the existence to a specific acromegalic myocardiopathy that might be aggravated by the coexistence of hypertension. </w:t>
      </w:r>
    </w:p>
    <w:p w14:paraId="62B1D762" w14:textId="77777777" w:rsidR="00DA326B" w:rsidRDefault="0039669F">
      <w:pPr>
        <w:autoSpaceDE w:val="0"/>
        <w:autoSpaceDN w:val="0"/>
        <w:adjustRightInd w:val="0"/>
        <w:rPr>
          <w:lang w:eastAsia="en-GB"/>
        </w:rPr>
      </w:pPr>
      <w:hyperlink r:id="rId98" w:history="1">
        <w:r w:rsidR="00DA326B">
          <w:rPr>
            <w:rStyle w:val="Hyperlink"/>
            <w:lang w:eastAsia="en-GB"/>
          </w:rPr>
          <w:t>(</w:t>
        </w:r>
        <w:r w:rsidR="00DA326B">
          <w:rPr>
            <w:rStyle w:val="Hyperlink"/>
            <w:i/>
            <w:iCs/>
            <w:lang w:eastAsia="en-GB"/>
          </w:rPr>
          <w:t xml:space="preserve">J Clin Endocrinol </w:t>
        </w:r>
        <w:proofErr w:type="spellStart"/>
        <w:r w:rsidR="00DA326B">
          <w:rPr>
            <w:rStyle w:val="Hyperlink"/>
            <w:i/>
            <w:iCs/>
            <w:lang w:eastAsia="en-GB"/>
          </w:rPr>
          <w:t>Metab</w:t>
        </w:r>
        <w:proofErr w:type="spellEnd"/>
        <w:r w:rsidR="00DA326B">
          <w:rPr>
            <w:rStyle w:val="Hyperlink"/>
            <w:i/>
            <w:iCs/>
            <w:lang w:eastAsia="en-GB"/>
          </w:rPr>
          <w:t xml:space="preserve"> </w:t>
        </w:r>
        <w:r w:rsidR="00DA326B">
          <w:rPr>
            <w:rStyle w:val="Hyperlink"/>
            <w:bCs/>
            <w:lang w:eastAsia="en-GB"/>
          </w:rPr>
          <w:t xml:space="preserve">82: </w:t>
        </w:r>
        <w:r w:rsidR="00DA326B">
          <w:rPr>
            <w:rStyle w:val="Hyperlink"/>
            <w:lang w:eastAsia="en-GB"/>
          </w:rPr>
          <w:t>1047–1053, 1997)</w:t>
        </w:r>
      </w:hyperlink>
    </w:p>
    <w:p w14:paraId="5BA0C3C2" w14:textId="77777777" w:rsidR="00DA326B" w:rsidRDefault="00DA326B"/>
    <w:p w14:paraId="4182DEAA" w14:textId="77777777" w:rsidR="00DA326B" w:rsidRDefault="00DA326B">
      <w:pPr>
        <w:pBdr>
          <w:bottom w:val="single" w:sz="6" w:space="1" w:color="auto"/>
        </w:pBdr>
      </w:pPr>
    </w:p>
    <w:p w14:paraId="54A4FCE5" w14:textId="77777777" w:rsidR="00DA326B" w:rsidRDefault="00DA326B"/>
    <w:p w14:paraId="5886AE90" w14:textId="77777777" w:rsidR="00DA326B" w:rsidRDefault="00DA326B"/>
    <w:p w14:paraId="41E3AE31" w14:textId="77777777" w:rsidR="00DA326B" w:rsidRDefault="00DA326B">
      <w:pPr>
        <w:pStyle w:val="Heading2"/>
      </w:pPr>
      <w:r>
        <w:t>GASTROINTESTINAL SYSTEM</w:t>
      </w:r>
    </w:p>
    <w:p w14:paraId="569E6C82" w14:textId="77777777" w:rsidR="00DA326B" w:rsidRDefault="00DA326B">
      <w:r>
        <w:t>#GS</w:t>
      </w:r>
    </w:p>
    <w:p w14:paraId="16B5A7D9" w14:textId="77777777" w:rsidR="00DA326B" w:rsidRDefault="00DA326B"/>
    <w:p w14:paraId="51F4E388" w14:textId="77777777" w:rsidR="00DA326B" w:rsidRDefault="00DA326B">
      <w:r>
        <w:t>MISCELLANEOUS #Mi</w:t>
      </w:r>
    </w:p>
    <w:p w14:paraId="3AC9BEFC" w14:textId="77777777" w:rsidR="00DA326B" w:rsidRDefault="00DA326B">
      <w:r>
        <w:t>CIRRHOSIS AND ALCOHOL RELATED DISEASES #CARD</w:t>
      </w:r>
    </w:p>
    <w:p w14:paraId="68B09692" w14:textId="77777777" w:rsidR="00DA326B" w:rsidRDefault="00DA326B">
      <w:r>
        <w:t>COLORECTAL CANCER #CrC</w:t>
      </w:r>
    </w:p>
    <w:p w14:paraId="598D54C0" w14:textId="77777777" w:rsidR="00DA326B" w:rsidRDefault="00DA326B">
      <w:r>
        <w:t>HEPATITIS #H</w:t>
      </w:r>
    </w:p>
    <w:p w14:paraId="1DF9314E" w14:textId="77777777" w:rsidR="00DA326B" w:rsidRDefault="00DA326B">
      <w:r>
        <w:t>INFLAMMATORY BOWEL DISEASE #IBD</w:t>
      </w:r>
    </w:p>
    <w:p w14:paraId="7BE531DB" w14:textId="77777777" w:rsidR="00DA326B" w:rsidRDefault="00DA326B">
      <w:r>
        <w:t>OESOPHAGEAL VARICES #OV</w:t>
      </w:r>
    </w:p>
    <w:p w14:paraId="22B6AB6D" w14:textId="77777777" w:rsidR="00DA326B" w:rsidRDefault="00DA326B">
      <w:r>
        <w:t>PEPTIC ULCER DISEASE AND GASTRITITS (includes GUR) #PUG</w:t>
      </w:r>
    </w:p>
    <w:p w14:paraId="54DB3AA8" w14:textId="77777777" w:rsidR="00DA326B" w:rsidRDefault="00DA326B"/>
    <w:p w14:paraId="79661280" w14:textId="77777777" w:rsidR="00DA326B" w:rsidRDefault="00DA326B"/>
    <w:p w14:paraId="5BE09FAD" w14:textId="77777777" w:rsidR="00DA326B" w:rsidRDefault="00DA326B">
      <w:pPr>
        <w:pStyle w:val="Heading3"/>
        <w:rPr>
          <w:b/>
          <w:bCs/>
        </w:rPr>
      </w:pPr>
      <w:r>
        <w:rPr>
          <w:b/>
          <w:bCs/>
        </w:rPr>
        <w:t>MISCELLANEOUS</w:t>
      </w:r>
    </w:p>
    <w:p w14:paraId="535A8E55" w14:textId="77777777" w:rsidR="00DA326B" w:rsidRDefault="00DA326B"/>
    <w:p w14:paraId="54132E97" w14:textId="77777777" w:rsidR="00DA326B" w:rsidRDefault="00DA326B"/>
    <w:p w14:paraId="7EEF3D47" w14:textId="77777777" w:rsidR="00DA326B" w:rsidRDefault="00DA326B"/>
    <w:p w14:paraId="3B0ED89C" w14:textId="77777777" w:rsidR="00DA326B" w:rsidRDefault="00DA326B"/>
    <w:p w14:paraId="4398B06A" w14:textId="77777777" w:rsidR="00DA326B" w:rsidRDefault="00DA326B">
      <w:r>
        <w:t>-------------------------</w:t>
      </w:r>
    </w:p>
    <w:p w14:paraId="53B4A0E2" w14:textId="77777777" w:rsidR="00DA326B" w:rsidRDefault="00DA326B"/>
    <w:p w14:paraId="538CD7CA" w14:textId="77777777" w:rsidR="00DA326B" w:rsidRDefault="00DA326B">
      <w:r>
        <w:t>**Coeliac disease, epilepsy, and cerebral calcifications, The Lancet 1992;340:339-</w:t>
      </w:r>
    </w:p>
    <w:p w14:paraId="5D3F4A7B" w14:textId="77777777" w:rsidR="00DA326B" w:rsidRDefault="00DA326B"/>
    <w:p w14:paraId="60193250" w14:textId="77777777" w:rsidR="00DA326B" w:rsidRDefault="00DA326B">
      <w:r>
        <w:t>Retrospective selection of patients.</w:t>
      </w:r>
    </w:p>
    <w:p w14:paraId="41AC1AE7" w14:textId="77777777" w:rsidR="00DA326B" w:rsidRDefault="00DA326B">
      <w:r>
        <w:lastRenderedPageBreak/>
        <w:t xml:space="preserve">   Of 43 patients with epilepsy and cerebral calcifications, </w:t>
      </w:r>
      <w:proofErr w:type="gramStart"/>
      <w:r>
        <w:t>24  were</w:t>
      </w:r>
      <w:proofErr w:type="gramEnd"/>
      <w:r>
        <w:t xml:space="preserve"> found to have coeliac disease </w:t>
      </w:r>
      <w:proofErr w:type="spellStart"/>
      <w:r>
        <w:t>histologiaclly</w:t>
      </w:r>
      <w:proofErr w:type="spellEnd"/>
      <w:r>
        <w:t xml:space="preserve"> (15/22 with a high concentration of serum </w:t>
      </w:r>
      <w:proofErr w:type="spellStart"/>
      <w:r>
        <w:t>antigluten</w:t>
      </w:r>
      <w:proofErr w:type="spellEnd"/>
      <w:r>
        <w:t xml:space="preserve">). </w:t>
      </w:r>
    </w:p>
    <w:p w14:paraId="0290E2B8" w14:textId="77777777" w:rsidR="00DA326B" w:rsidRDefault="00DA326B">
      <w:r>
        <w:t xml:space="preserve">   Of 12 patients with CD and epilepsy, 5 had cerebral calcifications at Ct scanning.</w:t>
      </w:r>
    </w:p>
    <w:p w14:paraId="0B56554F" w14:textId="77777777" w:rsidR="00DA326B" w:rsidRDefault="00DA326B">
      <w:r>
        <w:t xml:space="preserve">   The majority of cerebral calcifications were located in parieto-occipital region.</w:t>
      </w:r>
    </w:p>
    <w:p w14:paraId="0A136E7A" w14:textId="77777777" w:rsidR="00DA326B" w:rsidRDefault="00DA326B">
      <w:r>
        <w:t xml:space="preserve">   Most of those with seizures had focal fits which were resistant to drug therapy.</w:t>
      </w:r>
    </w:p>
    <w:p w14:paraId="26820053" w14:textId="77777777" w:rsidR="00DA326B" w:rsidRDefault="00DA326B">
      <w:r>
        <w:t xml:space="preserve">   in a small number of patients commencement of a gluten free diet reduced the </w:t>
      </w:r>
      <w:proofErr w:type="spellStart"/>
      <w:r>
        <w:t>occurence</w:t>
      </w:r>
      <w:proofErr w:type="spellEnd"/>
      <w:r>
        <w:t xml:space="preserve"> of seizures.</w:t>
      </w:r>
    </w:p>
    <w:p w14:paraId="64533BB5" w14:textId="77777777" w:rsidR="00DA326B" w:rsidRDefault="00DA326B">
      <w:r>
        <w:t>---------------------</w:t>
      </w:r>
    </w:p>
    <w:p w14:paraId="6826739B" w14:textId="77777777" w:rsidR="00DA326B" w:rsidRDefault="00DA326B"/>
    <w:p w14:paraId="262DEDE2" w14:textId="77777777" w:rsidR="00DA326B" w:rsidRDefault="00DA326B">
      <w:r>
        <w:t>** A comparison of diets with and without oats in adults with celiac disease, NEJM 1995;333:1033-7</w:t>
      </w:r>
    </w:p>
    <w:p w14:paraId="4B0BB225" w14:textId="77777777" w:rsidR="00DA326B" w:rsidRDefault="00DA326B"/>
    <w:p w14:paraId="1ABE1461" w14:textId="77777777" w:rsidR="00DA326B" w:rsidRDefault="00DA326B">
      <w:r>
        <w:t xml:space="preserve">Conclude that moderate amounts of oats can be included </w:t>
      </w:r>
      <w:proofErr w:type="spellStart"/>
      <w:r>
        <w:t>ingluten</w:t>
      </w:r>
      <w:proofErr w:type="spellEnd"/>
      <w:r>
        <w:t xml:space="preserve"> free diets for most adult </w:t>
      </w:r>
      <w:proofErr w:type="spellStart"/>
      <w:r>
        <w:t>ppatients</w:t>
      </w:r>
      <w:proofErr w:type="spellEnd"/>
      <w:r>
        <w:t xml:space="preserve"> with celiac disease.</w:t>
      </w:r>
    </w:p>
    <w:p w14:paraId="0920860A" w14:textId="77777777" w:rsidR="00DA326B" w:rsidRDefault="00DA326B"/>
    <w:p w14:paraId="3FC2D4F8" w14:textId="77777777" w:rsidR="00DA326B" w:rsidRDefault="00DA326B">
      <w:r>
        <w:t>In intro says that wheat, rye and barley damage the small intestinal mucosa of celiac patients but maize and rice are harmless.</w:t>
      </w:r>
    </w:p>
    <w:p w14:paraId="307115CC" w14:textId="77777777" w:rsidR="00DA326B" w:rsidRDefault="00DA326B">
      <w:r>
        <w:t>---------------------</w:t>
      </w:r>
    </w:p>
    <w:p w14:paraId="7D5DF591" w14:textId="77777777" w:rsidR="00DA326B" w:rsidRDefault="00DA326B">
      <w:r>
        <w:t>**A comparison of five maintenance therapies for reflux esophagitis, NEJM 1995;333:1106-</w:t>
      </w:r>
    </w:p>
    <w:p w14:paraId="18A2C04D" w14:textId="77777777" w:rsidR="00DA326B" w:rsidRDefault="00DA326B"/>
    <w:p w14:paraId="36B810EE" w14:textId="77777777" w:rsidR="00DA326B" w:rsidRDefault="00DA326B">
      <w:r>
        <w:t>175 patients enrolled. All treated with omeprazole for 4-8 weeks initially with confirmed healing. rescope at 12months</w:t>
      </w:r>
    </w:p>
    <w:p w14:paraId="4E6E54D3" w14:textId="77777777" w:rsidR="00DA326B" w:rsidRDefault="00DA326B"/>
    <w:tbl>
      <w:tblPr>
        <w:tblW w:w="0" w:type="auto"/>
        <w:tblLayout w:type="fixed"/>
        <w:tblLook w:val="0000" w:firstRow="0" w:lastRow="0" w:firstColumn="0" w:lastColumn="0" w:noHBand="0" w:noVBand="0"/>
      </w:tblPr>
      <w:tblGrid>
        <w:gridCol w:w="3369"/>
        <w:gridCol w:w="5103"/>
      </w:tblGrid>
      <w:tr w:rsidR="00DA326B" w14:paraId="3EBE3A86" w14:textId="77777777">
        <w:tc>
          <w:tcPr>
            <w:tcW w:w="3369" w:type="dxa"/>
          </w:tcPr>
          <w:p w14:paraId="79B8FEBC" w14:textId="77777777" w:rsidR="00DA326B" w:rsidRDefault="00DA326B">
            <w:r>
              <w:t>Rx</w:t>
            </w:r>
          </w:p>
        </w:tc>
        <w:tc>
          <w:tcPr>
            <w:tcW w:w="5103" w:type="dxa"/>
          </w:tcPr>
          <w:p w14:paraId="49117B91" w14:textId="77777777" w:rsidR="00DA326B" w:rsidRDefault="00DA326B">
            <w:r>
              <w:t>continued remission at 12months</w:t>
            </w:r>
          </w:p>
        </w:tc>
      </w:tr>
      <w:tr w:rsidR="00DA326B" w14:paraId="7EAA14D8" w14:textId="77777777">
        <w:tc>
          <w:tcPr>
            <w:tcW w:w="3369" w:type="dxa"/>
          </w:tcPr>
          <w:p w14:paraId="22D80025" w14:textId="77777777" w:rsidR="00DA326B" w:rsidRDefault="00DA326B">
            <w:proofErr w:type="spellStart"/>
            <w:r>
              <w:t>cisapride</w:t>
            </w:r>
            <w:proofErr w:type="spellEnd"/>
            <w:r>
              <w:t xml:space="preserve"> 10mg </w:t>
            </w:r>
            <w:proofErr w:type="spellStart"/>
            <w:r>
              <w:t>tds</w:t>
            </w:r>
            <w:proofErr w:type="spellEnd"/>
          </w:p>
        </w:tc>
        <w:tc>
          <w:tcPr>
            <w:tcW w:w="5103" w:type="dxa"/>
          </w:tcPr>
          <w:p w14:paraId="538A60A2" w14:textId="77777777" w:rsidR="00DA326B" w:rsidRDefault="00DA326B">
            <w:r>
              <w:t>54%</w:t>
            </w:r>
          </w:p>
        </w:tc>
      </w:tr>
      <w:tr w:rsidR="00DA326B" w14:paraId="751FAD78" w14:textId="77777777">
        <w:tc>
          <w:tcPr>
            <w:tcW w:w="3369" w:type="dxa"/>
          </w:tcPr>
          <w:p w14:paraId="5DEE952F" w14:textId="77777777" w:rsidR="00DA326B" w:rsidRDefault="00DA326B">
            <w:proofErr w:type="spellStart"/>
            <w:r>
              <w:t>ranitide</w:t>
            </w:r>
            <w:proofErr w:type="spellEnd"/>
            <w:r>
              <w:t xml:space="preserve"> 150mg </w:t>
            </w:r>
            <w:proofErr w:type="spellStart"/>
            <w:r>
              <w:t>tds</w:t>
            </w:r>
            <w:proofErr w:type="spellEnd"/>
          </w:p>
        </w:tc>
        <w:tc>
          <w:tcPr>
            <w:tcW w:w="5103" w:type="dxa"/>
          </w:tcPr>
          <w:p w14:paraId="24DE0983" w14:textId="77777777" w:rsidR="00DA326B" w:rsidRDefault="00DA326B">
            <w:r>
              <w:t>49%</w:t>
            </w:r>
          </w:p>
        </w:tc>
      </w:tr>
      <w:tr w:rsidR="00DA326B" w14:paraId="6E638A51" w14:textId="77777777">
        <w:tc>
          <w:tcPr>
            <w:tcW w:w="3369" w:type="dxa"/>
          </w:tcPr>
          <w:p w14:paraId="5B4ECE5A" w14:textId="77777777" w:rsidR="00DA326B" w:rsidRDefault="00DA326B">
            <w:r>
              <w:t>omeprazole 40mg/d</w:t>
            </w:r>
          </w:p>
        </w:tc>
        <w:tc>
          <w:tcPr>
            <w:tcW w:w="5103" w:type="dxa"/>
          </w:tcPr>
          <w:p w14:paraId="794F32FA" w14:textId="77777777" w:rsidR="00DA326B" w:rsidRDefault="00DA326B">
            <w:r>
              <w:t>80%</w:t>
            </w:r>
          </w:p>
        </w:tc>
      </w:tr>
      <w:tr w:rsidR="00DA326B" w14:paraId="6C8E0339" w14:textId="77777777">
        <w:tc>
          <w:tcPr>
            <w:tcW w:w="3369" w:type="dxa"/>
          </w:tcPr>
          <w:p w14:paraId="7BBE3C09" w14:textId="77777777" w:rsidR="00DA326B" w:rsidRDefault="00DA326B">
            <w:proofErr w:type="spellStart"/>
            <w:r>
              <w:t>ranitide+cisapride</w:t>
            </w:r>
            <w:proofErr w:type="spellEnd"/>
          </w:p>
        </w:tc>
        <w:tc>
          <w:tcPr>
            <w:tcW w:w="5103" w:type="dxa"/>
          </w:tcPr>
          <w:p w14:paraId="4C1213CA" w14:textId="77777777" w:rsidR="00DA326B" w:rsidRDefault="00DA326B">
            <w:r>
              <w:t>66%</w:t>
            </w:r>
          </w:p>
        </w:tc>
      </w:tr>
      <w:tr w:rsidR="00DA326B" w14:paraId="32E41A58" w14:textId="77777777">
        <w:tc>
          <w:tcPr>
            <w:tcW w:w="3369" w:type="dxa"/>
          </w:tcPr>
          <w:p w14:paraId="1F1E8F8E" w14:textId="77777777" w:rsidR="00DA326B" w:rsidRDefault="00DA326B">
            <w:proofErr w:type="spellStart"/>
            <w:r>
              <w:t>omeprazole+cisapride</w:t>
            </w:r>
            <w:proofErr w:type="spellEnd"/>
          </w:p>
        </w:tc>
        <w:tc>
          <w:tcPr>
            <w:tcW w:w="5103" w:type="dxa"/>
          </w:tcPr>
          <w:p w14:paraId="7275F926" w14:textId="77777777" w:rsidR="00DA326B" w:rsidRDefault="00DA326B">
            <w:r>
              <w:t>89%</w:t>
            </w:r>
          </w:p>
        </w:tc>
      </w:tr>
    </w:tbl>
    <w:p w14:paraId="73D37F67" w14:textId="77777777" w:rsidR="00DA326B" w:rsidRDefault="00DA326B"/>
    <w:p w14:paraId="13CB7FAB" w14:textId="77777777" w:rsidR="00DA326B" w:rsidRDefault="00DA326B">
      <w:r>
        <w:t xml:space="preserve">but </w:t>
      </w:r>
      <w:proofErr w:type="spellStart"/>
      <w:r>
        <w:t>may be</w:t>
      </w:r>
      <w:proofErr w:type="spellEnd"/>
      <w:r>
        <w:t xml:space="preserve"> </w:t>
      </w:r>
      <w:proofErr w:type="spellStart"/>
      <w:r>
        <w:t>cisapride</w:t>
      </w:r>
      <w:proofErr w:type="spellEnd"/>
      <w:r>
        <w:t xml:space="preserve"> only indicated if </w:t>
      </w:r>
      <w:proofErr w:type="gramStart"/>
      <w:r>
        <w:t>sib]</w:t>
      </w:r>
      <w:proofErr w:type="spellStart"/>
      <w:r>
        <w:t>ngle</w:t>
      </w:r>
      <w:proofErr w:type="spellEnd"/>
      <w:proofErr w:type="gramEnd"/>
      <w:r>
        <w:t xml:space="preserve"> agent Rx fails. Would seem that those with more severe grades of oesophagitis would be more likely to have relapse on “lesser therapy”.</w:t>
      </w:r>
    </w:p>
    <w:p w14:paraId="00ED704F" w14:textId="77777777" w:rsidR="00DA326B" w:rsidRDefault="00DA326B">
      <w:r>
        <w:t>---------------------</w:t>
      </w:r>
    </w:p>
    <w:p w14:paraId="2FFA281E" w14:textId="77777777" w:rsidR="00DA326B" w:rsidRDefault="00DA326B"/>
    <w:p w14:paraId="2AE1E131" w14:textId="77777777" w:rsidR="00DA326B" w:rsidRDefault="00DA326B"/>
    <w:p w14:paraId="3688CF0F" w14:textId="77777777" w:rsidR="00DA326B" w:rsidRDefault="00DA326B">
      <w:pPr>
        <w:pStyle w:val="Heading3"/>
        <w:rPr>
          <w:b/>
          <w:bCs/>
          <w:i/>
          <w:iCs w:val="0"/>
        </w:rPr>
      </w:pPr>
      <w:r>
        <w:rPr>
          <w:b/>
          <w:bCs/>
          <w:i/>
          <w:iCs w:val="0"/>
        </w:rPr>
        <w:t>PEPTIC ULCER DISEASE AND GASTRITIS #PUG</w:t>
      </w:r>
    </w:p>
    <w:p w14:paraId="397C41C3" w14:textId="77777777" w:rsidR="00DA326B" w:rsidRDefault="00DA326B"/>
    <w:p w14:paraId="6EF3A6C3" w14:textId="77777777" w:rsidR="00DA326B" w:rsidRDefault="00DA326B">
      <w:pPr>
        <w:pBdr>
          <w:bottom w:val="single" w:sz="6" w:space="1" w:color="auto"/>
        </w:pBdr>
      </w:pPr>
    </w:p>
    <w:p w14:paraId="14516747" w14:textId="77777777" w:rsidR="00DA326B" w:rsidRDefault="00DA326B">
      <w:pPr>
        <w:pStyle w:val="Heading5"/>
      </w:pPr>
      <w:r>
        <w:t>Eradication of H pylori and risk of bleeding with low dose aspirin</w:t>
      </w:r>
    </w:p>
    <w:p w14:paraId="11F3B995" w14:textId="77777777" w:rsidR="00DA326B" w:rsidRDefault="00DA326B">
      <w:pPr>
        <w:pBdr>
          <w:bottom w:val="single" w:sz="6" w:space="1" w:color="auto"/>
        </w:pBdr>
      </w:pPr>
    </w:p>
    <w:p w14:paraId="4E2331BD" w14:textId="77777777" w:rsidR="00DA326B" w:rsidRDefault="00DA326B"/>
    <w:p w14:paraId="37380ABC" w14:textId="77777777" w:rsidR="00DA326B" w:rsidRDefault="00DA326B"/>
    <w:p w14:paraId="7C00976C" w14:textId="77777777" w:rsidR="00DA326B" w:rsidRDefault="00DA326B">
      <w:pPr>
        <w:rPr>
          <w:lang w:val="en-US"/>
        </w:rPr>
      </w:pPr>
      <w:r>
        <w:rPr>
          <w:lang w:val="en-US"/>
        </w:rPr>
        <w:t>PREVENTING RECURRENT UPPER GASTROINTESTINAL BLEEDING</w:t>
      </w:r>
    </w:p>
    <w:p w14:paraId="3DBE153A" w14:textId="77777777" w:rsidR="00DA326B" w:rsidRDefault="00DA326B">
      <w:pPr>
        <w:rPr>
          <w:lang w:val="en-US"/>
        </w:rPr>
      </w:pPr>
      <w:r>
        <w:rPr>
          <w:lang w:val="en-US"/>
        </w:rPr>
        <w:t xml:space="preserve">IN PATIENTS WITH </w:t>
      </w:r>
      <w:r>
        <w:rPr>
          <w:i/>
          <w:iCs/>
          <w:lang w:val="en-US"/>
        </w:rPr>
        <w:t xml:space="preserve">HELICOBACTER PYLORI </w:t>
      </w:r>
      <w:r>
        <w:rPr>
          <w:lang w:val="en-US"/>
        </w:rPr>
        <w:t>INFECTION WHO ARE TAKING</w:t>
      </w:r>
    </w:p>
    <w:p w14:paraId="404129D0" w14:textId="77777777" w:rsidR="00DA326B" w:rsidRDefault="00DA326B">
      <w:pPr>
        <w:rPr>
          <w:lang w:val="en-US"/>
        </w:rPr>
      </w:pPr>
      <w:r>
        <w:rPr>
          <w:lang w:val="en-US"/>
        </w:rPr>
        <w:t>LOW-DOSE ASPIRIN OR NAPROXEN</w:t>
      </w:r>
    </w:p>
    <w:p w14:paraId="1EEDDEF1" w14:textId="77777777" w:rsidR="00DA326B" w:rsidRDefault="00DA326B">
      <w:pPr>
        <w:rPr>
          <w:szCs w:val="18"/>
          <w:lang w:val="en-US"/>
        </w:rPr>
      </w:pPr>
      <w:r>
        <w:rPr>
          <w:szCs w:val="18"/>
          <w:lang w:val="en-US"/>
        </w:rPr>
        <w:t xml:space="preserve">Among patients with </w:t>
      </w:r>
      <w:proofErr w:type="spellStart"/>
      <w:r>
        <w:rPr>
          <w:i/>
          <w:iCs/>
          <w:szCs w:val="18"/>
          <w:lang w:val="en-US"/>
        </w:rPr>
        <w:t>H.p</w:t>
      </w:r>
      <w:proofErr w:type="spellEnd"/>
      <w:r>
        <w:rPr>
          <w:i/>
          <w:iCs/>
          <w:szCs w:val="18"/>
          <w:lang w:val="en-US"/>
        </w:rPr>
        <w:t xml:space="preserve"> </w:t>
      </w:r>
      <w:proofErr w:type="spellStart"/>
      <w:r>
        <w:rPr>
          <w:i/>
          <w:iCs/>
          <w:szCs w:val="18"/>
          <w:lang w:val="en-US"/>
        </w:rPr>
        <w:t>lori</w:t>
      </w:r>
      <w:proofErr w:type="spellEnd"/>
      <w:r>
        <w:rPr>
          <w:i/>
          <w:iCs/>
          <w:szCs w:val="18"/>
          <w:lang w:val="en-US"/>
        </w:rPr>
        <w:t xml:space="preserve"> </w:t>
      </w:r>
      <w:r>
        <w:rPr>
          <w:szCs w:val="18"/>
          <w:lang w:val="en-US"/>
        </w:rPr>
        <w:t>infection and a history of upper gastrointestinal bleeding</w:t>
      </w:r>
    </w:p>
    <w:p w14:paraId="268E76E1" w14:textId="77777777" w:rsidR="00DA326B" w:rsidRDefault="00DA326B">
      <w:pPr>
        <w:rPr>
          <w:szCs w:val="18"/>
          <w:lang w:val="en-US"/>
        </w:rPr>
      </w:pPr>
      <w:r>
        <w:rPr>
          <w:szCs w:val="18"/>
          <w:lang w:val="en-US"/>
        </w:rPr>
        <w:t xml:space="preserve">who are taking low-dose </w:t>
      </w:r>
      <w:proofErr w:type="spellStart"/>
      <w:proofErr w:type="gramStart"/>
      <w:r>
        <w:rPr>
          <w:szCs w:val="18"/>
          <w:lang w:val="en-US"/>
        </w:rPr>
        <w:t>aspirin,the</w:t>
      </w:r>
      <w:proofErr w:type="spellEnd"/>
      <w:proofErr w:type="gramEnd"/>
      <w:r>
        <w:rPr>
          <w:szCs w:val="18"/>
          <w:lang w:val="en-US"/>
        </w:rPr>
        <w:t xml:space="preserve"> eradication of </w:t>
      </w:r>
      <w:proofErr w:type="spellStart"/>
      <w:r>
        <w:rPr>
          <w:i/>
          <w:iCs/>
          <w:szCs w:val="18"/>
          <w:lang w:val="en-US"/>
        </w:rPr>
        <w:t>H.p</w:t>
      </w:r>
      <w:proofErr w:type="spellEnd"/>
      <w:r>
        <w:rPr>
          <w:i/>
          <w:iCs/>
          <w:szCs w:val="18"/>
          <w:lang w:val="en-US"/>
        </w:rPr>
        <w:t xml:space="preserve"> </w:t>
      </w:r>
      <w:proofErr w:type="spellStart"/>
      <w:r>
        <w:rPr>
          <w:i/>
          <w:iCs/>
          <w:szCs w:val="18"/>
          <w:lang w:val="en-US"/>
        </w:rPr>
        <w:t>lori</w:t>
      </w:r>
      <w:proofErr w:type="spellEnd"/>
      <w:r>
        <w:rPr>
          <w:i/>
          <w:iCs/>
          <w:szCs w:val="18"/>
          <w:lang w:val="en-US"/>
        </w:rPr>
        <w:t xml:space="preserve"> </w:t>
      </w:r>
      <w:r>
        <w:rPr>
          <w:szCs w:val="18"/>
          <w:lang w:val="en-US"/>
        </w:rPr>
        <w:t>is equivalent to treatment with omeprazole</w:t>
      </w:r>
    </w:p>
    <w:p w14:paraId="42735979" w14:textId="77777777" w:rsidR="00DA326B" w:rsidRDefault="00DA326B">
      <w:pPr>
        <w:rPr>
          <w:szCs w:val="18"/>
          <w:lang w:val="en-US"/>
        </w:rPr>
      </w:pPr>
      <w:r>
        <w:rPr>
          <w:szCs w:val="18"/>
          <w:lang w:val="en-US"/>
        </w:rPr>
        <w:t xml:space="preserve">in preventing recurrent </w:t>
      </w:r>
      <w:proofErr w:type="spellStart"/>
      <w:proofErr w:type="gramStart"/>
      <w:r>
        <w:rPr>
          <w:szCs w:val="18"/>
          <w:lang w:val="en-US"/>
        </w:rPr>
        <w:t>bleeding.Omeprazole</w:t>
      </w:r>
      <w:proofErr w:type="spellEnd"/>
      <w:proofErr w:type="gramEnd"/>
      <w:r>
        <w:rPr>
          <w:szCs w:val="18"/>
          <w:lang w:val="en-US"/>
        </w:rPr>
        <w:t xml:space="preserve"> is superior to the eradication of </w:t>
      </w:r>
      <w:proofErr w:type="spellStart"/>
      <w:r>
        <w:rPr>
          <w:i/>
          <w:iCs/>
          <w:szCs w:val="18"/>
          <w:lang w:val="en-US"/>
        </w:rPr>
        <w:t>H.p</w:t>
      </w:r>
      <w:proofErr w:type="spellEnd"/>
      <w:r>
        <w:rPr>
          <w:i/>
          <w:iCs/>
          <w:szCs w:val="18"/>
          <w:lang w:val="en-US"/>
        </w:rPr>
        <w:t xml:space="preserve"> </w:t>
      </w:r>
      <w:proofErr w:type="spellStart"/>
      <w:r>
        <w:rPr>
          <w:i/>
          <w:iCs/>
          <w:szCs w:val="18"/>
          <w:lang w:val="en-US"/>
        </w:rPr>
        <w:t>lori</w:t>
      </w:r>
      <w:proofErr w:type="spellEnd"/>
      <w:r>
        <w:rPr>
          <w:i/>
          <w:iCs/>
          <w:szCs w:val="18"/>
          <w:lang w:val="en-US"/>
        </w:rPr>
        <w:t xml:space="preserve"> </w:t>
      </w:r>
      <w:r>
        <w:rPr>
          <w:szCs w:val="18"/>
          <w:lang w:val="en-US"/>
        </w:rPr>
        <w:t>in preventing</w:t>
      </w:r>
    </w:p>
    <w:p w14:paraId="5E3C5896" w14:textId="77777777" w:rsidR="00DA326B" w:rsidRDefault="00DA326B">
      <w:pPr>
        <w:rPr>
          <w:szCs w:val="18"/>
          <w:lang w:val="en-US"/>
        </w:rPr>
      </w:pPr>
      <w:r>
        <w:rPr>
          <w:szCs w:val="18"/>
          <w:lang w:val="en-US"/>
        </w:rPr>
        <w:lastRenderedPageBreak/>
        <w:t xml:space="preserve">recurrent bleeding in patients who are taking other </w:t>
      </w:r>
      <w:proofErr w:type="spellStart"/>
      <w:proofErr w:type="gramStart"/>
      <w:r>
        <w:rPr>
          <w:szCs w:val="18"/>
          <w:lang w:val="en-US"/>
        </w:rPr>
        <w:t>NSAIDs,such</w:t>
      </w:r>
      <w:proofErr w:type="spellEnd"/>
      <w:proofErr w:type="gramEnd"/>
      <w:r>
        <w:rPr>
          <w:szCs w:val="18"/>
          <w:lang w:val="en-US"/>
        </w:rPr>
        <w:t xml:space="preserve"> as naproxen.(N </w:t>
      </w:r>
      <w:proofErr w:type="spellStart"/>
      <w:r>
        <w:rPr>
          <w:szCs w:val="18"/>
          <w:lang w:val="en-US"/>
        </w:rPr>
        <w:t>Engl</w:t>
      </w:r>
      <w:proofErr w:type="spellEnd"/>
      <w:r>
        <w:rPr>
          <w:szCs w:val="18"/>
          <w:lang w:val="en-US"/>
        </w:rPr>
        <w:t xml:space="preserve"> J Med 2001;344:</w:t>
      </w:r>
    </w:p>
    <w:p w14:paraId="4C1F6655" w14:textId="77777777" w:rsidR="00DA326B" w:rsidRDefault="00DA326B">
      <w:pPr>
        <w:rPr>
          <w:szCs w:val="18"/>
          <w:lang w:val="en-US"/>
        </w:rPr>
      </w:pPr>
      <w:r>
        <w:rPr>
          <w:szCs w:val="18"/>
          <w:lang w:val="en-US"/>
        </w:rPr>
        <w:t>967-73.)</w:t>
      </w:r>
    </w:p>
    <w:p w14:paraId="6BA59DAC" w14:textId="77777777" w:rsidR="00DA326B" w:rsidRDefault="0039669F">
      <w:hyperlink r:id="rId99" w:history="1">
        <w:r w:rsidR="00DA326B">
          <w:rPr>
            <w:rStyle w:val="Hyperlink"/>
          </w:rPr>
          <w:t>GI bleed aspirin.PDF</w:t>
        </w:r>
      </w:hyperlink>
    </w:p>
    <w:p w14:paraId="4B9EC4AC" w14:textId="77777777" w:rsidR="00DA326B" w:rsidRDefault="00DA326B">
      <w:r>
        <w:t>________________________________________________________</w:t>
      </w:r>
    </w:p>
    <w:p w14:paraId="24EBD79F" w14:textId="77777777" w:rsidR="00DA326B" w:rsidRDefault="00DA326B"/>
    <w:p w14:paraId="06BBC023" w14:textId="77777777" w:rsidR="00DA326B" w:rsidRDefault="00DA326B">
      <w:pPr>
        <w:autoSpaceDE w:val="0"/>
        <w:autoSpaceDN w:val="0"/>
        <w:adjustRightInd w:val="0"/>
        <w:rPr>
          <w:rFonts w:ascii="NewGalliard-Bold" w:hAnsi="NewGalliard-Bold"/>
          <w:lang w:val="en-US"/>
        </w:rPr>
      </w:pPr>
      <w:r>
        <w:rPr>
          <w:rFonts w:ascii="NewGalliard-Bold" w:hAnsi="NewGalliard-Bold"/>
          <w:lang w:val="en-US"/>
        </w:rPr>
        <w:t>LANSOPRAZOLE FOR THE PREVENTION OF RECURRENCES OF ULCER</w:t>
      </w:r>
    </w:p>
    <w:p w14:paraId="6BC6BC3B" w14:textId="77777777" w:rsidR="00DA326B" w:rsidRDefault="00DA326B">
      <w:pPr>
        <w:rPr>
          <w:rFonts w:ascii="NewGalliard-Bold" w:hAnsi="NewGalliard-Bold"/>
          <w:lang w:val="en-US"/>
        </w:rPr>
      </w:pPr>
      <w:r>
        <w:rPr>
          <w:rFonts w:ascii="NewGalliard-Bold" w:hAnsi="NewGalliard-Bold"/>
          <w:lang w:val="en-US"/>
        </w:rPr>
        <w:t>COMPLICATIONS FROM LONG-TERM LOW-DOSE ASPIRIN USE</w:t>
      </w:r>
    </w:p>
    <w:p w14:paraId="42300225" w14:textId="77777777" w:rsidR="00DA326B" w:rsidRDefault="00DA326B">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 xml:space="preserve">In patients who had ulcer </w:t>
      </w:r>
      <w:proofErr w:type="spellStart"/>
      <w:r>
        <w:rPr>
          <w:rFonts w:ascii="NewUnivers-Medium" w:hAnsi="NewUnivers-Medium"/>
          <w:sz w:val="18"/>
          <w:szCs w:val="18"/>
          <w:lang w:val="en-US"/>
        </w:rPr>
        <w:t>complica-tions</w:t>
      </w:r>
      <w:proofErr w:type="spellEnd"/>
      <w:r>
        <w:rPr>
          <w:rFonts w:ascii="NewUnivers-Medium" w:hAnsi="NewUnivers-Medium"/>
          <w:sz w:val="18"/>
          <w:szCs w:val="18"/>
          <w:lang w:val="en-US"/>
        </w:rPr>
        <w:t xml:space="preserve"> related to the long-term use of low-dose aspirin,</w:t>
      </w:r>
    </w:p>
    <w:p w14:paraId="46CF0FB2" w14:textId="77777777" w:rsidR="00DA326B" w:rsidRDefault="00DA326B">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 xml:space="preserve">treatment with lansoprazole in addition to the </w:t>
      </w:r>
      <w:proofErr w:type="spellStart"/>
      <w:r>
        <w:rPr>
          <w:rFonts w:ascii="NewUnivers-Medium" w:hAnsi="NewUnivers-Medium"/>
          <w:sz w:val="18"/>
          <w:szCs w:val="18"/>
          <w:lang w:val="en-US"/>
        </w:rPr>
        <w:t>eradi</w:t>
      </w:r>
      <w:proofErr w:type="spellEnd"/>
      <w:r>
        <w:rPr>
          <w:rFonts w:ascii="NewUnivers-Medium" w:hAnsi="NewUnivers-Medium"/>
          <w:sz w:val="18"/>
          <w:szCs w:val="18"/>
          <w:lang w:val="en-US"/>
        </w:rPr>
        <w:t xml:space="preserve">-cation of </w:t>
      </w:r>
      <w:proofErr w:type="spellStart"/>
      <w:r>
        <w:rPr>
          <w:rFonts w:ascii="NewUnivers-Oblique" w:hAnsi="NewUnivers-Oblique"/>
          <w:i/>
          <w:iCs/>
          <w:sz w:val="18"/>
          <w:szCs w:val="18"/>
          <w:lang w:val="en-US"/>
        </w:rPr>
        <w:t>H.p</w:t>
      </w:r>
      <w:proofErr w:type="spellEnd"/>
      <w:r>
        <w:rPr>
          <w:rFonts w:ascii="NewUnivers-Oblique" w:hAnsi="NewUnivers-Oblique"/>
          <w:i/>
          <w:iCs/>
          <w:sz w:val="18"/>
          <w:szCs w:val="18"/>
          <w:lang w:val="en-US"/>
        </w:rPr>
        <w:t xml:space="preserve"> </w:t>
      </w:r>
      <w:proofErr w:type="spellStart"/>
      <w:r>
        <w:rPr>
          <w:rFonts w:ascii="NewUnivers-Oblique" w:hAnsi="NewUnivers-Oblique"/>
          <w:i/>
          <w:iCs/>
          <w:sz w:val="18"/>
          <w:szCs w:val="18"/>
          <w:lang w:val="en-US"/>
        </w:rPr>
        <w:t>lori</w:t>
      </w:r>
      <w:proofErr w:type="spellEnd"/>
      <w:r>
        <w:rPr>
          <w:rFonts w:ascii="NewUnivers-Oblique" w:hAnsi="NewUnivers-Oblique"/>
          <w:i/>
          <w:iCs/>
          <w:sz w:val="18"/>
          <w:szCs w:val="18"/>
          <w:lang w:val="en-US"/>
        </w:rPr>
        <w:t xml:space="preserve"> </w:t>
      </w:r>
      <w:r>
        <w:rPr>
          <w:rFonts w:ascii="NewUnivers-Medium" w:hAnsi="NewUnivers-Medium"/>
          <w:sz w:val="18"/>
          <w:szCs w:val="18"/>
          <w:lang w:val="en-US"/>
        </w:rPr>
        <w:t>infection significantly reduced the</w:t>
      </w:r>
    </w:p>
    <w:p w14:paraId="1099F9BB" w14:textId="77777777" w:rsidR="00DA326B" w:rsidRDefault="00DA326B">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 xml:space="preserve">rate of recurrence of ulcer </w:t>
      </w:r>
      <w:proofErr w:type="gramStart"/>
      <w:r>
        <w:rPr>
          <w:rFonts w:ascii="NewUnivers-Medium" w:hAnsi="NewUnivers-Medium"/>
          <w:sz w:val="18"/>
          <w:szCs w:val="18"/>
          <w:lang w:val="en-US"/>
        </w:rPr>
        <w:t>complications.(</w:t>
      </w:r>
      <w:proofErr w:type="gramEnd"/>
      <w:r>
        <w:rPr>
          <w:rFonts w:ascii="NewUnivers-Medium" w:hAnsi="NewUnivers-Medium"/>
          <w:sz w:val="18"/>
          <w:szCs w:val="18"/>
          <w:lang w:val="en-US"/>
        </w:rPr>
        <w:t xml:space="preserve">N </w:t>
      </w:r>
      <w:proofErr w:type="spellStart"/>
      <w:r>
        <w:rPr>
          <w:rFonts w:ascii="NewUnivers-Medium" w:hAnsi="NewUnivers-Medium"/>
          <w:sz w:val="18"/>
          <w:szCs w:val="18"/>
          <w:lang w:val="en-US"/>
        </w:rPr>
        <w:t>Engl</w:t>
      </w:r>
      <w:proofErr w:type="spellEnd"/>
      <w:r>
        <w:rPr>
          <w:rFonts w:ascii="NewUnivers-Medium" w:hAnsi="NewUnivers-Medium"/>
          <w:sz w:val="18"/>
          <w:szCs w:val="18"/>
          <w:lang w:val="en-US"/>
        </w:rPr>
        <w:t xml:space="preserve"> J Med 2002;346:2033-8.)</w:t>
      </w:r>
    </w:p>
    <w:p w14:paraId="7E0E3B25" w14:textId="77777777" w:rsidR="00DA326B" w:rsidRDefault="0039669F">
      <w:hyperlink r:id="rId100" w:history="1">
        <w:r w:rsidR="00DA326B">
          <w:rPr>
            <w:rStyle w:val="Hyperlink"/>
          </w:rPr>
          <w:t>PPI in prevention of aspirin related ulcers nejm2002.pdf</w:t>
        </w:r>
      </w:hyperlink>
    </w:p>
    <w:p w14:paraId="02FFEDD6" w14:textId="77777777" w:rsidR="00DA326B" w:rsidRDefault="00DA326B"/>
    <w:p w14:paraId="2F53D3BB" w14:textId="77777777" w:rsidR="00DA326B" w:rsidRDefault="00DA326B">
      <w:pPr>
        <w:pBdr>
          <w:bottom w:val="single" w:sz="6" w:space="1" w:color="auto"/>
        </w:pBdr>
      </w:pPr>
    </w:p>
    <w:p w14:paraId="3DEE6E20" w14:textId="77777777" w:rsidR="00DA326B" w:rsidRDefault="00DA326B"/>
    <w:p w14:paraId="7F038D26" w14:textId="77777777" w:rsidR="00DA326B" w:rsidRDefault="00DA326B">
      <w:pPr>
        <w:pStyle w:val="Heading5"/>
      </w:pPr>
      <w:r>
        <w:t>Eradication of H pylori</w:t>
      </w:r>
    </w:p>
    <w:p w14:paraId="464AEE9A" w14:textId="77777777" w:rsidR="00DA326B" w:rsidRDefault="00DA326B"/>
    <w:p w14:paraId="43B07744" w14:textId="77777777" w:rsidR="00DA326B" w:rsidRDefault="00DA326B">
      <w:r>
        <w:t>Triple antibiotic therapy is now recognised for the eradication of helicobacter in those with gastritis and proven ulcer disease.</w:t>
      </w:r>
    </w:p>
    <w:p w14:paraId="63DC4611" w14:textId="77777777" w:rsidR="00DA326B" w:rsidRDefault="00DA326B"/>
    <w:p w14:paraId="1478D644" w14:textId="77777777" w:rsidR="00DA326B" w:rsidRDefault="00DA326B">
      <w:r>
        <w:t>1) regimen one for 7-14 days</w:t>
      </w:r>
    </w:p>
    <w:p w14:paraId="7AC0AB3E" w14:textId="77777777" w:rsidR="00DA326B" w:rsidRDefault="00DA326B">
      <w:proofErr w:type="spellStart"/>
      <w:r>
        <w:t>denol</w:t>
      </w:r>
      <w:proofErr w:type="spellEnd"/>
      <w:r>
        <w:t xml:space="preserve"> </w:t>
      </w:r>
      <w:proofErr w:type="spellStart"/>
      <w:r>
        <w:t>i</w:t>
      </w:r>
      <w:proofErr w:type="spellEnd"/>
      <w:r>
        <w:t xml:space="preserve"> tab </w:t>
      </w:r>
      <w:proofErr w:type="spellStart"/>
      <w:r>
        <w:t>qid</w:t>
      </w:r>
      <w:proofErr w:type="spellEnd"/>
      <w:r>
        <w:t xml:space="preserve"> an empty stomach 1/2 hour before food and before bedtime.</w:t>
      </w:r>
    </w:p>
    <w:p w14:paraId="4C7660BC" w14:textId="77777777" w:rsidR="00DA326B" w:rsidRDefault="00DA326B">
      <w:r>
        <w:t>plus</w:t>
      </w:r>
    </w:p>
    <w:p w14:paraId="7469E5D5" w14:textId="77777777" w:rsidR="00DA326B" w:rsidRDefault="00DA326B">
      <w:proofErr w:type="spellStart"/>
      <w:r>
        <w:t>tetracyclin</w:t>
      </w:r>
      <w:proofErr w:type="spellEnd"/>
      <w:r>
        <w:t xml:space="preserve"> or </w:t>
      </w:r>
      <w:proofErr w:type="spellStart"/>
      <w:r>
        <w:t>amoxil</w:t>
      </w:r>
      <w:proofErr w:type="spellEnd"/>
      <w:r>
        <w:t xml:space="preserve"> 500mg </w:t>
      </w:r>
      <w:proofErr w:type="spellStart"/>
      <w:r>
        <w:t>qid</w:t>
      </w:r>
      <w:proofErr w:type="spellEnd"/>
    </w:p>
    <w:p w14:paraId="1DA31EE8" w14:textId="77777777" w:rsidR="00DA326B" w:rsidRDefault="00DA326B">
      <w:r>
        <w:t xml:space="preserve">plus </w:t>
      </w:r>
    </w:p>
    <w:p w14:paraId="15E56DF2" w14:textId="77777777" w:rsidR="00DA326B" w:rsidRDefault="00DA326B">
      <w:r>
        <w:t>metronidazole 200-400mgg (20mk/kg)</w:t>
      </w:r>
    </w:p>
    <w:p w14:paraId="1DB79137" w14:textId="77777777" w:rsidR="00DA326B" w:rsidRDefault="00DA326B"/>
    <w:p w14:paraId="264ABC94" w14:textId="77777777" w:rsidR="00DA326B" w:rsidRDefault="00DA326B">
      <w:r>
        <w:t>2) regimen two for 12 days</w:t>
      </w:r>
    </w:p>
    <w:p w14:paraId="1C314C30" w14:textId="77777777" w:rsidR="00DA326B" w:rsidRDefault="00DA326B">
      <w:r>
        <w:t>ranitidine 300mg nocte</w:t>
      </w:r>
    </w:p>
    <w:p w14:paraId="2A449FC9" w14:textId="77777777" w:rsidR="00DA326B" w:rsidRDefault="00DA326B">
      <w:r>
        <w:t xml:space="preserve">plus </w:t>
      </w:r>
    </w:p>
    <w:p w14:paraId="25B2AD66" w14:textId="77777777" w:rsidR="00DA326B" w:rsidRDefault="00DA326B">
      <w:proofErr w:type="spellStart"/>
      <w:r>
        <w:t>amoxil</w:t>
      </w:r>
      <w:proofErr w:type="spellEnd"/>
      <w:r>
        <w:t xml:space="preserve"> 750mg </w:t>
      </w:r>
      <w:proofErr w:type="spellStart"/>
      <w:r>
        <w:t>tds</w:t>
      </w:r>
      <w:proofErr w:type="spellEnd"/>
    </w:p>
    <w:p w14:paraId="52B2F18E" w14:textId="77777777" w:rsidR="00DA326B" w:rsidRDefault="00DA326B">
      <w:r>
        <w:t>plus</w:t>
      </w:r>
    </w:p>
    <w:p w14:paraId="35E9A3B6" w14:textId="77777777" w:rsidR="00DA326B" w:rsidRDefault="00DA326B">
      <w:r>
        <w:t xml:space="preserve">metronidazole 400-500 </w:t>
      </w:r>
      <w:proofErr w:type="spellStart"/>
      <w:r>
        <w:t>tds</w:t>
      </w:r>
      <w:proofErr w:type="spellEnd"/>
    </w:p>
    <w:p w14:paraId="5F3A4FC3" w14:textId="77777777" w:rsidR="00DA326B" w:rsidRDefault="00DA326B"/>
    <w:p w14:paraId="5B12D317" w14:textId="77777777" w:rsidR="00DA326B" w:rsidRDefault="00DA326B">
      <w:r>
        <w:t>3) regimen three duration 14 days</w:t>
      </w:r>
    </w:p>
    <w:p w14:paraId="7C38FEBB" w14:textId="77777777" w:rsidR="00DA326B" w:rsidRDefault="00DA326B">
      <w:r>
        <w:t>omeprazole 20mg bd</w:t>
      </w:r>
    </w:p>
    <w:p w14:paraId="319142EC" w14:textId="77777777" w:rsidR="00DA326B" w:rsidRDefault="00DA326B">
      <w:r>
        <w:t>plus</w:t>
      </w:r>
    </w:p>
    <w:p w14:paraId="2CC11C4C" w14:textId="77777777" w:rsidR="00DA326B" w:rsidRDefault="00DA326B">
      <w:proofErr w:type="spellStart"/>
      <w:r>
        <w:t>amoxil</w:t>
      </w:r>
      <w:proofErr w:type="spellEnd"/>
      <w:r>
        <w:t xml:space="preserve"> 500mg </w:t>
      </w:r>
      <w:proofErr w:type="spellStart"/>
      <w:r>
        <w:t>qid</w:t>
      </w:r>
      <w:proofErr w:type="spellEnd"/>
    </w:p>
    <w:p w14:paraId="07674ACE" w14:textId="77777777" w:rsidR="00DA326B" w:rsidRDefault="00DA326B">
      <w:r>
        <w:t>106</w:t>
      </w:r>
    </w:p>
    <w:p w14:paraId="20AD8758" w14:textId="77777777" w:rsidR="00DA326B" w:rsidRDefault="00DA326B">
      <w:r>
        <w:t>________________________________________________________</w:t>
      </w:r>
    </w:p>
    <w:p w14:paraId="3C2E11E3" w14:textId="77777777" w:rsidR="00DA326B" w:rsidRDefault="00DA326B"/>
    <w:p w14:paraId="4E70FFEA" w14:textId="77777777" w:rsidR="00DA326B" w:rsidRDefault="00DA326B">
      <w:r>
        <w:t>**Antibacterial treatment of gastric ulcers associated with helicobacter pylori, NEJM 1995;332:139-42</w:t>
      </w:r>
    </w:p>
    <w:p w14:paraId="601694AA" w14:textId="77777777" w:rsidR="00DA326B" w:rsidRDefault="00DA326B"/>
    <w:p w14:paraId="5D5223BC" w14:textId="77777777" w:rsidR="00DA326B" w:rsidRDefault="00DA326B">
      <w:r>
        <w:t>antibacterial agents for a week clearly better than omeprazole for 4 weeks. Fewer recurrences in the antibacterial group as well.</w:t>
      </w:r>
    </w:p>
    <w:p w14:paraId="3331C54E" w14:textId="77777777" w:rsidR="00DA326B" w:rsidRDefault="00DA326B"/>
    <w:p w14:paraId="176B0B4B" w14:textId="77777777" w:rsidR="00DA326B" w:rsidRDefault="00DA326B">
      <w:r>
        <w:t xml:space="preserve">Regimen: bismuth </w:t>
      </w:r>
      <w:proofErr w:type="spellStart"/>
      <w:r>
        <w:t>subcitrate</w:t>
      </w:r>
      <w:proofErr w:type="spellEnd"/>
      <w:r>
        <w:t xml:space="preserve"> 120mg, tetracycline 500mg and metronidazole each given </w:t>
      </w:r>
      <w:proofErr w:type="spellStart"/>
      <w:r>
        <w:t>qid</w:t>
      </w:r>
      <w:proofErr w:type="spellEnd"/>
      <w:r>
        <w:t xml:space="preserve">. </w:t>
      </w:r>
    </w:p>
    <w:p w14:paraId="009CFA71" w14:textId="77777777" w:rsidR="00DA326B" w:rsidRDefault="00DA326B"/>
    <w:p w14:paraId="21406B63" w14:textId="77777777" w:rsidR="00DA326B" w:rsidRDefault="00DA326B">
      <w:r>
        <w:t>Scopes at 5 and 9 weeks.</w:t>
      </w:r>
    </w:p>
    <w:p w14:paraId="3F64807E" w14:textId="77777777" w:rsidR="00DA326B" w:rsidRDefault="00DA326B"/>
    <w:p w14:paraId="0DA24AB7" w14:textId="77777777" w:rsidR="00DA326B" w:rsidRDefault="00DA326B">
      <w:r>
        <w:lastRenderedPageBreak/>
        <w:t>At 9 weeks healing in 43/45pts in antibacterial group.</w:t>
      </w:r>
    </w:p>
    <w:p w14:paraId="2618FDB0" w14:textId="77777777" w:rsidR="00DA326B" w:rsidRDefault="00DA326B">
      <w:r>
        <w:t xml:space="preserve">at 9 weeks healing in 37/40 pts in omeprazole group. </w:t>
      </w:r>
    </w:p>
    <w:p w14:paraId="27C90D0D" w14:textId="77777777" w:rsidR="00DA326B" w:rsidRDefault="00DA326B"/>
    <w:p w14:paraId="67066378" w14:textId="77777777" w:rsidR="00DA326B" w:rsidRDefault="00DA326B">
      <w:proofErr w:type="gramStart"/>
      <w:r>
        <w:t>However</w:t>
      </w:r>
      <w:proofErr w:type="gramEnd"/>
      <w:r>
        <w:t xml:space="preserve"> at 5 weeks there was more healing in the antibacterial group (85 vs 73%).</w:t>
      </w:r>
    </w:p>
    <w:p w14:paraId="7B22D1D3" w14:textId="77777777" w:rsidR="00DA326B" w:rsidRDefault="00DA326B"/>
    <w:p w14:paraId="01D886B0" w14:textId="77777777" w:rsidR="00DA326B" w:rsidRDefault="00DA326B">
      <w:r>
        <w:t xml:space="preserve">As expected few on omeprazole eradicated </w:t>
      </w:r>
      <w:proofErr w:type="spellStart"/>
      <w:proofErr w:type="gramStart"/>
      <w:r>
        <w:t>h.pylori</w:t>
      </w:r>
      <w:proofErr w:type="spellEnd"/>
      <w:proofErr w:type="gramEnd"/>
      <w:r>
        <w:t>.</w:t>
      </w:r>
    </w:p>
    <w:p w14:paraId="6AB3CB4D" w14:textId="77777777" w:rsidR="00DA326B" w:rsidRDefault="00DA326B"/>
    <w:p w14:paraId="0E8B401D" w14:textId="77777777" w:rsidR="00DA326B" w:rsidRDefault="00DA326B">
      <w:r>
        <w:t xml:space="preserve">Recurrences at 1 </w:t>
      </w:r>
      <w:proofErr w:type="spellStart"/>
      <w:r>
        <w:t>yr</w:t>
      </w:r>
      <w:proofErr w:type="spellEnd"/>
      <w:r>
        <w:t xml:space="preserve">: 4.5% in antibacterial group and in 53% in the omeprazole group. </w:t>
      </w:r>
    </w:p>
    <w:p w14:paraId="0F275BAD" w14:textId="77777777" w:rsidR="00DA326B" w:rsidRDefault="00DA326B"/>
    <w:p w14:paraId="73F4A5BB" w14:textId="77777777" w:rsidR="00DA326B" w:rsidRDefault="00DA326B">
      <w:r>
        <w:t>Essentially if can eradicate h pylori it is unlikely there will be ulcer recurrence.</w:t>
      </w:r>
    </w:p>
    <w:p w14:paraId="0B86E562" w14:textId="77777777" w:rsidR="00DA326B" w:rsidRDefault="00DA326B"/>
    <w:p w14:paraId="511A8A30" w14:textId="77777777" w:rsidR="00DA326B" w:rsidRDefault="00DA326B">
      <w:pPr>
        <w:pBdr>
          <w:bottom w:val="single" w:sz="6" w:space="1" w:color="auto"/>
        </w:pBdr>
      </w:pPr>
    </w:p>
    <w:p w14:paraId="02342603" w14:textId="77777777" w:rsidR="00DA326B" w:rsidRDefault="00DA326B"/>
    <w:p w14:paraId="25A2FB03" w14:textId="77777777" w:rsidR="00DA326B" w:rsidRDefault="00DA326B">
      <w:r>
        <w:t>**Drug therapy, The prevalence of helicobacter pylori infection in the management of peptic ulcer disease, NEJM 1995;333:984-</w:t>
      </w:r>
    </w:p>
    <w:p w14:paraId="7884653A" w14:textId="77777777" w:rsidR="00DA326B" w:rsidRDefault="00DA326B"/>
    <w:p w14:paraId="0A2C4953" w14:textId="77777777" w:rsidR="00DA326B" w:rsidRDefault="00DA326B">
      <w:r>
        <w:t xml:space="preserve">A single course of eradication Rx that </w:t>
      </w:r>
      <w:proofErr w:type="spellStart"/>
      <w:r>
        <w:t>suceeds</w:t>
      </w:r>
      <w:proofErr w:type="spellEnd"/>
      <w:r>
        <w:t xml:space="preserve"> is better than chronic acid </w:t>
      </w:r>
      <w:proofErr w:type="spellStart"/>
      <w:r>
        <w:t>suppressice</w:t>
      </w:r>
      <w:proofErr w:type="spellEnd"/>
      <w:r>
        <w:t xml:space="preserve"> Rx in preventing recurrences.</w:t>
      </w:r>
    </w:p>
    <w:p w14:paraId="6005B451" w14:textId="77777777" w:rsidR="00DA326B" w:rsidRDefault="00DA326B"/>
    <w:p w14:paraId="55E365FC" w14:textId="77777777" w:rsidR="00DA326B" w:rsidRDefault="00DA326B">
      <w:r>
        <w:rPr>
          <w:i/>
        </w:rPr>
        <w:t>The role of H pylori in peptic ulcer disease</w:t>
      </w:r>
    </w:p>
    <w:p w14:paraId="0FCC573B" w14:textId="77777777" w:rsidR="00DA326B" w:rsidRDefault="00DA326B">
      <w:r>
        <w:t xml:space="preserve">With the exception of patients with </w:t>
      </w:r>
      <w:proofErr w:type="spellStart"/>
      <w:r>
        <w:t>gastrinomas</w:t>
      </w:r>
      <w:proofErr w:type="spellEnd"/>
      <w:r>
        <w:t xml:space="preserve"> and those taking NSAIDs, more than 95% with </w:t>
      </w:r>
      <w:proofErr w:type="spellStart"/>
      <w:r>
        <w:t>Dus</w:t>
      </w:r>
      <w:proofErr w:type="spellEnd"/>
      <w:r>
        <w:t xml:space="preserve"> and more than 80% with Gus are infected with H pylori. Cohort studies have shown that those infected with H pylori are more likely to develop first ulcers than those without H pylori. Recurrence rates are markedly decreased by eradication of H pylori, recurrence in 60-100% with conventional Rx and &lt;15% in those in whom H Pylori is eradicated.</w:t>
      </w:r>
    </w:p>
    <w:p w14:paraId="2D3B2E61" w14:textId="77777777" w:rsidR="00DA326B" w:rsidRDefault="00DA326B"/>
    <w:p w14:paraId="526EFEB4" w14:textId="77777777" w:rsidR="00DA326B" w:rsidRDefault="00DA326B">
      <w:r>
        <w:t>Only 15 to 20% of infected persons will develop ulcer disease in their life time</w:t>
      </w:r>
      <w:proofErr w:type="gramStart"/>
      <w:r>
        <w:t>. ?</w:t>
      </w:r>
      <w:proofErr w:type="gramEnd"/>
      <w:r>
        <w:t xml:space="preserve"> </w:t>
      </w:r>
      <w:proofErr w:type="spellStart"/>
      <w:r>
        <w:t>triger</w:t>
      </w:r>
      <w:proofErr w:type="spellEnd"/>
      <w:r>
        <w:t xml:space="preserve"> for ulcer development. Most infected persons will have histologic evidence for gastritis reversible by eradication therapy. </w:t>
      </w:r>
    </w:p>
    <w:p w14:paraId="072E1377" w14:textId="77777777" w:rsidR="00DA326B" w:rsidRDefault="00DA326B"/>
    <w:p w14:paraId="0DAD6811" w14:textId="77777777" w:rsidR="00DA326B" w:rsidRDefault="00DA326B">
      <w:r>
        <w:rPr>
          <w:i/>
        </w:rPr>
        <w:t>Diagnostic tests</w:t>
      </w:r>
    </w:p>
    <w:p w14:paraId="507E119E" w14:textId="77777777" w:rsidR="00DA326B" w:rsidRDefault="00DA326B"/>
    <w:p w14:paraId="0F76B225" w14:textId="77777777" w:rsidR="00DA326B" w:rsidRDefault="00DA326B">
      <w:r>
        <w:t xml:space="preserve">-serologic tests sensitive and specific for infection, </w:t>
      </w:r>
      <w:proofErr w:type="spellStart"/>
      <w:r>
        <w:t>titers</w:t>
      </w:r>
      <w:proofErr w:type="spellEnd"/>
      <w:r>
        <w:t xml:space="preserve"> decline only slowly over 6 to 12 months.</w:t>
      </w:r>
    </w:p>
    <w:p w14:paraId="579CDD74" w14:textId="77777777" w:rsidR="00DA326B" w:rsidRDefault="00DA326B"/>
    <w:p w14:paraId="37E884D5" w14:textId="77777777" w:rsidR="00DA326B" w:rsidRDefault="00DA326B">
      <w:r>
        <w:t>-breath urea tests (Hp produces urease)</w:t>
      </w:r>
    </w:p>
    <w:p w14:paraId="6E3CA31D" w14:textId="77777777" w:rsidR="00DA326B" w:rsidRDefault="00DA326B"/>
    <w:p w14:paraId="274A712B" w14:textId="77777777" w:rsidR="00DA326B" w:rsidRDefault="00DA326B">
      <w:r>
        <w:t>-after biopsy (CLO test for urease, culture, latter less sensitive because bug is very fastidious.</w:t>
      </w:r>
    </w:p>
    <w:p w14:paraId="6DE44C2B" w14:textId="77777777" w:rsidR="00DA326B" w:rsidRDefault="00DA326B"/>
    <w:p w14:paraId="6A4B0DBF" w14:textId="77777777" w:rsidR="00DA326B" w:rsidRDefault="00DA326B"/>
    <w:p w14:paraId="5C5B499A" w14:textId="77777777" w:rsidR="00DA326B" w:rsidRDefault="00DA326B">
      <w:r>
        <w:t xml:space="preserve">A </w:t>
      </w:r>
      <w:proofErr w:type="spellStart"/>
      <w:r>
        <w:t>stong</w:t>
      </w:r>
      <w:proofErr w:type="spellEnd"/>
      <w:r>
        <w:t xml:space="preserve"> case can be made for not doing any diagnostic tests in those with DUS without NSAID ingestion, no </w:t>
      </w:r>
      <w:proofErr w:type="spellStart"/>
      <w:r>
        <w:t>sn</w:t>
      </w:r>
      <w:proofErr w:type="spellEnd"/>
      <w:r>
        <w:t xml:space="preserve"> or </w:t>
      </w:r>
      <w:proofErr w:type="spellStart"/>
      <w:r>
        <w:t>sx</w:t>
      </w:r>
      <w:proofErr w:type="spellEnd"/>
      <w:r>
        <w:t xml:space="preserve"> of a hypersecretory state, and no hx of treatment with antimicrobial agents which might have cured the infection. This is because the prevalence of infection in such patients is very high. In patients with gastric ulcers and in those taking NSAIDs the prevalence of H Pylori is </w:t>
      </w:r>
      <w:proofErr w:type="spellStart"/>
      <w:r>
        <w:t>lowere</w:t>
      </w:r>
      <w:proofErr w:type="spellEnd"/>
      <w:r>
        <w:t xml:space="preserve"> and a diagnostic test is indicated.</w:t>
      </w:r>
    </w:p>
    <w:p w14:paraId="35238465" w14:textId="77777777" w:rsidR="00DA326B" w:rsidRDefault="00DA326B"/>
    <w:p w14:paraId="2E9ADC4D" w14:textId="77777777" w:rsidR="00DA326B" w:rsidRDefault="00DA326B">
      <w:r>
        <w:rPr>
          <w:i/>
        </w:rPr>
        <w:t>Treatment of infection</w:t>
      </w:r>
    </w:p>
    <w:p w14:paraId="06024600" w14:textId="77777777" w:rsidR="00DA326B" w:rsidRDefault="00DA326B"/>
    <w:p w14:paraId="2044212E" w14:textId="77777777" w:rsidR="00DA326B" w:rsidRDefault="00DA326B">
      <w:r>
        <w:t xml:space="preserve">need </w:t>
      </w:r>
      <w:proofErr w:type="spellStart"/>
      <w:r>
        <w:t>thre</w:t>
      </w:r>
      <w:proofErr w:type="spellEnd"/>
      <w:r>
        <w:t xml:space="preserve"> antimicrobial agents or two antimicrobial agents plus antisecretory agents. Single agent Rx seems to rapidly lead to resistance.</w:t>
      </w:r>
    </w:p>
    <w:p w14:paraId="70B99782" w14:textId="77777777" w:rsidR="00DA326B" w:rsidRDefault="00DA326B"/>
    <w:p w14:paraId="1AF6401A" w14:textId="77777777" w:rsidR="00DA326B" w:rsidRDefault="00DA326B">
      <w:r>
        <w:t xml:space="preserve">antibiotics that are effective are amoxycillin, </w:t>
      </w:r>
      <w:proofErr w:type="spellStart"/>
      <w:r>
        <w:t>tetracyclin</w:t>
      </w:r>
      <w:proofErr w:type="spellEnd"/>
      <w:r>
        <w:t xml:space="preserve">, metronidazole, </w:t>
      </w:r>
      <w:proofErr w:type="spellStart"/>
      <w:r>
        <w:t>clarithromysin</w:t>
      </w:r>
      <w:proofErr w:type="spellEnd"/>
      <w:r>
        <w:t>, bismuth.</w:t>
      </w:r>
    </w:p>
    <w:p w14:paraId="7405F23E" w14:textId="77777777" w:rsidR="00DA326B" w:rsidRDefault="00DA326B"/>
    <w:p w14:paraId="232B3BB2" w14:textId="77777777" w:rsidR="00DA326B" w:rsidRDefault="00DA326B">
      <w:r>
        <w:t xml:space="preserve">Seems that most trials done have been small, or not controlled etc, </w:t>
      </w:r>
      <w:proofErr w:type="spellStart"/>
      <w:proofErr w:type="gramStart"/>
      <w:r>
        <w:t>ie</w:t>
      </w:r>
      <w:proofErr w:type="spellEnd"/>
      <w:proofErr w:type="gramEnd"/>
      <w:r>
        <w:t xml:space="preserve"> many </w:t>
      </w:r>
      <w:proofErr w:type="spellStart"/>
      <w:r>
        <w:t>critisms</w:t>
      </w:r>
      <w:proofErr w:type="spellEnd"/>
      <w:r>
        <w:t>.</w:t>
      </w:r>
    </w:p>
    <w:p w14:paraId="4C9DE937" w14:textId="77777777" w:rsidR="00DA326B" w:rsidRDefault="00DA326B"/>
    <w:p w14:paraId="6108BCBE" w14:textId="77777777" w:rsidR="00DA326B" w:rsidRDefault="00DA326B">
      <w:r>
        <w:t xml:space="preserve">side effects of Rx occurs in 20- 30 </w:t>
      </w:r>
      <w:proofErr w:type="gramStart"/>
      <w:r>
        <w:t>%  but</w:t>
      </w:r>
      <w:proofErr w:type="gramEnd"/>
      <w:r>
        <w:t xml:space="preserve"> eradication rates are 85-90%</w:t>
      </w:r>
    </w:p>
    <w:p w14:paraId="273DB618" w14:textId="77777777" w:rsidR="00DA326B" w:rsidRDefault="00DA326B"/>
    <w:p w14:paraId="057F6DDF" w14:textId="77777777" w:rsidR="00DA326B" w:rsidRDefault="00DA326B">
      <w:r>
        <w:rPr>
          <w:i/>
        </w:rPr>
        <w:t>follow up</w:t>
      </w:r>
    </w:p>
    <w:p w14:paraId="04A6AB81" w14:textId="77777777" w:rsidR="00DA326B" w:rsidRDefault="00DA326B"/>
    <w:p w14:paraId="090E1CC7" w14:textId="77777777" w:rsidR="00DA326B" w:rsidRDefault="00DA326B">
      <w:r>
        <w:t xml:space="preserve">until breath tests are approved formally only those with complicated ulcer disease </w:t>
      </w:r>
      <w:proofErr w:type="spellStart"/>
      <w:r>
        <w:t>shpould</w:t>
      </w:r>
      <w:proofErr w:type="spellEnd"/>
      <w:r>
        <w:t xml:space="preserve"> have a repeat endoscope</w:t>
      </w:r>
      <w:proofErr w:type="gramStart"/>
      <w:r>
        <w:t>, ?</w:t>
      </w:r>
      <w:proofErr w:type="gramEnd"/>
      <w:r>
        <w:t xml:space="preserve"> stop acid suppression Rx if eradication achieved.</w:t>
      </w:r>
    </w:p>
    <w:p w14:paraId="7D72B882" w14:textId="77777777" w:rsidR="00DA326B" w:rsidRDefault="00DA326B"/>
    <w:p w14:paraId="351D589A" w14:textId="77777777" w:rsidR="00DA326B" w:rsidRDefault="00DA326B">
      <w:r>
        <w:rPr>
          <w:i/>
        </w:rPr>
        <w:t>Recurrence</w:t>
      </w:r>
    </w:p>
    <w:p w14:paraId="41DCCBB6" w14:textId="77777777" w:rsidR="00DA326B" w:rsidRDefault="00DA326B">
      <w:r>
        <w:t>When eradication has been documented, reinfection is rare, as low as 1% per year</w:t>
      </w:r>
    </w:p>
    <w:p w14:paraId="4E7FCEB2" w14:textId="77777777" w:rsidR="00DA326B" w:rsidRDefault="00DA326B">
      <w:pPr>
        <w:pBdr>
          <w:bottom w:val="single" w:sz="6" w:space="1" w:color="auto"/>
        </w:pBdr>
      </w:pPr>
    </w:p>
    <w:p w14:paraId="18296ABE" w14:textId="77777777" w:rsidR="00DA326B" w:rsidRDefault="00DA326B"/>
    <w:p w14:paraId="07F0B9F8" w14:textId="77777777" w:rsidR="00DA326B" w:rsidRDefault="00DA326B">
      <w:pPr>
        <w:pStyle w:val="Heading5"/>
      </w:pPr>
      <w:r>
        <w:t>H pylori and risk of cancer</w:t>
      </w:r>
    </w:p>
    <w:p w14:paraId="391B0263" w14:textId="77777777" w:rsidR="00DA326B" w:rsidRDefault="00DA326B"/>
    <w:p w14:paraId="5C3758A5" w14:textId="77777777" w:rsidR="00DA326B" w:rsidRDefault="00DA326B">
      <w:r>
        <w:t xml:space="preserve">**Helicobacter Pylori Infection </w:t>
      </w:r>
      <w:proofErr w:type="gramStart"/>
      <w:r>
        <w:t>And</w:t>
      </w:r>
      <w:proofErr w:type="gramEnd"/>
      <w:r>
        <w:t xml:space="preserve"> The Risk Of Gastric Carcinoma, NEJM 1991,325:1127-31</w:t>
      </w:r>
    </w:p>
    <w:p w14:paraId="5250931F" w14:textId="77777777" w:rsidR="00DA326B" w:rsidRDefault="00DA326B"/>
    <w:p w14:paraId="7828FCA7" w14:textId="77777777" w:rsidR="00DA326B" w:rsidRDefault="00DA326B">
      <w:r>
        <w:t xml:space="preserve">Between 1964 and 1969 serum was frozen from 126 992 adult health subscribers to the </w:t>
      </w:r>
      <w:proofErr w:type="spellStart"/>
      <w:r>
        <w:t>Kaizer</w:t>
      </w:r>
      <w:proofErr w:type="spellEnd"/>
      <w:r>
        <w:t xml:space="preserve"> Permanente Medical Care Program. Between </w:t>
      </w:r>
      <w:proofErr w:type="spellStart"/>
      <w:r>
        <w:t>enrollment</w:t>
      </w:r>
      <w:proofErr w:type="spellEnd"/>
      <w:r>
        <w:t xml:space="preserve"> and Oct 1989 246 participants had been given the diagnosis of gastric carcinoma.200 of 246 pts who developed gastric ca were selected. Case Controls were selected from the same study population.</w:t>
      </w:r>
    </w:p>
    <w:p w14:paraId="57717E30" w14:textId="77777777" w:rsidR="00DA326B" w:rsidRDefault="00DA326B">
      <w:r>
        <w:t>Assayed level of IgG against H pylori.</w:t>
      </w:r>
    </w:p>
    <w:p w14:paraId="3802EA74" w14:textId="77777777" w:rsidR="00DA326B" w:rsidRDefault="00DA326B"/>
    <w:p w14:paraId="62E93702" w14:textId="77777777" w:rsidR="00DA326B" w:rsidRDefault="00DA326B">
      <w:r>
        <w:t>Design seems to have been thorough.</w:t>
      </w:r>
    </w:p>
    <w:p w14:paraId="27F043E2" w14:textId="77777777" w:rsidR="00DA326B" w:rsidRDefault="00DA326B"/>
    <w:p w14:paraId="47690E1E" w14:textId="77777777" w:rsidR="00DA326B" w:rsidRDefault="00DA326B">
      <w:r>
        <w:t>Table 1: Banked paired samples only available for 186.</w:t>
      </w:r>
    </w:p>
    <w:p w14:paraId="244F66A6" w14:textId="77777777" w:rsidR="00DA326B" w:rsidRDefault="00DA326B">
      <w:r>
        <w:t>Demographic Characteristics of Patients and Control Subjects.</w:t>
      </w:r>
    </w:p>
    <w:p w14:paraId="1521A84D" w14:textId="77777777" w:rsidR="00DA326B" w:rsidRDefault="00DA326B">
      <w:r>
        <w:t xml:space="preserve">                          PATIENTS     CONTROLS</w:t>
      </w:r>
    </w:p>
    <w:p w14:paraId="47425C14" w14:textId="77777777" w:rsidR="00DA326B" w:rsidRDefault="00DA326B">
      <w:r>
        <w:t xml:space="preserve">CHARACTERISTICS        </w:t>
      </w:r>
      <w:proofErr w:type="gramStart"/>
      <w:r>
        <w:t xml:space="preserve">   (</w:t>
      </w:r>
      <w:proofErr w:type="gramEnd"/>
      <w:r>
        <w:t>N = 185)    (N=189)</w:t>
      </w:r>
    </w:p>
    <w:p w14:paraId="57D33764" w14:textId="77777777" w:rsidR="00DA326B" w:rsidRDefault="00DA326B"/>
    <w:p w14:paraId="5D00E625" w14:textId="77777777" w:rsidR="00DA326B" w:rsidRDefault="00DA326B">
      <w:r>
        <w:t xml:space="preserve">Mean age at </w:t>
      </w:r>
      <w:proofErr w:type="spellStart"/>
      <w:r>
        <w:t>enrollment-yr</w:t>
      </w:r>
      <w:proofErr w:type="spellEnd"/>
      <w:r>
        <w:t xml:space="preserve">     53.1          53.7</w:t>
      </w:r>
    </w:p>
    <w:p w14:paraId="068A0C16" w14:textId="77777777" w:rsidR="00DA326B" w:rsidRDefault="00DA326B">
      <w:r>
        <w:t xml:space="preserve">Females-no. (%) </w:t>
      </w:r>
      <w:r>
        <w:tab/>
      </w:r>
      <w:r>
        <w:tab/>
        <w:t>64 (34.4)     64 (34.4)</w:t>
      </w:r>
    </w:p>
    <w:p w14:paraId="78FE5805" w14:textId="77777777" w:rsidR="00DA326B" w:rsidRDefault="00DA326B">
      <w:r>
        <w:t>Race-</w:t>
      </w:r>
      <w:proofErr w:type="gramStart"/>
      <w:r>
        <w:t>no.(</w:t>
      </w:r>
      <w:proofErr w:type="gramEnd"/>
      <w:r>
        <w:t>%)</w:t>
      </w:r>
    </w:p>
    <w:p w14:paraId="5083A237" w14:textId="77777777" w:rsidR="00DA326B" w:rsidRDefault="00DA326B">
      <w:r>
        <w:t>Asian                          4 (2.2)      4 (2.2)</w:t>
      </w:r>
    </w:p>
    <w:p w14:paraId="64F2EF1F" w14:textId="77777777" w:rsidR="00DA326B" w:rsidRDefault="00DA326B">
      <w:r>
        <w:t>Black                         35 (18.8)    35 (18.8)</w:t>
      </w:r>
    </w:p>
    <w:p w14:paraId="56CC5B9E" w14:textId="77777777" w:rsidR="00DA326B" w:rsidRDefault="00DA326B">
      <w:r>
        <w:t xml:space="preserve">White </w:t>
      </w:r>
      <w:r>
        <w:tab/>
        <w:t xml:space="preserve">                 147 (79.0)   147 (79.0)</w:t>
      </w:r>
    </w:p>
    <w:p w14:paraId="78E390B1" w14:textId="77777777" w:rsidR="00DA326B" w:rsidRDefault="00DA326B">
      <w:r>
        <w:t>H pylori infection-</w:t>
      </w:r>
      <w:proofErr w:type="gramStart"/>
      <w:r>
        <w:t>no.(</w:t>
      </w:r>
      <w:proofErr w:type="gramEnd"/>
      <w:r>
        <w:t>%)    149 (80.1)   111 (59.7)</w:t>
      </w:r>
    </w:p>
    <w:p w14:paraId="4D32BD67" w14:textId="77777777" w:rsidR="00DA326B" w:rsidRDefault="00DA326B"/>
    <w:p w14:paraId="2E98EFDC" w14:textId="77777777" w:rsidR="00DA326B" w:rsidRDefault="00DA326B"/>
    <w:p w14:paraId="3C36A3CA" w14:textId="77777777" w:rsidR="00DA326B" w:rsidRDefault="00DA326B">
      <w:r>
        <w:t>Table 2: The epidemiologic features of patients suggested that the chances of misclassification of patients with adenocarcinoma was low.</w:t>
      </w:r>
    </w:p>
    <w:p w14:paraId="17364032" w14:textId="77777777" w:rsidR="00DA326B" w:rsidRDefault="00DA326B"/>
    <w:p w14:paraId="17498067" w14:textId="77777777" w:rsidR="00DA326B" w:rsidRDefault="00DA326B">
      <w:r>
        <w:t xml:space="preserve">Table 3: Just what does an odds ratio mean? Note the ratios in this table. </w:t>
      </w:r>
      <w:proofErr w:type="gramStart"/>
      <w:r>
        <w:t>Actually</w:t>
      </w:r>
      <w:proofErr w:type="gramEnd"/>
      <w:r>
        <w:t xml:space="preserve"> a patient with </w:t>
      </w:r>
      <w:proofErr w:type="spellStart"/>
      <w:r>
        <w:t>gactric</w:t>
      </w:r>
      <w:proofErr w:type="spellEnd"/>
      <w:r>
        <w:t xml:space="preserve"> ca was 1.4 times more likely to have had antibodies to H. pylori than control.</w:t>
      </w:r>
    </w:p>
    <w:p w14:paraId="79CFB8C5" w14:textId="77777777" w:rsidR="00DA326B" w:rsidRDefault="00DA326B"/>
    <w:p w14:paraId="30F0571A" w14:textId="77777777" w:rsidR="00DA326B" w:rsidRDefault="00DA326B">
      <w:r>
        <w:lastRenderedPageBreak/>
        <w:t xml:space="preserve">Table 3 Association of H pylori with Different Types of Gastric Tumour           </w:t>
      </w:r>
    </w:p>
    <w:p w14:paraId="0F4A4BE7" w14:textId="77777777" w:rsidR="00DA326B" w:rsidRDefault="00DA326B"/>
    <w:p w14:paraId="304E8D06" w14:textId="77777777" w:rsidR="00DA326B" w:rsidRDefault="00DA326B">
      <w:r>
        <w:t>Type of</w:t>
      </w:r>
      <w:r>
        <w:tab/>
        <w:t>No.    %pts</w:t>
      </w:r>
      <w:r>
        <w:tab/>
        <w:t xml:space="preserve">   %</w:t>
      </w:r>
      <w:proofErr w:type="spellStart"/>
      <w:proofErr w:type="gramStart"/>
      <w:r>
        <w:t>ctr</w:t>
      </w:r>
      <w:proofErr w:type="spellEnd"/>
      <w:r>
        <w:t xml:space="preserve">  Matched</w:t>
      </w:r>
      <w:proofErr w:type="gramEnd"/>
    </w:p>
    <w:p w14:paraId="5084EA2F" w14:textId="77777777" w:rsidR="00DA326B" w:rsidRDefault="00DA326B">
      <w:r>
        <w:t>tumour</w:t>
      </w:r>
      <w:r>
        <w:tab/>
      </w:r>
      <w:r>
        <w:tab/>
        <w:t>w Ab     w Ab   OR    95% CI</w:t>
      </w:r>
    </w:p>
    <w:p w14:paraId="1618E019" w14:textId="77777777" w:rsidR="00DA326B" w:rsidRDefault="00DA326B">
      <w:r>
        <w:t xml:space="preserve"> </w:t>
      </w:r>
    </w:p>
    <w:p w14:paraId="5359DC73" w14:textId="77777777" w:rsidR="00DA326B" w:rsidRDefault="00DA326B">
      <w:proofErr w:type="spellStart"/>
      <w:r>
        <w:t>Adenoca</w:t>
      </w:r>
      <w:proofErr w:type="spellEnd"/>
      <w:r>
        <w:t xml:space="preserve">    109      84.4    </w:t>
      </w:r>
      <w:proofErr w:type="gramStart"/>
      <w:r>
        <w:t>60.6  3.6</w:t>
      </w:r>
      <w:proofErr w:type="gramEnd"/>
      <w:r>
        <w:t xml:space="preserve">   1.8-7.3</w:t>
      </w:r>
    </w:p>
    <w:p w14:paraId="396AF88D" w14:textId="77777777" w:rsidR="00DA326B" w:rsidRDefault="00DA326B">
      <w:proofErr w:type="gramStart"/>
      <w:r>
        <w:t>Intestinal  81</w:t>
      </w:r>
      <w:proofErr w:type="gramEnd"/>
      <w:r>
        <w:t xml:space="preserve">      82.7    59.3  3.1   1.5-6.6</w:t>
      </w:r>
    </w:p>
    <w:p w14:paraId="57CE0BB8" w14:textId="77777777" w:rsidR="00DA326B" w:rsidRDefault="00DA326B">
      <w:r>
        <w:t xml:space="preserve"> Diffuse    28      89.2    </w:t>
      </w:r>
      <w:proofErr w:type="gramStart"/>
      <w:r>
        <w:t>64.3  8.0</w:t>
      </w:r>
      <w:proofErr w:type="gramEnd"/>
      <w:r>
        <w:t xml:space="preserve">   l.0-64.0</w:t>
      </w:r>
    </w:p>
    <w:p w14:paraId="16A46B29" w14:textId="77777777" w:rsidR="00DA326B" w:rsidRDefault="00DA326B"/>
    <w:p w14:paraId="3CAFCB27" w14:textId="77777777" w:rsidR="00DA326B" w:rsidRDefault="00DA326B">
      <w:r>
        <w:t xml:space="preserve">Oesophageal 27      63.0    </w:t>
      </w:r>
      <w:proofErr w:type="gramStart"/>
      <w:r>
        <w:t>70.4  0.8</w:t>
      </w:r>
      <w:proofErr w:type="gramEnd"/>
      <w:r>
        <w:t xml:space="preserve">   0.3-2.1</w:t>
      </w:r>
    </w:p>
    <w:p w14:paraId="3F11670B" w14:textId="77777777" w:rsidR="00DA326B" w:rsidRDefault="00DA326B"/>
    <w:p w14:paraId="19AADC9A" w14:textId="77777777" w:rsidR="00DA326B" w:rsidRDefault="00DA326B">
      <w:r>
        <w:t xml:space="preserve">Gastric     11      90.9    </w:t>
      </w:r>
      <w:proofErr w:type="gramStart"/>
      <w:r>
        <w:t>63.6  4.0</w:t>
      </w:r>
      <w:proofErr w:type="gramEnd"/>
      <w:r>
        <w:t xml:space="preserve">   0.5-35.8</w:t>
      </w:r>
    </w:p>
    <w:p w14:paraId="4ADDBDFC" w14:textId="77777777" w:rsidR="00DA326B" w:rsidRDefault="00DA326B">
      <w:r>
        <w:t>lymphoma</w:t>
      </w:r>
    </w:p>
    <w:p w14:paraId="37CE55AC" w14:textId="77777777" w:rsidR="00DA326B" w:rsidRDefault="00DA326B"/>
    <w:p w14:paraId="01B97B42" w14:textId="77777777" w:rsidR="00DA326B" w:rsidRDefault="00DA326B"/>
    <w:p w14:paraId="43BA494D" w14:textId="77777777" w:rsidR="00DA326B" w:rsidRDefault="00DA326B"/>
    <w:p w14:paraId="5C9ADCE6" w14:textId="77777777" w:rsidR="00DA326B" w:rsidRDefault="00DA326B">
      <w:r>
        <w:t xml:space="preserve">Table 4: H pylori a significant risk factor in women (90.9% pts </w:t>
      </w:r>
      <w:proofErr w:type="spellStart"/>
      <w:r>
        <w:t>cf</w:t>
      </w:r>
      <w:proofErr w:type="spellEnd"/>
      <w:r>
        <w:t xml:space="preserve"> to 39.4% controls, OR 39.4) and not </w:t>
      </w:r>
      <w:proofErr w:type="gramStart"/>
      <w:r>
        <w:t>men(</w:t>
      </w:r>
      <w:proofErr w:type="gramEnd"/>
      <w:r>
        <w:t xml:space="preserve">81.6% pts </w:t>
      </w:r>
      <w:proofErr w:type="spellStart"/>
      <w:r>
        <w:t>cf</w:t>
      </w:r>
      <w:proofErr w:type="spellEnd"/>
      <w:r>
        <w:t xml:space="preserve"> 69.7% controls, OR 2.0) , and more important in blacks than whites.</w:t>
      </w:r>
    </w:p>
    <w:p w14:paraId="3C1950CD" w14:textId="77777777" w:rsidR="00DA326B" w:rsidRDefault="00DA326B"/>
    <w:p w14:paraId="323D9BDE" w14:textId="77777777" w:rsidR="00DA326B" w:rsidRDefault="00DA326B">
      <w:r>
        <w:t>A small number of patients had had gastric surgery or a history of peptic ulcer at entry. Analysis of the data indicated that H pylori infection (OR=2.7) and past gastric surgery (OR=16.8) were independent risk factors and peptic ulcer disease was negatively associated with the development of gastric ca (OR=0.2) but numbers too small to assess OR for adenocarcinoma specifically.</w:t>
      </w:r>
    </w:p>
    <w:p w14:paraId="009173DC" w14:textId="77777777" w:rsidR="00DA326B" w:rsidRDefault="00DA326B"/>
    <w:p w14:paraId="67167B16" w14:textId="77777777" w:rsidR="00DA326B" w:rsidRDefault="00DA326B">
      <w:r>
        <w:t>---------------------------------------------------------------------------</w:t>
      </w:r>
    </w:p>
    <w:p w14:paraId="647CF5B9" w14:textId="77777777" w:rsidR="00DA326B" w:rsidRDefault="00DA326B">
      <w:r>
        <w:t xml:space="preserve">**Helicobacter Pylori Infection </w:t>
      </w:r>
      <w:proofErr w:type="gramStart"/>
      <w:r>
        <w:t>And</w:t>
      </w:r>
      <w:proofErr w:type="gramEnd"/>
      <w:r>
        <w:t xml:space="preserve"> Gastric Carcinoma Among Japanese Americans In Hawaii, NEJM 1991;325:1132-6</w:t>
      </w:r>
    </w:p>
    <w:p w14:paraId="28EBB3BE" w14:textId="77777777" w:rsidR="00DA326B" w:rsidRDefault="00DA326B"/>
    <w:p w14:paraId="755B4B53" w14:textId="77777777" w:rsidR="00DA326B" w:rsidRDefault="00DA326B">
      <w:r>
        <w:t>Participants (all men) of the Honolulu Heart Project examined from 1965-1968 and again from 1967-1970. Serum samples obtained at second interview.</w:t>
      </w:r>
    </w:p>
    <w:p w14:paraId="4A659E0C" w14:textId="77777777" w:rsidR="00DA326B" w:rsidRDefault="00DA326B">
      <w:r>
        <w:t xml:space="preserve">Monitored discharge records of all General Hospitals and also of </w:t>
      </w:r>
      <w:proofErr w:type="spellStart"/>
      <w:r>
        <w:t>Tumor</w:t>
      </w:r>
      <w:proofErr w:type="spellEnd"/>
      <w:r>
        <w:t xml:space="preserve"> Registry. Feel that records are almost complete because 19 years late only 1.5% of participants not located by mail in Oahu.</w:t>
      </w:r>
    </w:p>
    <w:p w14:paraId="376D059B" w14:textId="77777777" w:rsidR="00DA326B" w:rsidRDefault="00DA326B">
      <w:r>
        <w:t xml:space="preserve">Controls selected from the same </w:t>
      </w:r>
      <w:proofErr w:type="spellStart"/>
      <w:r>
        <w:t>studu</w:t>
      </w:r>
      <w:proofErr w:type="spellEnd"/>
      <w:r>
        <w:t xml:space="preserve"> population as long they did not </w:t>
      </w:r>
      <w:proofErr w:type="gramStart"/>
      <w:r>
        <w:t>have  a</w:t>
      </w:r>
      <w:proofErr w:type="gramEnd"/>
      <w:r>
        <w:t xml:space="preserve"> history of peptic surgery or past gastrectomy.</w:t>
      </w:r>
    </w:p>
    <w:p w14:paraId="6C7CDD94" w14:textId="77777777" w:rsidR="00DA326B" w:rsidRDefault="00DA326B">
      <w:r>
        <w:t>Assayed IgG level against H pylori.</w:t>
      </w:r>
    </w:p>
    <w:p w14:paraId="0D4D618B" w14:textId="77777777" w:rsidR="00DA326B" w:rsidRDefault="00DA326B"/>
    <w:p w14:paraId="6CA3BED3" w14:textId="77777777" w:rsidR="00DA326B" w:rsidRDefault="00DA326B">
      <w:r>
        <w:t>Table 1: patient characteristics.</w:t>
      </w:r>
    </w:p>
    <w:p w14:paraId="60DCA0BB" w14:textId="77777777" w:rsidR="00DA326B" w:rsidRDefault="00DA326B"/>
    <w:p w14:paraId="0B0F1E59" w14:textId="77777777" w:rsidR="00DA326B" w:rsidRDefault="00DA326B">
      <w:r>
        <w:t>Table 2: 94% of patients had H pylori infection compared with 76% of controls. We can now work out their ORs are calculated.</w:t>
      </w:r>
    </w:p>
    <w:p w14:paraId="5E0BEBD6" w14:textId="77777777" w:rsidR="00DA326B" w:rsidRDefault="00DA326B">
      <w:r>
        <w:t>Estimate that 63% of gastric ca can be attributed to infection with     H pylori!</w:t>
      </w:r>
    </w:p>
    <w:p w14:paraId="0A6350BB" w14:textId="77777777" w:rsidR="00DA326B" w:rsidRDefault="00DA326B"/>
    <w:p w14:paraId="1F1CBD33" w14:textId="77777777" w:rsidR="00DA326B" w:rsidRDefault="00DA326B">
      <w:r>
        <w:t>Table 3: OR for gastric ca increases with titre of antibody.</w:t>
      </w:r>
    </w:p>
    <w:p w14:paraId="2C9307E6" w14:textId="77777777" w:rsidR="00DA326B" w:rsidRDefault="00DA326B"/>
    <w:p w14:paraId="1FA2C924" w14:textId="77777777" w:rsidR="00DA326B" w:rsidRDefault="00DA326B">
      <w:r>
        <w:t xml:space="preserve">104 ca in body or antrum and only 5 in cardia. this difference was </w:t>
      </w:r>
    </w:p>
    <w:p w14:paraId="430B219A" w14:textId="77777777" w:rsidR="00DA326B" w:rsidRDefault="00DA326B">
      <w:pPr>
        <w:pBdr>
          <w:bottom w:val="single" w:sz="6" w:space="1" w:color="auto"/>
        </w:pBdr>
      </w:pPr>
    </w:p>
    <w:p w14:paraId="1D14DB47" w14:textId="77777777" w:rsidR="00DA326B" w:rsidRDefault="00DA326B"/>
    <w:p w14:paraId="442CED76" w14:textId="77777777" w:rsidR="00DA326B" w:rsidRDefault="00DA326B">
      <w:pPr>
        <w:pStyle w:val="Heading5"/>
      </w:pPr>
      <w:r>
        <w:lastRenderedPageBreak/>
        <w:t>Risk of recurrent duodenal ulceration after healing</w:t>
      </w:r>
    </w:p>
    <w:p w14:paraId="0A9EAA54" w14:textId="77777777" w:rsidR="00DA326B" w:rsidRDefault="00DA326B"/>
    <w:p w14:paraId="03F8FF8F" w14:textId="77777777" w:rsidR="00DA326B" w:rsidRDefault="00DA326B">
      <w:pPr>
        <w:pBdr>
          <w:bottom w:val="single" w:sz="6" w:space="1" w:color="auto"/>
        </w:pBdr>
      </w:pPr>
    </w:p>
    <w:p w14:paraId="0270B66B" w14:textId="77777777" w:rsidR="00DA326B" w:rsidRDefault="00DA326B"/>
    <w:p w14:paraId="3912D374" w14:textId="77777777" w:rsidR="00DA326B" w:rsidRDefault="00DA326B">
      <w:r>
        <w:t xml:space="preserve">A controlled </w:t>
      </w:r>
      <w:proofErr w:type="spellStart"/>
      <w:r>
        <w:t>sudy</w:t>
      </w:r>
      <w:proofErr w:type="spellEnd"/>
      <w:r>
        <w:t xml:space="preserve"> of ranitidine for the prevention of recurrent haemorrhage from duodenal ulcer disease, NEJM 1994;330:382-6</w:t>
      </w:r>
    </w:p>
    <w:p w14:paraId="2246E5E8" w14:textId="77777777" w:rsidR="00DA326B" w:rsidRDefault="00DA326B"/>
    <w:p w14:paraId="14EEBAD1" w14:textId="77777777" w:rsidR="00DA326B" w:rsidRDefault="00DA326B">
      <w:r>
        <w:t xml:space="preserve">Those who had bleeding were enrolled after healing had </w:t>
      </w:r>
      <w:proofErr w:type="spellStart"/>
      <w:r>
        <w:t>occured</w:t>
      </w:r>
      <w:proofErr w:type="spellEnd"/>
      <w:r>
        <w:t xml:space="preserve">. Recurrences in the placebo group were treated with ranitidine. </w:t>
      </w:r>
      <w:proofErr w:type="spellStart"/>
      <w:r>
        <w:t>Maintenancce</w:t>
      </w:r>
      <w:proofErr w:type="spellEnd"/>
      <w:r>
        <w:t xml:space="preserve"> therapy 150 mg daily. After a mean fu of 61 weeks, 3/32 of ranitidine group </w:t>
      </w:r>
      <w:proofErr w:type="spellStart"/>
      <w:r>
        <w:t>hadrecurrent</w:t>
      </w:r>
      <w:proofErr w:type="spellEnd"/>
      <w:r>
        <w:t xml:space="preserve"> </w:t>
      </w:r>
      <w:proofErr w:type="spellStart"/>
      <w:r>
        <w:t>haemorrahge</w:t>
      </w:r>
      <w:proofErr w:type="spellEnd"/>
      <w:r>
        <w:t xml:space="preserve"> compared with 12/33 in placebo group. Half of recurrent bleeding episodes were </w:t>
      </w:r>
      <w:proofErr w:type="spellStart"/>
      <w:r>
        <w:t>asymptomaic</w:t>
      </w:r>
      <w:proofErr w:type="spellEnd"/>
      <w:r>
        <w:t xml:space="preserve">- thus treatment when symptoms recur still resulted in diff between groups.  Would a higher dose of ranitidine have been better? Is it cost effective? What about helicobacter eradication- although recurrence is rare after helicobacter eradication compliance with triple therapy is poor, side effects in 25%, and possible need large scale studies on eradication of helicobacter vs </w:t>
      </w:r>
      <w:proofErr w:type="spellStart"/>
      <w:r>
        <w:t>maintenence</w:t>
      </w:r>
      <w:proofErr w:type="spellEnd"/>
      <w:r>
        <w:t xml:space="preserve"> with antisecretory drugs.</w:t>
      </w:r>
    </w:p>
    <w:p w14:paraId="2581ACFC" w14:textId="77777777" w:rsidR="00DA326B" w:rsidRDefault="00DA326B"/>
    <w:p w14:paraId="7AD5F6D7" w14:textId="77777777" w:rsidR="00DA326B" w:rsidRDefault="00DA326B">
      <w:r>
        <w:t xml:space="preserve">Note; one other </w:t>
      </w:r>
      <w:proofErr w:type="spellStart"/>
      <w:r>
        <w:t>similiar</w:t>
      </w:r>
      <w:proofErr w:type="spellEnd"/>
      <w:r>
        <w:t xml:space="preserve"> study showed no differences. In discussion says that certain groups are more likely to have recurrent bleeds (those with </w:t>
      </w:r>
      <w:proofErr w:type="spellStart"/>
      <w:r>
        <w:t>sx</w:t>
      </w:r>
      <w:proofErr w:type="spellEnd"/>
      <w:r>
        <w:t xml:space="preserve"> early age, recurrent ulcers, duodenal scarring, smokers, alcohol </w:t>
      </w:r>
      <w:proofErr w:type="gramStart"/>
      <w:r>
        <w:t>consumption  and</w:t>
      </w:r>
      <w:proofErr w:type="gramEnd"/>
      <w:r>
        <w:t xml:space="preserve"> presumable also NSAID use).</w:t>
      </w:r>
    </w:p>
    <w:p w14:paraId="7D6B9841" w14:textId="77777777" w:rsidR="00DA326B" w:rsidRDefault="00DA326B">
      <w:pPr>
        <w:pBdr>
          <w:bottom w:val="single" w:sz="6" w:space="1" w:color="auto"/>
        </w:pBdr>
      </w:pPr>
    </w:p>
    <w:p w14:paraId="23BCE316" w14:textId="77777777" w:rsidR="00DA326B" w:rsidRDefault="00DA326B"/>
    <w:p w14:paraId="20608502" w14:textId="77777777" w:rsidR="00DA326B" w:rsidRDefault="00DA326B">
      <w:pPr>
        <w:autoSpaceDE w:val="0"/>
        <w:autoSpaceDN w:val="0"/>
        <w:adjustRightInd w:val="0"/>
        <w:rPr>
          <w:lang w:val="en-US"/>
        </w:rPr>
      </w:pPr>
      <w:r>
        <w:rPr>
          <w:lang w:val="en-US"/>
        </w:rPr>
        <w:t>CELECOXIB VERSUS DICLOFENAC AND OMEPRAZOLE IN REDUCING THE RISK</w:t>
      </w:r>
    </w:p>
    <w:p w14:paraId="31DB522D" w14:textId="77777777" w:rsidR="00DA326B" w:rsidRDefault="00DA326B">
      <w:pPr>
        <w:rPr>
          <w:lang w:val="en-US"/>
        </w:rPr>
      </w:pPr>
      <w:r>
        <w:rPr>
          <w:lang w:val="en-US"/>
        </w:rPr>
        <w:t>OF RECURRENT ULCER BLEEDING IN PATIENTS WITH ARTHRITIS</w:t>
      </w:r>
    </w:p>
    <w:p w14:paraId="45EC67E2" w14:textId="77777777" w:rsidR="00DA326B" w:rsidRDefault="00DA326B">
      <w:pPr>
        <w:rPr>
          <w:lang w:val="en-US"/>
        </w:rPr>
      </w:pPr>
    </w:p>
    <w:p w14:paraId="195A1349" w14:textId="77777777" w:rsidR="00DA326B" w:rsidRDefault="00DA326B">
      <w:pPr>
        <w:autoSpaceDE w:val="0"/>
        <w:autoSpaceDN w:val="0"/>
        <w:adjustRightInd w:val="0"/>
        <w:rPr>
          <w:szCs w:val="18"/>
          <w:lang w:val="en-US"/>
        </w:rPr>
      </w:pPr>
      <w:r>
        <w:rPr>
          <w:i/>
          <w:iCs/>
          <w:lang w:val="en-US"/>
        </w:rPr>
        <w:t xml:space="preserve">Results </w:t>
      </w:r>
      <w:r>
        <w:rPr>
          <w:szCs w:val="18"/>
          <w:lang w:val="en-US"/>
        </w:rPr>
        <w:t xml:space="preserve">In the intention-to-treat </w:t>
      </w:r>
      <w:proofErr w:type="spellStart"/>
      <w:proofErr w:type="gramStart"/>
      <w:r>
        <w:rPr>
          <w:szCs w:val="18"/>
          <w:lang w:val="en-US"/>
        </w:rPr>
        <w:t>analysis,which</w:t>
      </w:r>
      <w:proofErr w:type="spellEnd"/>
      <w:proofErr w:type="gramEnd"/>
      <w:r>
        <w:rPr>
          <w:szCs w:val="18"/>
          <w:lang w:val="en-US"/>
        </w:rPr>
        <w:t xml:space="preserve"> included 287 patients (144 receiving celecoxib and 143</w:t>
      </w:r>
    </w:p>
    <w:p w14:paraId="2FA28441" w14:textId="77777777" w:rsidR="00DA326B" w:rsidRDefault="00DA326B">
      <w:pPr>
        <w:autoSpaceDE w:val="0"/>
        <w:autoSpaceDN w:val="0"/>
        <w:adjustRightInd w:val="0"/>
        <w:rPr>
          <w:szCs w:val="18"/>
          <w:lang w:val="en-US"/>
        </w:rPr>
      </w:pPr>
      <w:r>
        <w:rPr>
          <w:szCs w:val="18"/>
          <w:lang w:val="en-US"/>
        </w:rPr>
        <w:t>receiving diclofenac plus omeprazole</w:t>
      </w:r>
      <w:proofErr w:type="gramStart"/>
      <w:r>
        <w:rPr>
          <w:szCs w:val="18"/>
          <w:lang w:val="en-US"/>
        </w:rPr>
        <w:t>),recurrent</w:t>
      </w:r>
      <w:proofErr w:type="gramEnd"/>
      <w:r>
        <w:rPr>
          <w:szCs w:val="18"/>
          <w:lang w:val="en-US"/>
        </w:rPr>
        <w:t xml:space="preserve"> ulcer bleeding occurred in 7 patients receiving celecoxib</w:t>
      </w:r>
    </w:p>
    <w:p w14:paraId="08B875F4" w14:textId="77777777" w:rsidR="00DA326B" w:rsidRDefault="00DA326B">
      <w:pPr>
        <w:autoSpaceDE w:val="0"/>
        <w:autoSpaceDN w:val="0"/>
        <w:adjustRightInd w:val="0"/>
        <w:rPr>
          <w:szCs w:val="18"/>
          <w:lang w:val="en-US"/>
        </w:rPr>
      </w:pPr>
      <w:r>
        <w:rPr>
          <w:szCs w:val="18"/>
          <w:lang w:val="en-US"/>
        </w:rPr>
        <w:t xml:space="preserve">and 9 receiving diclofenac plus </w:t>
      </w:r>
      <w:proofErr w:type="spellStart"/>
      <w:proofErr w:type="gramStart"/>
      <w:r>
        <w:rPr>
          <w:szCs w:val="18"/>
          <w:lang w:val="en-US"/>
        </w:rPr>
        <w:t>omeprazole.The</w:t>
      </w:r>
      <w:proofErr w:type="spellEnd"/>
      <w:proofErr w:type="gramEnd"/>
      <w:r>
        <w:rPr>
          <w:szCs w:val="18"/>
          <w:lang w:val="en-US"/>
        </w:rPr>
        <w:t xml:space="preserve"> probability of recurrent bleeding during the six-month pe-</w:t>
      </w:r>
    </w:p>
    <w:p w14:paraId="2791B7EE" w14:textId="77777777" w:rsidR="00DA326B" w:rsidRDefault="00DA326B">
      <w:pPr>
        <w:autoSpaceDE w:val="0"/>
        <w:autoSpaceDN w:val="0"/>
        <w:adjustRightInd w:val="0"/>
        <w:rPr>
          <w:szCs w:val="18"/>
          <w:lang w:val="en-US"/>
        </w:rPr>
      </w:pPr>
      <w:proofErr w:type="spellStart"/>
      <w:r>
        <w:rPr>
          <w:szCs w:val="18"/>
          <w:lang w:val="en-US"/>
        </w:rPr>
        <w:t>riod</w:t>
      </w:r>
      <w:proofErr w:type="spellEnd"/>
      <w:r>
        <w:rPr>
          <w:szCs w:val="18"/>
          <w:lang w:val="en-US"/>
        </w:rPr>
        <w:t xml:space="preserve"> was 4.9 percent (95 percent confidence interval, 3.1 to </w:t>
      </w:r>
      <w:proofErr w:type="gramStart"/>
      <w:r>
        <w:rPr>
          <w:szCs w:val="18"/>
          <w:lang w:val="en-US"/>
        </w:rPr>
        <w:t>6.7)for</w:t>
      </w:r>
      <w:proofErr w:type="gramEnd"/>
      <w:r>
        <w:rPr>
          <w:szCs w:val="18"/>
          <w:lang w:val="en-US"/>
        </w:rPr>
        <w:t xml:space="preserve"> patients who received celecoxib and 6.4</w:t>
      </w:r>
    </w:p>
    <w:p w14:paraId="1C49F856" w14:textId="77777777" w:rsidR="00DA326B" w:rsidRDefault="00DA326B">
      <w:pPr>
        <w:autoSpaceDE w:val="0"/>
        <w:autoSpaceDN w:val="0"/>
        <w:adjustRightInd w:val="0"/>
        <w:rPr>
          <w:szCs w:val="18"/>
          <w:lang w:val="en-US"/>
        </w:rPr>
      </w:pPr>
      <w:r>
        <w:rPr>
          <w:szCs w:val="18"/>
          <w:lang w:val="en-US"/>
        </w:rPr>
        <w:t xml:space="preserve">percent (95 percent confidence interval,4.3 to </w:t>
      </w:r>
      <w:proofErr w:type="gramStart"/>
      <w:r>
        <w:rPr>
          <w:szCs w:val="18"/>
          <w:lang w:val="en-US"/>
        </w:rPr>
        <w:t>8.4)for</w:t>
      </w:r>
      <w:proofErr w:type="gramEnd"/>
      <w:r>
        <w:rPr>
          <w:szCs w:val="18"/>
          <w:lang w:val="en-US"/>
        </w:rPr>
        <w:t xml:space="preserve"> patients who received diclofenac plus omeprazole (</w:t>
      </w:r>
      <w:proofErr w:type="spellStart"/>
      <w:r>
        <w:rPr>
          <w:szCs w:val="18"/>
          <w:lang w:val="en-US"/>
        </w:rPr>
        <w:t>dif</w:t>
      </w:r>
      <w:proofErr w:type="spellEnd"/>
      <w:r>
        <w:rPr>
          <w:szCs w:val="18"/>
          <w:lang w:val="en-US"/>
        </w:rPr>
        <w:t>-</w:t>
      </w:r>
    </w:p>
    <w:p w14:paraId="5CC8AAAC" w14:textId="77777777" w:rsidR="00DA326B" w:rsidRDefault="00DA326B">
      <w:pPr>
        <w:autoSpaceDE w:val="0"/>
        <w:autoSpaceDN w:val="0"/>
        <w:adjustRightInd w:val="0"/>
      </w:pPr>
      <w:proofErr w:type="gramStart"/>
      <w:r>
        <w:rPr>
          <w:szCs w:val="18"/>
          <w:lang w:val="en-US"/>
        </w:rPr>
        <w:t>ference,¡</w:t>
      </w:r>
      <w:proofErr w:type="gramEnd"/>
      <w:r>
        <w:rPr>
          <w:szCs w:val="18"/>
          <w:lang w:val="en-US"/>
        </w:rPr>
        <w:t>1.5 percentage points;95 percent confidence interval for the difference,¡6.8 to 3.8)</w:t>
      </w:r>
    </w:p>
    <w:p w14:paraId="19486180" w14:textId="77777777" w:rsidR="00DA326B" w:rsidRDefault="0039669F">
      <w:hyperlink r:id="rId101" w:history="1">
        <w:r w:rsidR="00DA326B">
          <w:rPr>
            <w:rStyle w:val="Hyperlink"/>
          </w:rPr>
          <w:t>Peptic Ulcer Disease Risk of Recurrent Bleeding 2002.pdf</w:t>
        </w:r>
      </w:hyperlink>
    </w:p>
    <w:p w14:paraId="08D13D40" w14:textId="77777777" w:rsidR="00DA326B" w:rsidRDefault="00DA326B">
      <w:pPr>
        <w:pBdr>
          <w:bottom w:val="single" w:sz="6" w:space="1" w:color="auto"/>
        </w:pBdr>
      </w:pPr>
    </w:p>
    <w:p w14:paraId="5E277A3E" w14:textId="77777777" w:rsidR="00DA326B" w:rsidRDefault="00DA326B"/>
    <w:p w14:paraId="2B898CFE" w14:textId="77777777" w:rsidR="00DA326B" w:rsidRDefault="00DA326B"/>
    <w:p w14:paraId="56F2B866" w14:textId="77777777" w:rsidR="00DA326B" w:rsidRDefault="00DA326B"/>
    <w:p w14:paraId="38990FE0" w14:textId="77777777" w:rsidR="00DA326B" w:rsidRDefault="00DA326B"/>
    <w:p w14:paraId="6302D0A6" w14:textId="77777777" w:rsidR="00DA326B" w:rsidRDefault="00DA326B">
      <w:pPr>
        <w:pStyle w:val="Heading5"/>
      </w:pPr>
      <w:r>
        <w:t>Treatment of bleeding peptic ulcer</w:t>
      </w:r>
    </w:p>
    <w:p w14:paraId="7E0B6D0F" w14:textId="77777777" w:rsidR="00DA326B" w:rsidRDefault="00DA326B">
      <w:pPr>
        <w:pBdr>
          <w:bottom w:val="single" w:sz="6" w:space="1" w:color="auto"/>
        </w:pBdr>
      </w:pPr>
    </w:p>
    <w:p w14:paraId="1763C2DA" w14:textId="77777777" w:rsidR="00DA326B" w:rsidRDefault="00DA326B"/>
    <w:p w14:paraId="6936D5F9" w14:textId="77777777" w:rsidR="00DA326B" w:rsidRDefault="00DA326B">
      <w:r>
        <w:t>A Comparison of Omeprazole and Placebo for Bleeding Peptic Ulcer</w:t>
      </w:r>
    </w:p>
    <w:p w14:paraId="77BB94CF" w14:textId="77777777" w:rsidR="00DA326B" w:rsidRDefault="00DA326B"/>
    <w:p w14:paraId="7248C3DB" w14:textId="77777777" w:rsidR="00DA326B" w:rsidRDefault="00DA326B">
      <w:r>
        <w:t xml:space="preserve">Mohammad Sultan </w:t>
      </w:r>
      <w:proofErr w:type="spellStart"/>
      <w:r>
        <w:t>Khuroo</w:t>
      </w:r>
      <w:proofErr w:type="spellEnd"/>
      <w:r>
        <w:t xml:space="preserve">, Ghulam Nabi </w:t>
      </w:r>
      <w:proofErr w:type="spellStart"/>
      <w:r>
        <w:t>Yattoo</w:t>
      </w:r>
      <w:proofErr w:type="spellEnd"/>
      <w:r>
        <w:t>, Gul Javid, Bashir Ahmad Khan, Altaf Ahmad</w:t>
      </w:r>
    </w:p>
    <w:p w14:paraId="6C8E8FBC" w14:textId="77777777" w:rsidR="00DA326B" w:rsidRDefault="00DA326B">
      <w:r>
        <w:t xml:space="preserve">Shah, Ghulam Mohammad Gulzar, Jaswinder Singh </w:t>
      </w:r>
      <w:proofErr w:type="spellStart"/>
      <w:r>
        <w:t>Sodi</w:t>
      </w:r>
      <w:proofErr w:type="spellEnd"/>
      <w:r>
        <w:t xml:space="preserve"> </w:t>
      </w:r>
    </w:p>
    <w:p w14:paraId="342CFDC8" w14:textId="77777777" w:rsidR="00DA326B" w:rsidRDefault="00DA326B"/>
    <w:p w14:paraId="3D10BD72" w14:textId="77777777" w:rsidR="00DA326B" w:rsidRDefault="00DA326B"/>
    <w:p w14:paraId="46408572" w14:textId="77777777" w:rsidR="00DA326B" w:rsidRDefault="00DA326B">
      <w:r>
        <w:t>Abstract</w:t>
      </w:r>
    </w:p>
    <w:p w14:paraId="344C47BF" w14:textId="77777777" w:rsidR="00DA326B" w:rsidRDefault="00DA326B"/>
    <w:p w14:paraId="6D69425A" w14:textId="77777777" w:rsidR="00DA326B" w:rsidRDefault="00DA326B">
      <w:r>
        <w:t xml:space="preserve">  Background. The role of medical treatment for patients with bleeding peptic ulcers is</w:t>
      </w:r>
    </w:p>
    <w:p w14:paraId="7A2359F9" w14:textId="77777777" w:rsidR="00DA326B" w:rsidRDefault="00DA326B">
      <w:r>
        <w:t xml:space="preserve">  uncertain. </w:t>
      </w:r>
    </w:p>
    <w:p w14:paraId="393F9939" w14:textId="77777777" w:rsidR="00DA326B" w:rsidRDefault="00DA326B"/>
    <w:p w14:paraId="57E5EB9C" w14:textId="77777777" w:rsidR="00DA326B" w:rsidRDefault="00DA326B">
      <w:r>
        <w:t xml:space="preserve">  Methods. We conducted a double-blind, placebo-controlled trial in 220 patients with</w:t>
      </w:r>
    </w:p>
    <w:p w14:paraId="2A8C9996" w14:textId="77777777" w:rsidR="00DA326B" w:rsidRDefault="00DA326B">
      <w:r>
        <w:t xml:space="preserve">  duodenal, gastric, or stomal ulcers and signs of recent bleeding, as confirmed by</w:t>
      </w:r>
    </w:p>
    <w:p w14:paraId="6EECE821" w14:textId="77777777" w:rsidR="00DA326B" w:rsidRDefault="00DA326B">
      <w:r>
        <w:t xml:space="preserve">  endoscopy. In 26 patients the ulcers showed arterial spurting, in 34 there was active</w:t>
      </w:r>
    </w:p>
    <w:p w14:paraId="119235A0" w14:textId="77777777" w:rsidR="00DA326B" w:rsidRDefault="00DA326B">
      <w:r>
        <w:t xml:space="preserve">  oozing, in 35 there were nonbleeding, visible vessels, and in 125 there were adherent</w:t>
      </w:r>
    </w:p>
    <w:p w14:paraId="311FE383" w14:textId="77777777" w:rsidR="00DA326B" w:rsidRDefault="00DA326B">
      <w:r>
        <w:t xml:space="preserve">  clots. The patients were randomly assigned to receive omeprazole (40 mg given orally</w:t>
      </w:r>
    </w:p>
    <w:p w14:paraId="2F67EEC2" w14:textId="77777777" w:rsidR="00DA326B" w:rsidRDefault="00DA326B">
      <w:r>
        <w:t xml:space="preserve">  every 12 hours for five days) or placebo. The outcome measures studied were further</w:t>
      </w:r>
    </w:p>
    <w:p w14:paraId="413F5DF8" w14:textId="77777777" w:rsidR="00DA326B" w:rsidRDefault="00DA326B">
      <w:r>
        <w:t xml:space="preserve">  bleeding, surgery, and death. </w:t>
      </w:r>
    </w:p>
    <w:p w14:paraId="3704D699" w14:textId="77777777" w:rsidR="00DA326B" w:rsidRDefault="00DA326B"/>
    <w:p w14:paraId="4FA98DD0" w14:textId="77777777" w:rsidR="00DA326B" w:rsidRDefault="00DA326B">
      <w:r>
        <w:t xml:space="preserve">  Results. Twelve of the 110 patients treated with omeprazole (10.9 percent) had</w:t>
      </w:r>
    </w:p>
    <w:p w14:paraId="36B2436C" w14:textId="77777777" w:rsidR="00DA326B" w:rsidRDefault="00DA326B">
      <w:r>
        <w:t xml:space="preserve">  continued bleeding or further bleeding, as compared with 40 of the 110 patients who</w:t>
      </w:r>
    </w:p>
    <w:p w14:paraId="6FD15E6C" w14:textId="77777777" w:rsidR="00DA326B" w:rsidRDefault="00DA326B">
      <w:r>
        <w:t xml:space="preserve">  received placebo (36.4 percent) (P&lt;0.001). Eight patients in the omeprazole group</w:t>
      </w:r>
    </w:p>
    <w:p w14:paraId="4E204D6B" w14:textId="77777777" w:rsidR="00DA326B" w:rsidRDefault="00DA326B">
      <w:r>
        <w:t xml:space="preserve">  and 26 in the placebo group required surgery to control their bleeding (P&lt;0.001). Two</w:t>
      </w:r>
    </w:p>
    <w:p w14:paraId="4846E932" w14:textId="77777777" w:rsidR="00DA326B" w:rsidRDefault="00DA326B">
      <w:r>
        <w:t xml:space="preserve">  patients in the omeprazole group and six in the placebo group died. Thirty-two patients</w:t>
      </w:r>
    </w:p>
    <w:p w14:paraId="636D0F82" w14:textId="77777777" w:rsidR="00DA326B" w:rsidRDefault="00DA326B">
      <w:r>
        <w:t xml:space="preserve">  in the omeprazole group (29.1 percent) and 78 in the placebo group (70.9 percent)</w:t>
      </w:r>
    </w:p>
    <w:p w14:paraId="69F8E117" w14:textId="77777777" w:rsidR="00DA326B" w:rsidRDefault="00DA326B">
      <w:r>
        <w:t xml:space="preserve">  received transfusions (P&lt;0.001). A subgroup analysis showed that omeprazole was</w:t>
      </w:r>
    </w:p>
    <w:p w14:paraId="0BE01AA8" w14:textId="77777777" w:rsidR="00DA326B" w:rsidRDefault="00DA326B">
      <w:r>
        <w:t xml:space="preserve">  associated with significant reductions in recurrent bleeding and surgery in patients with</w:t>
      </w:r>
    </w:p>
    <w:p w14:paraId="2F6B56B4" w14:textId="77777777" w:rsidR="00DA326B" w:rsidRDefault="00DA326B">
      <w:r>
        <w:t xml:space="preserve">  nonbleeding, visible vessels or adherent clots, but not in those with arterial spurting or</w:t>
      </w:r>
    </w:p>
    <w:p w14:paraId="43EA0FA8" w14:textId="77777777" w:rsidR="00DA326B" w:rsidRDefault="00DA326B">
      <w:r>
        <w:t xml:space="preserve">  oozing. </w:t>
      </w:r>
    </w:p>
    <w:p w14:paraId="056778D3" w14:textId="77777777" w:rsidR="00DA326B" w:rsidRDefault="00DA326B"/>
    <w:p w14:paraId="6D92F37E" w14:textId="77777777" w:rsidR="00DA326B" w:rsidRDefault="00DA326B">
      <w:r>
        <w:t xml:space="preserve">  Conclusions. In patients with bleeding peptic ulcers and signs of recent bleeding,</w:t>
      </w:r>
    </w:p>
    <w:p w14:paraId="3994157F" w14:textId="77777777" w:rsidR="00DA326B" w:rsidRDefault="00DA326B">
      <w:r>
        <w:t xml:space="preserve">  treatment with omeprazole decreases the rate of further bleeding and the need for</w:t>
      </w:r>
    </w:p>
    <w:p w14:paraId="01097232" w14:textId="77777777" w:rsidR="00DA326B" w:rsidRDefault="00DA326B">
      <w:r>
        <w:t xml:space="preserve">  surgery. (N </w:t>
      </w:r>
      <w:proofErr w:type="spellStart"/>
      <w:r>
        <w:t>Engl</w:t>
      </w:r>
      <w:proofErr w:type="spellEnd"/>
      <w:r>
        <w:t xml:space="preserve"> J Med </w:t>
      </w:r>
      <w:proofErr w:type="gramStart"/>
      <w:r>
        <w:t>1997;336:1054</w:t>
      </w:r>
      <w:proofErr w:type="gramEnd"/>
      <w:r>
        <w:t>-8.)</w:t>
      </w:r>
    </w:p>
    <w:p w14:paraId="626E9F76" w14:textId="77777777" w:rsidR="00DA326B" w:rsidRDefault="00DA326B"/>
    <w:p w14:paraId="48E84DA8" w14:textId="77777777" w:rsidR="00DA326B" w:rsidRDefault="00DA326B">
      <w:r>
        <w:rPr>
          <w:i/>
        </w:rPr>
        <w:t>why did this study compare with placebo, would it not have been better to compare with an H2 antagonist?</w:t>
      </w:r>
    </w:p>
    <w:p w14:paraId="12F7F888" w14:textId="77777777" w:rsidR="00DA326B" w:rsidRDefault="00DA326B">
      <w:pPr>
        <w:pBdr>
          <w:bottom w:val="single" w:sz="6" w:space="1" w:color="auto"/>
        </w:pBdr>
      </w:pPr>
    </w:p>
    <w:p w14:paraId="4E062C5B" w14:textId="77777777" w:rsidR="00DA326B" w:rsidRDefault="00DA326B"/>
    <w:p w14:paraId="5DE08CAD" w14:textId="77777777" w:rsidR="00DA326B" w:rsidRDefault="00DA326B">
      <w:pPr>
        <w:pStyle w:val="Heading5"/>
      </w:pPr>
      <w:r>
        <w:t>Non-ulcer dyspepsia</w:t>
      </w:r>
    </w:p>
    <w:p w14:paraId="0A81BF17" w14:textId="77777777" w:rsidR="00DA326B" w:rsidRDefault="00DA326B"/>
    <w:p w14:paraId="2E8C7A99" w14:textId="77777777" w:rsidR="00DA326B" w:rsidRDefault="00DA326B"/>
    <w:p w14:paraId="5E47FD9F" w14:textId="77777777" w:rsidR="00DA326B" w:rsidRDefault="00DA326B">
      <w:r>
        <w:t>**Non-ulcer dyspepsia: potential causes and pathophysiology, Ann Intern Med 1988,108:865-879</w:t>
      </w:r>
    </w:p>
    <w:p w14:paraId="0AD9A5E4" w14:textId="77777777" w:rsidR="00DA326B" w:rsidRDefault="00DA326B"/>
    <w:p w14:paraId="5ABDC93C" w14:textId="77777777" w:rsidR="00DA326B" w:rsidRDefault="00DA326B">
      <w:r>
        <w:t>**Ranitidine in the treatment of non-steroidal anti-inflammatory drug associated gastric and duodenal ulcers, Gut 1991;32:252-55</w:t>
      </w:r>
    </w:p>
    <w:p w14:paraId="3DDDDF7C" w14:textId="77777777" w:rsidR="00DA326B" w:rsidRDefault="00DA326B"/>
    <w:p w14:paraId="03D365FA" w14:textId="77777777" w:rsidR="00DA326B" w:rsidRDefault="00DA326B"/>
    <w:p w14:paraId="5FFBD7B3" w14:textId="77777777" w:rsidR="00DA326B" w:rsidRDefault="00DA326B"/>
    <w:p w14:paraId="5B8ECA7D" w14:textId="77777777" w:rsidR="00DA326B" w:rsidRDefault="00DA326B">
      <w:pPr>
        <w:pStyle w:val="Heading5"/>
      </w:pPr>
      <w:r>
        <w:t>Ulceration with NSAIDs</w:t>
      </w:r>
    </w:p>
    <w:p w14:paraId="0FFAFCCC" w14:textId="77777777" w:rsidR="00DA326B" w:rsidRDefault="00DA326B"/>
    <w:p w14:paraId="2AC0DA5A" w14:textId="77777777" w:rsidR="00DA326B" w:rsidRDefault="00DA326B"/>
    <w:p w14:paraId="43858A08" w14:textId="77777777" w:rsidR="00DA326B" w:rsidRDefault="00DA326B">
      <w:pPr>
        <w:pStyle w:val="Heading6"/>
        <w:rPr>
          <w:sz w:val="20"/>
        </w:rPr>
      </w:pPr>
      <w:r>
        <w:rPr>
          <w:sz w:val="20"/>
        </w:rPr>
        <w:t>Risk</w:t>
      </w:r>
    </w:p>
    <w:p w14:paraId="750D3EDA" w14:textId="77777777" w:rsidR="00DA326B" w:rsidRDefault="00DA326B"/>
    <w:p w14:paraId="18312B42" w14:textId="77777777" w:rsidR="00DA326B" w:rsidRDefault="00DA326B">
      <w:r>
        <w:lastRenderedPageBreak/>
        <w:t>-------------------------</w:t>
      </w:r>
    </w:p>
    <w:p w14:paraId="31553268" w14:textId="77777777" w:rsidR="00DA326B" w:rsidRDefault="00DA326B">
      <w:r>
        <w:t>**Drug Co Info re NSAID therapy and ulcers.</w:t>
      </w:r>
    </w:p>
    <w:p w14:paraId="2C7B98CC" w14:textId="77777777" w:rsidR="00DA326B" w:rsidRDefault="00DA326B">
      <w:r>
        <w:t>Chronic NSAID use: 20 to 60% pts will eventually have probs.</w:t>
      </w:r>
    </w:p>
    <w:p w14:paraId="1CA19BDC" w14:textId="77777777" w:rsidR="00DA326B" w:rsidRDefault="00DA326B"/>
    <w:p w14:paraId="7EE500EA" w14:textId="77777777" w:rsidR="00DA326B" w:rsidRDefault="00DA326B">
      <w:r>
        <w:t xml:space="preserve">Over </w:t>
      </w:r>
      <w:proofErr w:type="gramStart"/>
      <w:r>
        <w:t>six week</w:t>
      </w:r>
      <w:proofErr w:type="gramEnd"/>
      <w:r>
        <w:t xml:space="preserve"> period with regular use of NSAIDs: 70% of pts had mucosal injury, 54% had erosions, 45% had mucosal haemorrhage, and 15% had ulcers.</w:t>
      </w:r>
    </w:p>
    <w:p w14:paraId="3261017A" w14:textId="77777777" w:rsidR="00DA326B" w:rsidRDefault="00DA326B"/>
    <w:p w14:paraId="4E827186" w14:textId="77777777" w:rsidR="00DA326B" w:rsidRDefault="00DA326B">
      <w:r>
        <w:t xml:space="preserve">NSAID being used chronically, no ulcers at endoscopy. Entered study to assess efficacy of misoprostol. after 3 months, 22% of placebo pts had ulcers, 5.6% of pts </w:t>
      </w:r>
      <w:proofErr w:type="spellStart"/>
      <w:r>
        <w:t>recieving</w:t>
      </w:r>
      <w:proofErr w:type="spellEnd"/>
      <w:r>
        <w:t xml:space="preserve"> misoprostol 100mg QID and 1.4% of pts </w:t>
      </w:r>
      <w:proofErr w:type="spellStart"/>
      <w:r>
        <w:t>recieving</w:t>
      </w:r>
      <w:proofErr w:type="spellEnd"/>
      <w:r>
        <w:t xml:space="preserve"> </w:t>
      </w:r>
      <w:proofErr w:type="spellStart"/>
      <w:proofErr w:type="gramStart"/>
      <w:r>
        <w:t>misoprostal</w:t>
      </w:r>
      <w:proofErr w:type="spellEnd"/>
      <w:r>
        <w:t xml:space="preserve">  200</w:t>
      </w:r>
      <w:proofErr w:type="gramEnd"/>
      <w:r>
        <w:t>mg QID.</w:t>
      </w:r>
    </w:p>
    <w:p w14:paraId="7D49F11A" w14:textId="77777777" w:rsidR="00DA326B" w:rsidRDefault="00DA326B">
      <w:r>
        <w:t>____________________________________________________</w:t>
      </w:r>
    </w:p>
    <w:p w14:paraId="18B360F8" w14:textId="77777777" w:rsidR="00DA326B" w:rsidRDefault="00DA326B"/>
    <w:p w14:paraId="349BBA93" w14:textId="77777777" w:rsidR="00DA326B" w:rsidRDefault="00DA326B">
      <w:pPr>
        <w:pStyle w:val="Heading6"/>
        <w:rPr>
          <w:sz w:val="20"/>
        </w:rPr>
      </w:pPr>
      <w:r>
        <w:rPr>
          <w:sz w:val="20"/>
        </w:rPr>
        <w:t>Prophylaxis with acid suppressant drugs</w:t>
      </w:r>
    </w:p>
    <w:p w14:paraId="555160E2" w14:textId="77777777" w:rsidR="00DA326B" w:rsidRDefault="00DA326B">
      <w:pPr>
        <w:rPr>
          <w:lang w:val="en-US"/>
        </w:rPr>
      </w:pPr>
    </w:p>
    <w:p w14:paraId="2DFEA2E2" w14:textId="77777777" w:rsidR="00DA326B" w:rsidRDefault="00DA326B">
      <w:r>
        <w:t xml:space="preserve">**Famotidine for the prevention of gastric and duodenal ulcers caused by nonsteroidal </w:t>
      </w:r>
      <w:proofErr w:type="spellStart"/>
      <w:r>
        <w:t>antiinflammatory</w:t>
      </w:r>
      <w:proofErr w:type="spellEnd"/>
      <w:r>
        <w:t xml:space="preserve"> drugs, NEJM 1996;334:1435</w:t>
      </w:r>
    </w:p>
    <w:p w14:paraId="1CBB7758" w14:textId="77777777" w:rsidR="00DA326B" w:rsidRDefault="00DA326B"/>
    <w:p w14:paraId="5EDE2A22" w14:textId="77777777" w:rsidR="00DA326B" w:rsidRDefault="00DA326B">
      <w:r>
        <w:t xml:space="preserve">small study: ALL patients had been on NSAIDs agents for at least one months and had not taken any antacids for dyspepsia for at least one week. Those with baseline ulceration were excluded </w:t>
      </w:r>
      <w:proofErr w:type="spellStart"/>
      <w:proofErr w:type="gramStart"/>
      <w:r>
        <w:t>ie</w:t>
      </w:r>
      <w:proofErr w:type="spellEnd"/>
      <w:proofErr w:type="gramEnd"/>
      <w:r>
        <w:t xml:space="preserve"> about 30% who agreed to participate.</w:t>
      </w:r>
    </w:p>
    <w:p w14:paraId="0C0338EA" w14:textId="77777777" w:rsidR="00DA326B" w:rsidRDefault="00DA326B"/>
    <w:tbl>
      <w:tblPr>
        <w:tblW w:w="0" w:type="auto"/>
        <w:tblLayout w:type="fixed"/>
        <w:tblLook w:val="0000" w:firstRow="0" w:lastRow="0" w:firstColumn="0" w:lastColumn="0" w:noHBand="0" w:noVBand="0"/>
      </w:tblPr>
      <w:tblGrid>
        <w:gridCol w:w="2310"/>
        <w:gridCol w:w="2310"/>
        <w:gridCol w:w="2310"/>
        <w:gridCol w:w="2310"/>
      </w:tblGrid>
      <w:tr w:rsidR="00DA326B" w14:paraId="121FB97A" w14:textId="77777777">
        <w:tc>
          <w:tcPr>
            <w:tcW w:w="2310" w:type="dxa"/>
          </w:tcPr>
          <w:p w14:paraId="72AB2553" w14:textId="77777777" w:rsidR="00DA326B" w:rsidRDefault="00DA326B"/>
        </w:tc>
        <w:tc>
          <w:tcPr>
            <w:tcW w:w="2310" w:type="dxa"/>
          </w:tcPr>
          <w:p w14:paraId="2AC3C376" w14:textId="77777777" w:rsidR="00DA326B" w:rsidRDefault="00DA326B">
            <w:r>
              <w:t>placebo</w:t>
            </w:r>
          </w:p>
        </w:tc>
        <w:tc>
          <w:tcPr>
            <w:tcW w:w="2310" w:type="dxa"/>
          </w:tcPr>
          <w:p w14:paraId="332E4555" w14:textId="77777777" w:rsidR="00DA326B" w:rsidRDefault="00DA326B">
            <w:r>
              <w:t>low dose famotidine, 20 bd</w:t>
            </w:r>
          </w:p>
        </w:tc>
        <w:tc>
          <w:tcPr>
            <w:tcW w:w="2310" w:type="dxa"/>
          </w:tcPr>
          <w:p w14:paraId="1126A1F4" w14:textId="77777777" w:rsidR="00DA326B" w:rsidRDefault="00DA326B">
            <w:r>
              <w:t>high dose famotidine, 40 bd</w:t>
            </w:r>
          </w:p>
        </w:tc>
      </w:tr>
      <w:tr w:rsidR="00DA326B" w14:paraId="7E391D51" w14:textId="77777777">
        <w:tc>
          <w:tcPr>
            <w:tcW w:w="2310" w:type="dxa"/>
          </w:tcPr>
          <w:p w14:paraId="661B3AC2" w14:textId="77777777" w:rsidR="00DA326B" w:rsidRDefault="00DA326B">
            <w:r>
              <w:t>gastric and duodenal ulcers</w:t>
            </w:r>
          </w:p>
        </w:tc>
        <w:tc>
          <w:tcPr>
            <w:tcW w:w="2310" w:type="dxa"/>
          </w:tcPr>
          <w:p w14:paraId="3DAA2295" w14:textId="77777777" w:rsidR="00DA326B" w:rsidRDefault="00DA326B">
            <w:r>
              <w:t>28%</w:t>
            </w:r>
          </w:p>
        </w:tc>
        <w:tc>
          <w:tcPr>
            <w:tcW w:w="2310" w:type="dxa"/>
          </w:tcPr>
          <w:p w14:paraId="42FD7C81" w14:textId="77777777" w:rsidR="00DA326B" w:rsidRDefault="00DA326B">
            <w:r>
              <w:t>16%</w:t>
            </w:r>
          </w:p>
        </w:tc>
        <w:tc>
          <w:tcPr>
            <w:tcW w:w="2310" w:type="dxa"/>
          </w:tcPr>
          <w:p w14:paraId="119E3A8E" w14:textId="77777777" w:rsidR="00DA326B" w:rsidRDefault="00DA326B">
            <w:r>
              <w:t>9%</w:t>
            </w:r>
          </w:p>
        </w:tc>
      </w:tr>
      <w:tr w:rsidR="00DA326B" w14:paraId="5EE63D9B" w14:textId="77777777">
        <w:tc>
          <w:tcPr>
            <w:tcW w:w="2310" w:type="dxa"/>
          </w:tcPr>
          <w:p w14:paraId="7026B46B" w14:textId="77777777" w:rsidR="00DA326B" w:rsidRDefault="00DA326B">
            <w:r>
              <w:t>p value</w:t>
            </w:r>
          </w:p>
        </w:tc>
        <w:tc>
          <w:tcPr>
            <w:tcW w:w="2310" w:type="dxa"/>
          </w:tcPr>
          <w:p w14:paraId="17E460CA" w14:textId="77777777" w:rsidR="00DA326B" w:rsidRDefault="00DA326B"/>
        </w:tc>
        <w:tc>
          <w:tcPr>
            <w:tcW w:w="2310" w:type="dxa"/>
          </w:tcPr>
          <w:p w14:paraId="2F61D8DC" w14:textId="77777777" w:rsidR="00DA326B" w:rsidRDefault="00DA326B">
            <w:r>
              <w:t>0.05</w:t>
            </w:r>
          </w:p>
        </w:tc>
        <w:tc>
          <w:tcPr>
            <w:tcW w:w="2310" w:type="dxa"/>
          </w:tcPr>
          <w:p w14:paraId="57C94198" w14:textId="77777777" w:rsidR="00DA326B" w:rsidRDefault="00DA326B">
            <w:r>
              <w:t>0.003</w:t>
            </w:r>
          </w:p>
        </w:tc>
      </w:tr>
      <w:tr w:rsidR="00DA326B" w14:paraId="18E2DB75" w14:textId="77777777">
        <w:tc>
          <w:tcPr>
            <w:tcW w:w="2310" w:type="dxa"/>
          </w:tcPr>
          <w:p w14:paraId="41D657E6" w14:textId="77777777" w:rsidR="00DA326B" w:rsidRDefault="00DA326B"/>
        </w:tc>
        <w:tc>
          <w:tcPr>
            <w:tcW w:w="2310" w:type="dxa"/>
          </w:tcPr>
          <w:p w14:paraId="56F6DE4E" w14:textId="77777777" w:rsidR="00DA326B" w:rsidRDefault="00DA326B"/>
        </w:tc>
        <w:tc>
          <w:tcPr>
            <w:tcW w:w="2310" w:type="dxa"/>
          </w:tcPr>
          <w:p w14:paraId="57BB48AD" w14:textId="77777777" w:rsidR="00DA326B" w:rsidRDefault="00DA326B"/>
        </w:tc>
        <w:tc>
          <w:tcPr>
            <w:tcW w:w="2310" w:type="dxa"/>
          </w:tcPr>
          <w:p w14:paraId="46DFF5BB" w14:textId="77777777" w:rsidR="00DA326B" w:rsidRDefault="00DA326B"/>
        </w:tc>
      </w:tr>
      <w:tr w:rsidR="00DA326B" w14:paraId="7CAEE5F3" w14:textId="77777777">
        <w:tc>
          <w:tcPr>
            <w:tcW w:w="2310" w:type="dxa"/>
          </w:tcPr>
          <w:p w14:paraId="5209C6C8" w14:textId="77777777" w:rsidR="00DA326B" w:rsidRDefault="00DA326B">
            <w:r>
              <w:t>gastric ulcer</w:t>
            </w:r>
          </w:p>
        </w:tc>
        <w:tc>
          <w:tcPr>
            <w:tcW w:w="2310" w:type="dxa"/>
          </w:tcPr>
          <w:p w14:paraId="5C1BD819" w14:textId="77777777" w:rsidR="00DA326B" w:rsidRDefault="00DA326B">
            <w:r>
              <w:t>16%</w:t>
            </w:r>
          </w:p>
        </w:tc>
        <w:tc>
          <w:tcPr>
            <w:tcW w:w="2310" w:type="dxa"/>
          </w:tcPr>
          <w:p w14:paraId="333E1112" w14:textId="77777777" w:rsidR="00DA326B" w:rsidRDefault="00DA326B">
            <w:r>
              <w:t>11%</w:t>
            </w:r>
          </w:p>
        </w:tc>
        <w:tc>
          <w:tcPr>
            <w:tcW w:w="2310" w:type="dxa"/>
          </w:tcPr>
          <w:p w14:paraId="6F21BF25" w14:textId="77777777" w:rsidR="00DA326B" w:rsidRDefault="00DA326B">
            <w:r>
              <w:t>7%</w:t>
            </w:r>
          </w:p>
        </w:tc>
      </w:tr>
      <w:tr w:rsidR="00DA326B" w14:paraId="174CE630" w14:textId="77777777">
        <w:tc>
          <w:tcPr>
            <w:tcW w:w="2310" w:type="dxa"/>
          </w:tcPr>
          <w:p w14:paraId="5CB890B0" w14:textId="77777777" w:rsidR="00DA326B" w:rsidRDefault="00DA326B">
            <w:r>
              <w:t>p value</w:t>
            </w:r>
          </w:p>
        </w:tc>
        <w:tc>
          <w:tcPr>
            <w:tcW w:w="2310" w:type="dxa"/>
          </w:tcPr>
          <w:p w14:paraId="2F93A20E" w14:textId="77777777" w:rsidR="00DA326B" w:rsidRDefault="00DA326B"/>
        </w:tc>
        <w:tc>
          <w:tcPr>
            <w:tcW w:w="2310" w:type="dxa"/>
          </w:tcPr>
          <w:p w14:paraId="4DBCBF10" w14:textId="77777777" w:rsidR="00DA326B" w:rsidRDefault="00DA326B">
            <w:r>
              <w:t>0.24</w:t>
            </w:r>
          </w:p>
        </w:tc>
        <w:tc>
          <w:tcPr>
            <w:tcW w:w="2310" w:type="dxa"/>
          </w:tcPr>
          <w:p w14:paraId="5CFAA9B1" w14:textId="77777777" w:rsidR="00DA326B" w:rsidRDefault="00DA326B">
            <w:r>
              <w:t>0.03</w:t>
            </w:r>
          </w:p>
        </w:tc>
      </w:tr>
      <w:tr w:rsidR="00DA326B" w14:paraId="0762FCDC" w14:textId="77777777">
        <w:tc>
          <w:tcPr>
            <w:tcW w:w="2310" w:type="dxa"/>
          </w:tcPr>
          <w:p w14:paraId="7C276EB7" w14:textId="77777777" w:rsidR="00DA326B" w:rsidRDefault="00DA326B"/>
        </w:tc>
        <w:tc>
          <w:tcPr>
            <w:tcW w:w="2310" w:type="dxa"/>
          </w:tcPr>
          <w:p w14:paraId="0FCF53ED" w14:textId="77777777" w:rsidR="00DA326B" w:rsidRDefault="00DA326B"/>
        </w:tc>
        <w:tc>
          <w:tcPr>
            <w:tcW w:w="2310" w:type="dxa"/>
          </w:tcPr>
          <w:p w14:paraId="1FD35EE0" w14:textId="77777777" w:rsidR="00DA326B" w:rsidRDefault="00DA326B"/>
        </w:tc>
        <w:tc>
          <w:tcPr>
            <w:tcW w:w="2310" w:type="dxa"/>
          </w:tcPr>
          <w:p w14:paraId="0AEB7E8F" w14:textId="77777777" w:rsidR="00DA326B" w:rsidRDefault="00DA326B"/>
        </w:tc>
      </w:tr>
      <w:tr w:rsidR="00DA326B" w14:paraId="1F7B6A0D" w14:textId="77777777">
        <w:tc>
          <w:tcPr>
            <w:tcW w:w="2310" w:type="dxa"/>
          </w:tcPr>
          <w:p w14:paraId="7B8B2D47" w14:textId="77777777" w:rsidR="00DA326B" w:rsidRDefault="00DA326B">
            <w:r>
              <w:t>duodenal ulcer</w:t>
            </w:r>
          </w:p>
        </w:tc>
        <w:tc>
          <w:tcPr>
            <w:tcW w:w="2310" w:type="dxa"/>
          </w:tcPr>
          <w:p w14:paraId="25550730" w14:textId="77777777" w:rsidR="00DA326B" w:rsidRDefault="00DA326B">
            <w:r>
              <w:t>10</w:t>
            </w:r>
          </w:p>
        </w:tc>
        <w:tc>
          <w:tcPr>
            <w:tcW w:w="2310" w:type="dxa"/>
          </w:tcPr>
          <w:p w14:paraId="4A0182CB" w14:textId="77777777" w:rsidR="00DA326B" w:rsidRDefault="00DA326B">
            <w:r>
              <w:t>3</w:t>
            </w:r>
          </w:p>
        </w:tc>
        <w:tc>
          <w:tcPr>
            <w:tcW w:w="2310" w:type="dxa"/>
          </w:tcPr>
          <w:p w14:paraId="37039517" w14:textId="77777777" w:rsidR="00DA326B" w:rsidRDefault="00DA326B">
            <w:r>
              <w:t>2</w:t>
            </w:r>
          </w:p>
        </w:tc>
      </w:tr>
      <w:tr w:rsidR="00DA326B" w14:paraId="3005CA39" w14:textId="77777777">
        <w:tc>
          <w:tcPr>
            <w:tcW w:w="2310" w:type="dxa"/>
          </w:tcPr>
          <w:p w14:paraId="5CA02E44" w14:textId="77777777" w:rsidR="00DA326B" w:rsidRDefault="00DA326B">
            <w:r>
              <w:t>p value</w:t>
            </w:r>
          </w:p>
        </w:tc>
        <w:tc>
          <w:tcPr>
            <w:tcW w:w="2310" w:type="dxa"/>
          </w:tcPr>
          <w:p w14:paraId="081BD3BA" w14:textId="77777777" w:rsidR="00DA326B" w:rsidRDefault="00DA326B"/>
        </w:tc>
        <w:tc>
          <w:tcPr>
            <w:tcW w:w="2310" w:type="dxa"/>
          </w:tcPr>
          <w:p w14:paraId="2E964510" w14:textId="77777777" w:rsidR="00DA326B" w:rsidRDefault="00DA326B">
            <w:r>
              <w:t>0.04</w:t>
            </w:r>
          </w:p>
        </w:tc>
        <w:tc>
          <w:tcPr>
            <w:tcW w:w="2310" w:type="dxa"/>
          </w:tcPr>
          <w:p w14:paraId="55E43D05" w14:textId="77777777" w:rsidR="00DA326B" w:rsidRDefault="00DA326B">
            <w:r>
              <w:t>0.01</w:t>
            </w:r>
          </w:p>
        </w:tc>
      </w:tr>
      <w:tr w:rsidR="00DA326B" w14:paraId="142CF017" w14:textId="77777777">
        <w:tc>
          <w:tcPr>
            <w:tcW w:w="2310" w:type="dxa"/>
          </w:tcPr>
          <w:p w14:paraId="692BCBA4" w14:textId="77777777" w:rsidR="00DA326B" w:rsidRDefault="00DA326B"/>
        </w:tc>
        <w:tc>
          <w:tcPr>
            <w:tcW w:w="2310" w:type="dxa"/>
          </w:tcPr>
          <w:p w14:paraId="503031BD" w14:textId="77777777" w:rsidR="00DA326B" w:rsidRDefault="00DA326B"/>
        </w:tc>
        <w:tc>
          <w:tcPr>
            <w:tcW w:w="2310" w:type="dxa"/>
          </w:tcPr>
          <w:p w14:paraId="63F0ED5C" w14:textId="77777777" w:rsidR="00DA326B" w:rsidRDefault="00DA326B"/>
        </w:tc>
        <w:tc>
          <w:tcPr>
            <w:tcW w:w="2310" w:type="dxa"/>
          </w:tcPr>
          <w:p w14:paraId="2CCECA20" w14:textId="77777777" w:rsidR="00DA326B" w:rsidRDefault="00DA326B"/>
        </w:tc>
      </w:tr>
      <w:tr w:rsidR="00DA326B" w14:paraId="29C7B75D" w14:textId="77777777">
        <w:tc>
          <w:tcPr>
            <w:tcW w:w="2310" w:type="dxa"/>
          </w:tcPr>
          <w:p w14:paraId="1B035A41" w14:textId="77777777" w:rsidR="00DA326B" w:rsidRDefault="00DA326B"/>
        </w:tc>
        <w:tc>
          <w:tcPr>
            <w:tcW w:w="2310" w:type="dxa"/>
          </w:tcPr>
          <w:p w14:paraId="6AAA366B" w14:textId="77777777" w:rsidR="00DA326B" w:rsidRDefault="00DA326B"/>
        </w:tc>
        <w:tc>
          <w:tcPr>
            <w:tcW w:w="2310" w:type="dxa"/>
          </w:tcPr>
          <w:p w14:paraId="1EF699AA" w14:textId="77777777" w:rsidR="00DA326B" w:rsidRDefault="00DA326B"/>
        </w:tc>
        <w:tc>
          <w:tcPr>
            <w:tcW w:w="2310" w:type="dxa"/>
          </w:tcPr>
          <w:p w14:paraId="7571CCB8" w14:textId="77777777" w:rsidR="00DA326B" w:rsidRDefault="00DA326B"/>
        </w:tc>
      </w:tr>
      <w:tr w:rsidR="00DA326B" w14:paraId="04135841" w14:textId="77777777">
        <w:tc>
          <w:tcPr>
            <w:tcW w:w="2310" w:type="dxa"/>
          </w:tcPr>
          <w:p w14:paraId="6DD242D3" w14:textId="77777777" w:rsidR="00DA326B" w:rsidRDefault="00DA326B"/>
        </w:tc>
        <w:tc>
          <w:tcPr>
            <w:tcW w:w="2310" w:type="dxa"/>
          </w:tcPr>
          <w:p w14:paraId="365A82E7" w14:textId="77777777" w:rsidR="00DA326B" w:rsidRDefault="00DA326B"/>
        </w:tc>
        <w:tc>
          <w:tcPr>
            <w:tcW w:w="2310" w:type="dxa"/>
          </w:tcPr>
          <w:p w14:paraId="495CA146" w14:textId="77777777" w:rsidR="00DA326B" w:rsidRDefault="00DA326B"/>
        </w:tc>
        <w:tc>
          <w:tcPr>
            <w:tcW w:w="2310" w:type="dxa"/>
          </w:tcPr>
          <w:p w14:paraId="01A3CD9B" w14:textId="77777777" w:rsidR="00DA326B" w:rsidRDefault="00DA326B"/>
        </w:tc>
      </w:tr>
    </w:tbl>
    <w:p w14:paraId="752D57C7" w14:textId="77777777" w:rsidR="00DA326B" w:rsidRDefault="00DA326B"/>
    <w:p w14:paraId="678D7265" w14:textId="77777777" w:rsidR="00DA326B" w:rsidRDefault="00DA326B">
      <w:r>
        <w:t>note an ulcer was defined as any mucosal defect at least 3mm across.</w:t>
      </w:r>
    </w:p>
    <w:p w14:paraId="386A8C72" w14:textId="77777777" w:rsidR="00DA326B" w:rsidRDefault="00DA326B"/>
    <w:p w14:paraId="6A9ABFA3" w14:textId="77777777" w:rsidR="00DA326B" w:rsidRDefault="00DA326B">
      <w:r>
        <w:t xml:space="preserve">Those patients with baseline duodenal abnormalities </w:t>
      </w:r>
      <w:proofErr w:type="spellStart"/>
      <w:proofErr w:type="gramStart"/>
      <w:r>
        <w:t>ie</w:t>
      </w:r>
      <w:proofErr w:type="spellEnd"/>
      <w:proofErr w:type="gramEnd"/>
      <w:r>
        <w:t xml:space="preserve"> erosions or submucosal haemorrhage, had a greater </w:t>
      </w:r>
      <w:proofErr w:type="spellStart"/>
      <w:r>
        <w:t>occurence</w:t>
      </w:r>
      <w:proofErr w:type="spellEnd"/>
      <w:r>
        <w:t xml:space="preserve"> of ulceration. In the placebo group 62% (5 of 8) with baseline duodenal abnormalities developed ulceration, compared with 22% without baseline duodenal lesions. In the low- and high-dose famotidine group combined, ulcers developed in 23% with baseline duodenal lesions and in 11% in those without.</w:t>
      </w:r>
    </w:p>
    <w:p w14:paraId="4DB6C255" w14:textId="77777777" w:rsidR="00DA326B" w:rsidRDefault="00DA326B"/>
    <w:p w14:paraId="774A02DA" w14:textId="77777777" w:rsidR="00DA326B" w:rsidRDefault="00DA326B">
      <w:r>
        <w:t xml:space="preserve">THIS Study was not large enough to answer questions about prevention of bleeding complications.  </w:t>
      </w:r>
      <w:proofErr w:type="gramStart"/>
      <w:r>
        <w:t>?this</w:t>
      </w:r>
      <w:proofErr w:type="gramEnd"/>
      <w:r>
        <w:t xml:space="preserve"> rate is about 1% per year in those not on h2-antogonists.</w:t>
      </w:r>
    </w:p>
    <w:p w14:paraId="6D5C6C70" w14:textId="77777777" w:rsidR="00DA326B" w:rsidRDefault="00DA326B"/>
    <w:p w14:paraId="0DB8FFA6" w14:textId="77777777" w:rsidR="00DA326B" w:rsidRDefault="00DA326B">
      <w:r>
        <w:t xml:space="preserve"> Letters to editor in NEJM 1996335:1322, apparently other studies have shown that ranitidine, cimetidine do not reduce occurrence of endoscopic ulceration. </w:t>
      </w:r>
      <w:proofErr w:type="gramStart"/>
      <w:r>
        <w:t>?Misoprostol</w:t>
      </w:r>
      <w:proofErr w:type="gramEnd"/>
      <w:r>
        <w:t xml:space="preserve"> is better, not a direct comparison.</w:t>
      </w:r>
    </w:p>
    <w:p w14:paraId="0D3439A2" w14:textId="77777777" w:rsidR="00DA326B" w:rsidRDefault="00DA326B"/>
    <w:p w14:paraId="2793A36A" w14:textId="77777777" w:rsidR="00DA326B" w:rsidRDefault="00DA326B">
      <w:r>
        <w:t>____________________________________________________</w:t>
      </w:r>
    </w:p>
    <w:p w14:paraId="65F0EFC0" w14:textId="77777777" w:rsidR="00DA326B" w:rsidRDefault="00DA326B"/>
    <w:p w14:paraId="672A7536" w14:textId="77777777" w:rsidR="00DA326B" w:rsidRDefault="00DA326B">
      <w:r>
        <w:t>Misoprostol and GI complications in those taking NSAID agents, a series of letters relating to article in Annals in 1995, this ref Ann Intern Med 1996;124:926-</w:t>
      </w:r>
    </w:p>
    <w:p w14:paraId="62DF7800" w14:textId="77777777" w:rsidR="00DA326B" w:rsidRDefault="00DA326B"/>
    <w:p w14:paraId="320B7A9B" w14:textId="77777777" w:rsidR="00DA326B" w:rsidRDefault="00DA326B">
      <w:r>
        <w:t xml:space="preserve"> I think refers to routine </w:t>
      </w:r>
      <w:proofErr w:type="spellStart"/>
      <w:r>
        <w:t>useof</w:t>
      </w:r>
      <w:proofErr w:type="spellEnd"/>
      <w:r>
        <w:t xml:space="preserve"> misoprostol to prevent complications of NSAID use.</w:t>
      </w:r>
    </w:p>
    <w:p w14:paraId="7D6B67A5" w14:textId="77777777" w:rsidR="00DA326B" w:rsidRDefault="00DA326B"/>
    <w:p w14:paraId="1C740EE4" w14:textId="77777777" w:rsidR="00DA326B" w:rsidRDefault="00DA326B">
      <w:r>
        <w:t xml:space="preserve">Seems that of all patients in trial, needed to treat 263 patients </w:t>
      </w:r>
      <w:proofErr w:type="gramStart"/>
      <w:r>
        <w:t>(?over</w:t>
      </w:r>
      <w:proofErr w:type="gramEnd"/>
      <w:r>
        <w:t xml:space="preserve"> what time) to prevent one GI complication.</w:t>
      </w:r>
    </w:p>
    <w:p w14:paraId="2B6C14AD" w14:textId="77777777" w:rsidR="00DA326B" w:rsidRDefault="00DA326B"/>
    <w:p w14:paraId="6C61EE23" w14:textId="77777777" w:rsidR="00DA326B" w:rsidRDefault="00DA326B">
      <w:r>
        <w:t>That in those patients at higher risk, treat 53 patients to prevent one major GI complication.</w:t>
      </w:r>
    </w:p>
    <w:p w14:paraId="03F9A4E3" w14:textId="77777777" w:rsidR="00DA326B" w:rsidRDefault="00DA326B"/>
    <w:p w14:paraId="1B3748CC" w14:textId="77777777" w:rsidR="00DA326B" w:rsidRDefault="00DA326B">
      <w:r>
        <w:t>Says that other data suggest that the risk of serious NSIAD related complication is about 1% in 6 months.</w:t>
      </w:r>
    </w:p>
    <w:p w14:paraId="32F073A8" w14:textId="77777777" w:rsidR="00DA326B" w:rsidRDefault="00DA326B">
      <w:r>
        <w:t>____________________________________________________</w:t>
      </w:r>
    </w:p>
    <w:p w14:paraId="4D91BAB0" w14:textId="77777777" w:rsidR="00DA326B" w:rsidRDefault="00DA326B"/>
    <w:p w14:paraId="6AB3D6CA" w14:textId="77777777" w:rsidR="00DA326B" w:rsidRDefault="00DA326B">
      <w:pPr>
        <w:pStyle w:val="Heading5"/>
      </w:pPr>
      <w:r>
        <w:t>Risk of GI bleeding in critically ill patients</w:t>
      </w:r>
    </w:p>
    <w:p w14:paraId="1043EFF5" w14:textId="77777777" w:rsidR="00DA326B" w:rsidRDefault="00DA326B"/>
    <w:p w14:paraId="1959450D" w14:textId="77777777" w:rsidR="00DA326B" w:rsidRDefault="00DA326B"/>
    <w:p w14:paraId="10BABC4C" w14:textId="77777777" w:rsidR="00DA326B" w:rsidRDefault="00DA326B">
      <w:r>
        <w:t>**Risk factors for gastrointestinal bleeding in critically ill patients, NEJM 1994;330:377-81</w:t>
      </w:r>
    </w:p>
    <w:p w14:paraId="66D66867" w14:textId="77777777" w:rsidR="00DA326B" w:rsidRDefault="00DA326B"/>
    <w:p w14:paraId="4A702B7B" w14:textId="77777777" w:rsidR="00DA326B" w:rsidRDefault="00DA326B">
      <w:r>
        <w:t>In introduction says that randomised trials have shown reduction in bleeding with prophylactic therapy for stress ulceration. But because of falling incidence and uncertainty of risk reduction this prospective study done.</w:t>
      </w:r>
    </w:p>
    <w:p w14:paraId="4C40F562" w14:textId="77777777" w:rsidR="00DA326B" w:rsidRDefault="00DA326B"/>
    <w:p w14:paraId="7312996C" w14:textId="77777777" w:rsidR="00DA326B" w:rsidRDefault="00DA326B">
      <w:r>
        <w:t xml:space="preserve">2252 patients. 1.5% had clinically important bleeding (overt bleeding with haemodynamic compromise or need for transfusion). Two strong independent risk factors were </w:t>
      </w:r>
      <w:proofErr w:type="spellStart"/>
      <w:r>
        <w:t>ided</w:t>
      </w:r>
      <w:proofErr w:type="spellEnd"/>
      <w:r>
        <w:t xml:space="preserve"> (respiratory failure or 15.8 and coagulopathy or 4.3)</w:t>
      </w:r>
    </w:p>
    <w:p w14:paraId="2B94C8DC" w14:textId="77777777" w:rsidR="00DA326B" w:rsidRDefault="00DA326B">
      <w:proofErr w:type="gramStart"/>
      <w:r>
        <w:t>Thus</w:t>
      </w:r>
      <w:proofErr w:type="gramEnd"/>
      <w:r>
        <w:t xml:space="preserve"> serious bleeding in 3.7% of those with either of above and 0.1% in those without.</w:t>
      </w:r>
    </w:p>
    <w:p w14:paraId="05EA66E2" w14:textId="77777777" w:rsidR="00DA326B" w:rsidRDefault="00DA326B"/>
    <w:p w14:paraId="0C79A01B" w14:textId="77777777" w:rsidR="00DA326B" w:rsidRDefault="00DA326B">
      <w:r>
        <w:t xml:space="preserve">note univariate factors: </w:t>
      </w:r>
      <w:proofErr w:type="spellStart"/>
      <w:r>
        <w:t>resp</w:t>
      </w:r>
      <w:proofErr w:type="spellEnd"/>
      <w:r>
        <w:t xml:space="preserve"> failure, coagulopathy, hypotension, sepsis, hepatic failure, renal failure, enteral feeding, glucocorticoid </w:t>
      </w:r>
      <w:proofErr w:type="spellStart"/>
      <w:r>
        <w:t>administeration</w:t>
      </w:r>
      <w:proofErr w:type="spellEnd"/>
      <w:r>
        <w:t>, organ transplantation, anticoagulant therapy.</w:t>
      </w:r>
    </w:p>
    <w:p w14:paraId="30FFE189" w14:textId="77777777" w:rsidR="00DA326B" w:rsidRDefault="00DA326B"/>
    <w:p w14:paraId="637C014F" w14:textId="77777777" w:rsidR="00DA326B" w:rsidRDefault="00DA326B">
      <w:r>
        <w:t>____________________________________________________</w:t>
      </w:r>
    </w:p>
    <w:p w14:paraId="274B2AE9" w14:textId="77777777" w:rsidR="00DA326B" w:rsidRDefault="00DA326B"/>
    <w:p w14:paraId="09BA061D" w14:textId="77777777" w:rsidR="00DA326B" w:rsidRDefault="00DA326B">
      <w:pPr>
        <w:pStyle w:val="Heading3"/>
        <w:rPr>
          <w:b/>
          <w:bCs/>
          <w:i/>
          <w:iCs w:val="0"/>
        </w:rPr>
      </w:pPr>
      <w:r>
        <w:rPr>
          <w:b/>
          <w:bCs/>
          <w:i/>
          <w:iCs w:val="0"/>
        </w:rPr>
        <w:t>GURD</w:t>
      </w:r>
    </w:p>
    <w:p w14:paraId="4089355E" w14:textId="77777777" w:rsidR="00DA326B" w:rsidRDefault="00DA326B"/>
    <w:p w14:paraId="6AD11EC7" w14:textId="77777777" w:rsidR="00DA326B" w:rsidRDefault="00DA326B">
      <w:pPr>
        <w:pBdr>
          <w:bottom w:val="single" w:sz="6" w:space="1" w:color="auto"/>
        </w:pBdr>
      </w:pPr>
    </w:p>
    <w:p w14:paraId="7396AB01" w14:textId="77777777" w:rsidR="00DA326B" w:rsidRDefault="00DA326B"/>
    <w:p w14:paraId="762B4929" w14:textId="77777777" w:rsidR="00DA326B" w:rsidRDefault="00DA326B">
      <w:r>
        <w:t>**Effective maintenance treatment of reflux esophagitis with low dose lansoprazole, a randomised, double-blind, placebo-controlled trial, Ann Intern Med 1996;124:859-67</w:t>
      </w:r>
    </w:p>
    <w:p w14:paraId="75A29736" w14:textId="77777777" w:rsidR="00DA326B" w:rsidRDefault="00DA326B"/>
    <w:p w14:paraId="798FF36A" w14:textId="77777777" w:rsidR="00DA326B" w:rsidRDefault="00DA326B">
      <w:r>
        <w:t>173 patients with documented healing of erosive oesophagitis after 8 weeks of acid-suppressing therapy.</w:t>
      </w:r>
    </w:p>
    <w:p w14:paraId="227A3301" w14:textId="77777777" w:rsidR="00DA326B" w:rsidRDefault="00DA326B"/>
    <w:p w14:paraId="45036CD4" w14:textId="77777777" w:rsidR="00DA326B" w:rsidRDefault="00DA326B">
      <w:r>
        <w:t>Lansoprazole was superior to placebo in maintaining healing and preventing recurrence of symptoms.</w:t>
      </w:r>
    </w:p>
    <w:p w14:paraId="2F72D516" w14:textId="77777777" w:rsidR="00DA326B" w:rsidRDefault="00DA326B"/>
    <w:p w14:paraId="63657F30" w14:textId="77777777" w:rsidR="00DA326B" w:rsidRDefault="00DA326B">
      <w:r>
        <w:lastRenderedPageBreak/>
        <w:t>By one months, 45% of placebo patients remained healed compared with &gt;90% in either lansoprazole group. By month 12, only 24% of placebo recipients remained healed compared with 79% of patients receiving 15mg of lansoprazole and 90% of patients on 30mg of lansoprazole.</w:t>
      </w:r>
    </w:p>
    <w:p w14:paraId="47CD383E" w14:textId="77777777" w:rsidR="00DA326B" w:rsidRDefault="00DA326B"/>
    <w:p w14:paraId="26F37A44" w14:textId="77777777" w:rsidR="00DA326B" w:rsidRDefault="00DA326B">
      <w:r>
        <w:t xml:space="preserve">Follow-up after recurrence of erosion showed that during the 12 months, 35% of placebo recipients and 2% of lansoprazole recipients had three or more recurrences.  </w:t>
      </w:r>
    </w:p>
    <w:p w14:paraId="65A65113" w14:textId="77777777" w:rsidR="00DA326B" w:rsidRDefault="00DA326B">
      <w:r>
        <w:t>____________________________________________________</w:t>
      </w:r>
    </w:p>
    <w:p w14:paraId="388145F5" w14:textId="77777777" w:rsidR="00DA326B" w:rsidRDefault="00DA326B"/>
    <w:p w14:paraId="52658BBD" w14:textId="77777777" w:rsidR="00DA326B" w:rsidRDefault="00DA326B"/>
    <w:p w14:paraId="1CAEB34B" w14:textId="77777777" w:rsidR="00DA326B" w:rsidRDefault="00DA326B"/>
    <w:p w14:paraId="752111B8" w14:textId="77777777" w:rsidR="00DA326B" w:rsidRDefault="00DA326B">
      <w:pPr>
        <w:pStyle w:val="Heading3"/>
        <w:rPr>
          <w:b/>
          <w:bCs/>
        </w:rPr>
      </w:pPr>
      <w:r>
        <w:rPr>
          <w:b/>
          <w:bCs/>
        </w:rPr>
        <w:t>CIRRHOSIS AND ALCOHOL RELATED DISEASES #CARD</w:t>
      </w:r>
    </w:p>
    <w:p w14:paraId="10B1B902" w14:textId="77777777" w:rsidR="00DA326B" w:rsidRDefault="00DA326B"/>
    <w:p w14:paraId="0D132A44" w14:textId="77777777" w:rsidR="00DA326B" w:rsidRDefault="00DA326B">
      <w:r>
        <w:t xml:space="preserve">**Pathophysiology of portal hypertension and implications for its pharmacological control, </w:t>
      </w:r>
      <w:proofErr w:type="spellStart"/>
      <w:r>
        <w:t>Aust</w:t>
      </w:r>
      <w:proofErr w:type="spellEnd"/>
      <w:r>
        <w:t xml:space="preserve"> NZ L Med 1989;19:172-179</w:t>
      </w:r>
    </w:p>
    <w:p w14:paraId="33493072" w14:textId="77777777" w:rsidR="00DA326B" w:rsidRDefault="00DA326B"/>
    <w:p w14:paraId="19D452AB" w14:textId="77777777" w:rsidR="00DA326B" w:rsidRDefault="00DA326B">
      <w:r>
        <w:t>**Prevention of first bleeding in cirrhosis, a meta-analysis of randomized trials of nonsurgical treatment, Ann Intern Med 1992;117:59-70</w:t>
      </w:r>
    </w:p>
    <w:p w14:paraId="01742804" w14:textId="77777777" w:rsidR="00DA326B" w:rsidRDefault="00DA326B"/>
    <w:p w14:paraId="602FD647" w14:textId="77777777" w:rsidR="00DA326B" w:rsidRDefault="00DA326B">
      <w:r>
        <w:t>**Delirium tremens, BMJ 1989;298:3-4</w:t>
      </w:r>
    </w:p>
    <w:p w14:paraId="263C3DCF" w14:textId="77777777" w:rsidR="00DA326B" w:rsidRDefault="00DA326B"/>
    <w:p w14:paraId="701BEF3C" w14:textId="77777777" w:rsidR="00DA326B" w:rsidRDefault="00DA326B">
      <w:r>
        <w:t xml:space="preserve">**Alcohol and </w:t>
      </w:r>
      <w:proofErr w:type="spellStart"/>
      <w:proofErr w:type="gramStart"/>
      <w:r>
        <w:t>mortality:the</w:t>
      </w:r>
      <w:proofErr w:type="spellEnd"/>
      <w:proofErr w:type="gramEnd"/>
      <w:r>
        <w:t xml:space="preserve"> myth of the u-shaped curve, Lancet 1988; Dec 3:1292-3</w:t>
      </w:r>
    </w:p>
    <w:p w14:paraId="7AB5C41C" w14:textId="77777777" w:rsidR="00DA326B" w:rsidRDefault="00DA326B"/>
    <w:p w14:paraId="2A3154FE" w14:textId="77777777" w:rsidR="00DA326B" w:rsidRDefault="00DA326B">
      <w:r>
        <w:t xml:space="preserve">**Treating the ascites of </w:t>
      </w:r>
      <w:proofErr w:type="spellStart"/>
      <w:proofErr w:type="gramStart"/>
      <w:r>
        <w:t>cirrhosis,BMJ</w:t>
      </w:r>
      <w:proofErr w:type="spellEnd"/>
      <w:proofErr w:type="gramEnd"/>
      <w:r>
        <w:t xml:space="preserve"> 1988;698-699</w:t>
      </w:r>
    </w:p>
    <w:p w14:paraId="419660A0" w14:textId="77777777" w:rsidR="00DA326B" w:rsidRDefault="00DA326B"/>
    <w:p w14:paraId="4105B77C" w14:textId="77777777" w:rsidR="00DA326B" w:rsidRDefault="00DA326B">
      <w:r>
        <w:t xml:space="preserve">**Propylthiouracil and alcoholic liver disease, Lancet </w:t>
      </w:r>
      <w:proofErr w:type="gramStart"/>
      <w:r>
        <w:t>1988;feb</w:t>
      </w:r>
      <w:proofErr w:type="gramEnd"/>
      <w:r>
        <w:t xml:space="preserve"> 27:</w:t>
      </w:r>
    </w:p>
    <w:p w14:paraId="135CF654" w14:textId="77777777" w:rsidR="00DA326B" w:rsidRDefault="00DA326B">
      <w:pPr>
        <w:pBdr>
          <w:bottom w:val="single" w:sz="6" w:space="1" w:color="auto"/>
        </w:pBdr>
      </w:pPr>
      <w:r>
        <w:t>450(editorial)</w:t>
      </w:r>
    </w:p>
    <w:p w14:paraId="7062A5AA" w14:textId="77777777" w:rsidR="00DA326B" w:rsidRDefault="00DA326B"/>
    <w:p w14:paraId="137A70F5" w14:textId="77777777" w:rsidR="00DA326B" w:rsidRDefault="00DA326B"/>
    <w:p w14:paraId="5B4C26C4" w14:textId="77777777" w:rsidR="00DA326B" w:rsidRDefault="00DA326B">
      <w:pPr>
        <w:pStyle w:val="Heading3"/>
        <w:rPr>
          <w:b/>
          <w:bCs/>
        </w:rPr>
      </w:pPr>
      <w:r>
        <w:rPr>
          <w:b/>
          <w:bCs/>
        </w:rPr>
        <w:t>ABNORMAL LIVER ENZYMES</w:t>
      </w:r>
    </w:p>
    <w:p w14:paraId="13781D26" w14:textId="77777777" w:rsidR="00DA326B" w:rsidRDefault="00DA326B"/>
    <w:p w14:paraId="0202FC85" w14:textId="77777777" w:rsidR="00DA326B" w:rsidRDefault="00DA326B">
      <w:r>
        <w:t>Evaluation of Abnormal Liver Tests: 2001</w:t>
      </w:r>
    </w:p>
    <w:p w14:paraId="479E3942" w14:textId="77777777" w:rsidR="00DA326B" w:rsidRDefault="0039669F">
      <w:hyperlink r:id="rId102" w:history="1">
        <w:r w:rsidR="00DA326B">
          <w:rPr>
            <w:rStyle w:val="Hyperlink"/>
          </w:rPr>
          <w:t>Evaluation of Abnormal Liver Tests.DOC</w:t>
        </w:r>
      </w:hyperlink>
    </w:p>
    <w:p w14:paraId="1C0762A3" w14:textId="77777777" w:rsidR="00DA326B" w:rsidRDefault="00DA326B"/>
    <w:p w14:paraId="625FC089" w14:textId="77777777" w:rsidR="00DA326B" w:rsidRDefault="00DA326B"/>
    <w:p w14:paraId="0E6A1FE3" w14:textId="77777777" w:rsidR="00DA326B" w:rsidRDefault="00DA326B">
      <w:pPr>
        <w:pBdr>
          <w:bottom w:val="single" w:sz="6" w:space="1" w:color="auto"/>
        </w:pBdr>
      </w:pPr>
    </w:p>
    <w:p w14:paraId="18561252" w14:textId="77777777" w:rsidR="00DA326B" w:rsidRDefault="00DA326B"/>
    <w:p w14:paraId="390998E0" w14:textId="77777777" w:rsidR="00DA326B" w:rsidRDefault="00DA326B"/>
    <w:p w14:paraId="403A8EFC" w14:textId="77777777" w:rsidR="00DA326B" w:rsidRDefault="00DA326B"/>
    <w:p w14:paraId="218C2993" w14:textId="77777777" w:rsidR="00DA326B" w:rsidRDefault="00DA326B">
      <w:pPr>
        <w:pStyle w:val="Heading3"/>
        <w:rPr>
          <w:b/>
          <w:bCs/>
        </w:rPr>
      </w:pPr>
      <w:r>
        <w:rPr>
          <w:b/>
          <w:bCs/>
        </w:rPr>
        <w:t>HEPATITIS #H</w:t>
      </w:r>
    </w:p>
    <w:p w14:paraId="19239F95" w14:textId="77777777" w:rsidR="00DA326B" w:rsidRDefault="00DA326B"/>
    <w:p w14:paraId="06ADCCEE" w14:textId="77777777" w:rsidR="00DA326B" w:rsidRDefault="00DA326B">
      <w:r>
        <w:t>-----------</w:t>
      </w:r>
    </w:p>
    <w:p w14:paraId="549B89F8" w14:textId="77777777" w:rsidR="00DA326B" w:rsidRDefault="00DA326B">
      <w:r>
        <w:t>**The declining risk of post-</w:t>
      </w:r>
      <w:proofErr w:type="spellStart"/>
      <w:r>
        <w:t>tranfusion</w:t>
      </w:r>
      <w:proofErr w:type="spellEnd"/>
      <w:r>
        <w:t xml:space="preserve"> hepatitis C virus infection, NEJM 1992;327:369-73</w:t>
      </w:r>
    </w:p>
    <w:p w14:paraId="6E08E22E" w14:textId="77777777" w:rsidR="00DA326B" w:rsidRDefault="00DA326B"/>
    <w:p w14:paraId="65D9FEE9" w14:textId="77777777" w:rsidR="00DA326B" w:rsidRDefault="00DA326B">
      <w:r>
        <w:t>Paper from the USA. With screening for Hep C with antibodies the current risk for post-transfusion hepatitis is thought to be in the region of 3 per 10000</w:t>
      </w:r>
    </w:p>
    <w:p w14:paraId="771528C0" w14:textId="77777777" w:rsidR="00DA326B" w:rsidRDefault="00DA326B">
      <w:r>
        <w:t>-----------</w:t>
      </w:r>
    </w:p>
    <w:p w14:paraId="01C9547A" w14:textId="77777777" w:rsidR="00DA326B" w:rsidRDefault="00DA326B">
      <w:r>
        <w:t xml:space="preserve">**Antiviral treatment in chronic infection with hepatitis B virus, BMJ </w:t>
      </w:r>
      <w:proofErr w:type="gramStart"/>
      <w:r>
        <w:t>1986;April</w:t>
      </w:r>
      <w:proofErr w:type="gramEnd"/>
      <w:r>
        <w:t xml:space="preserve"> 5:915-916</w:t>
      </w:r>
    </w:p>
    <w:p w14:paraId="23BA7037" w14:textId="77777777" w:rsidR="00DA326B" w:rsidRDefault="00DA326B"/>
    <w:p w14:paraId="426FA1AF" w14:textId="77777777" w:rsidR="00DA326B" w:rsidRDefault="00DA326B">
      <w:r>
        <w:lastRenderedPageBreak/>
        <w:t xml:space="preserve">**Chronic </w:t>
      </w:r>
      <w:proofErr w:type="spellStart"/>
      <w:proofErr w:type="gramStart"/>
      <w:r>
        <w:t>hepatitis:pathogenesis</w:t>
      </w:r>
      <w:proofErr w:type="spellEnd"/>
      <w:proofErr w:type="gramEnd"/>
      <w:r>
        <w:t xml:space="preserve"> and treatment, </w:t>
      </w:r>
      <w:proofErr w:type="spellStart"/>
      <w:r>
        <w:t>Aust</w:t>
      </w:r>
      <w:proofErr w:type="spellEnd"/>
      <w:r>
        <w:t xml:space="preserve"> NZ J Med 1986;16:101-107</w:t>
      </w:r>
    </w:p>
    <w:p w14:paraId="4F9A8DCA" w14:textId="77777777" w:rsidR="00DA326B" w:rsidRDefault="00DA326B"/>
    <w:p w14:paraId="773E68B4" w14:textId="77777777" w:rsidR="00DA326B" w:rsidRDefault="00DA326B"/>
    <w:p w14:paraId="3043B7EE" w14:textId="77777777" w:rsidR="00DA326B" w:rsidRDefault="00DA326B">
      <w:pPr>
        <w:rPr>
          <w:b/>
          <w:bCs/>
        </w:rPr>
      </w:pPr>
      <w:r>
        <w:rPr>
          <w:b/>
          <w:bCs/>
        </w:rPr>
        <w:t>CHRONIC VIRAL HEPATITIS AND IMPLICATIONS FOR MEDICAL ONCOLOGISTS</w:t>
      </w:r>
    </w:p>
    <w:p w14:paraId="30F3E6BA" w14:textId="77777777" w:rsidR="00DA326B" w:rsidRDefault="00DA326B"/>
    <w:p w14:paraId="17E72911" w14:textId="77777777" w:rsidR="00DA326B" w:rsidRDefault="00DA326B">
      <w:r>
        <w:t>(Oncology seminar on 2 July 1991, sources of information)</w:t>
      </w:r>
    </w:p>
    <w:p w14:paraId="1A1F2D32" w14:textId="77777777" w:rsidR="00DA326B" w:rsidRDefault="00DA326B"/>
    <w:p w14:paraId="39159D99" w14:textId="77777777" w:rsidR="00DA326B" w:rsidRDefault="00DA326B">
      <w:r>
        <w:t>********</w:t>
      </w:r>
    </w:p>
    <w:p w14:paraId="0D4BC689" w14:textId="77777777" w:rsidR="00DA326B" w:rsidRDefault="00DA326B">
      <w:r>
        <w:t>Editorial: Antiviral treatment of chronic infection with hepatitis B virus, BMJ 1986;292(6525):915-917</w:t>
      </w:r>
    </w:p>
    <w:p w14:paraId="2F0C21FB" w14:textId="77777777" w:rsidR="00DA326B" w:rsidRDefault="00DA326B"/>
    <w:p w14:paraId="7F80541A" w14:textId="77777777" w:rsidR="00DA326B" w:rsidRDefault="00DA326B">
      <w:proofErr w:type="gramStart"/>
      <w:r>
        <w:t>..</w:t>
      </w:r>
      <w:proofErr w:type="gramEnd"/>
      <w:r>
        <w:t>patients with chronic active hepatitis (about a third of hepatitis B carriers) can  expect their disease to progress in 20-70% of cases over two to seven years, and the five year mortality is between 25 and 50%.</w:t>
      </w:r>
    </w:p>
    <w:p w14:paraId="792752F1" w14:textId="77777777" w:rsidR="00DA326B" w:rsidRDefault="00DA326B">
      <w:r>
        <w:t>**********</w:t>
      </w:r>
    </w:p>
    <w:p w14:paraId="74A5DE29" w14:textId="77777777" w:rsidR="00DA326B" w:rsidRDefault="00DA326B">
      <w:r>
        <w:t>NIH conference: Hepatocellular carcinoma, Ann Intern Med 1988; 108:390-401</w:t>
      </w:r>
    </w:p>
    <w:p w14:paraId="1A48B96B" w14:textId="77777777" w:rsidR="00DA326B" w:rsidRDefault="00DA326B"/>
    <w:p w14:paraId="72FDEE59" w14:textId="77777777" w:rsidR="00DA326B" w:rsidRDefault="00DA326B">
      <w:r>
        <w:t xml:space="preserve">In China, Taiwan, Korea, and sub-Saharan Africa, hepatocellular carcinoma ranks as one of the top four malignant tumours in adults and the annual incidence of the disease is as high as 150 cases per 100 000 population. </w:t>
      </w:r>
      <w:proofErr w:type="gramStart"/>
      <w:r>
        <w:t>..</w:t>
      </w:r>
      <w:proofErr w:type="gramEnd"/>
      <w:r>
        <w:t>in the USA annual incidence is below four cases per 100 000 population.</w:t>
      </w:r>
    </w:p>
    <w:p w14:paraId="12ADBA2E" w14:textId="77777777" w:rsidR="00DA326B" w:rsidRDefault="00DA326B"/>
    <w:p w14:paraId="2DCC3547" w14:textId="77777777" w:rsidR="00DA326B" w:rsidRDefault="00DA326B">
      <w:r>
        <w:t xml:space="preserve">In China and most of Southeast Asia virtually 100% of adults have serologic evidence of hepatitis B virus infection and 10-15% are chronic HBsAg carriers; in these areas </w:t>
      </w:r>
      <w:proofErr w:type="gramStart"/>
      <w:r>
        <w:t>hepatocellular  carcinoma</w:t>
      </w:r>
      <w:proofErr w:type="gramEnd"/>
      <w:r>
        <w:t xml:space="preserve"> is also common. In contrast, in the USA and Western Europe, only 5% to 15% of adults have serologic evidence of hepatitis B infection and less than 1% are carriers.</w:t>
      </w:r>
    </w:p>
    <w:p w14:paraId="0E24B1F9" w14:textId="77777777" w:rsidR="00DA326B" w:rsidRDefault="00DA326B"/>
    <w:p w14:paraId="30CC5461" w14:textId="77777777" w:rsidR="00DA326B" w:rsidRDefault="00DA326B">
      <w:r>
        <w:t>In 1975, a prospective study was begun in Taiwan of 22 707 male Chinese government employees to evaluate the incidence and relative risk of hepatocellular carcinoma in relation to hepatitis B infection. Among men aged 40 to 59 years, 3454 (15.2%) were found to be carriers of the virus. The results of follow-up through December 1986 (representing 202 000 man-years of follow-up) indicate that there was a marked excess of deaths from hepatocellular carcinoma and cirrhosis in carriers of HBsAg. Of the 152 men who died of hepatocellular carcinoma, 143 were among the 3454 antigen carriers and only 9 were in the group of 19 253 antigen- negative men, a relative risk of 94. Cirrhosis and hepatocellular carcinoma accounted for 19.5% of all deaths in the total study population.</w:t>
      </w:r>
    </w:p>
    <w:p w14:paraId="29CDEC8C" w14:textId="77777777" w:rsidR="00DA326B" w:rsidRDefault="00DA326B">
      <w:r>
        <w:t>********</w:t>
      </w:r>
    </w:p>
    <w:p w14:paraId="5BF8927F" w14:textId="77777777" w:rsidR="00DA326B" w:rsidRDefault="00DA326B">
      <w:r>
        <w:t>A randomised controlled trial of interferon alfa-2b alone and after prednisone withdrawal for the treatment of chronic hepatitis B, NEJM 1990; 323:295:295-301.</w:t>
      </w:r>
    </w:p>
    <w:p w14:paraId="6A18F198" w14:textId="77777777" w:rsidR="00DA326B" w:rsidRDefault="00DA326B"/>
    <w:p w14:paraId="59F93DCB" w14:textId="77777777" w:rsidR="00DA326B" w:rsidRDefault="00DA326B">
      <w:r>
        <w:t>43 pts-Control grp-43 pts</w:t>
      </w:r>
    </w:p>
    <w:p w14:paraId="49C46BF6" w14:textId="77777777" w:rsidR="00DA326B" w:rsidRDefault="00DA326B">
      <w:r>
        <w:t>44 pts-Prednisone for 6wks followed by 2wk rest and then 16wks interferon 5 million units daily</w:t>
      </w:r>
    </w:p>
    <w:p w14:paraId="0F6EA6B2" w14:textId="77777777" w:rsidR="00DA326B" w:rsidRDefault="00DA326B">
      <w:r>
        <w:t xml:space="preserve">41 pts-matching oral </w:t>
      </w:r>
      <w:proofErr w:type="gramStart"/>
      <w:r>
        <w:t>placebo</w:t>
      </w:r>
      <w:proofErr w:type="gramEnd"/>
      <w:r>
        <w:t xml:space="preserve"> for 6wks followed by 2wk rest and then 16wks of interferon 5 million units daily</w:t>
      </w:r>
    </w:p>
    <w:p w14:paraId="22FDA47A" w14:textId="77777777" w:rsidR="00DA326B" w:rsidRDefault="00DA326B">
      <w:r>
        <w:t xml:space="preserve">41 pts-matching oral placebo for 6wks followed by 2wk </w:t>
      </w:r>
      <w:proofErr w:type="gramStart"/>
      <w:r>
        <w:t>rest  and</w:t>
      </w:r>
      <w:proofErr w:type="gramEnd"/>
      <w:r>
        <w:t xml:space="preserve"> then 16wks of interferon 1 million units daily</w:t>
      </w:r>
    </w:p>
    <w:p w14:paraId="779B9D6E" w14:textId="77777777" w:rsidR="00DA326B" w:rsidRDefault="00DA326B"/>
    <w:p w14:paraId="27F37F3F" w14:textId="77777777" w:rsidR="00DA326B" w:rsidRDefault="00DA326B">
      <w:r>
        <w:lastRenderedPageBreak/>
        <w:t>pts followed for 6 months after completion of interferon.</w:t>
      </w:r>
    </w:p>
    <w:p w14:paraId="43655826" w14:textId="77777777" w:rsidR="00DA326B" w:rsidRDefault="00DA326B"/>
    <w:p w14:paraId="21F36F7D" w14:textId="77777777" w:rsidR="00DA326B" w:rsidRDefault="00DA326B"/>
    <w:p w14:paraId="1308E568" w14:textId="77777777" w:rsidR="00DA326B" w:rsidRDefault="00DA326B">
      <w:r>
        <w:t>Results:</w:t>
      </w:r>
    </w:p>
    <w:p w14:paraId="575575D6" w14:textId="77777777" w:rsidR="00DA326B" w:rsidRDefault="00DA326B"/>
    <w:p w14:paraId="04966F48" w14:textId="77777777" w:rsidR="00DA326B" w:rsidRDefault="00DA326B">
      <w:r>
        <w:t>All pts &gt;18y old, HBsAg +</w:t>
      </w:r>
      <w:proofErr w:type="spellStart"/>
      <w:r>
        <w:t>ve</w:t>
      </w:r>
      <w:proofErr w:type="spellEnd"/>
      <w:r>
        <w:t xml:space="preserve"> for at least six </w:t>
      </w:r>
      <w:proofErr w:type="spellStart"/>
      <w:r>
        <w:t>mths</w:t>
      </w:r>
      <w:proofErr w:type="spellEnd"/>
      <w:r>
        <w:t xml:space="preserve">, </w:t>
      </w:r>
      <w:proofErr w:type="spellStart"/>
      <w:r>
        <w:t>HBeAg</w:t>
      </w:r>
      <w:proofErr w:type="spellEnd"/>
      <w:r>
        <w:t xml:space="preserve"> and HBV (</w:t>
      </w:r>
      <w:proofErr w:type="spellStart"/>
      <w:proofErr w:type="gramStart"/>
      <w:r>
        <w:t>ie</w:t>
      </w:r>
      <w:proofErr w:type="spellEnd"/>
      <w:proofErr w:type="gramEnd"/>
      <w:r>
        <w:t xml:space="preserve"> DNA) +</w:t>
      </w:r>
      <w:proofErr w:type="spellStart"/>
      <w:r>
        <w:t>ve</w:t>
      </w:r>
      <w:proofErr w:type="spellEnd"/>
      <w:r>
        <w:t xml:space="preserve"> documented on at least three occasions each one month apart. ALT elevated on at least three occasions and &gt; 1.3* upper limit of normal, compensated liver disease (re PT, albumin level, bilirubin level), and histologic evidence of chronic liver disease </w:t>
      </w:r>
      <w:proofErr w:type="spellStart"/>
      <w:r>
        <w:t>ie</w:t>
      </w:r>
      <w:proofErr w:type="spellEnd"/>
      <w:r>
        <w:t xml:space="preserve"> not just </w:t>
      </w:r>
      <w:proofErr w:type="spellStart"/>
      <w:r>
        <w:t>refering</w:t>
      </w:r>
      <w:proofErr w:type="spellEnd"/>
      <w:r>
        <w:t xml:space="preserve"> </w:t>
      </w:r>
      <w:proofErr w:type="gramStart"/>
      <w:r>
        <w:t>to  pts</w:t>
      </w:r>
      <w:proofErr w:type="gramEnd"/>
      <w:r>
        <w:t xml:space="preserve"> who are carriers of HBV.</w:t>
      </w:r>
    </w:p>
    <w:p w14:paraId="1A37DD26" w14:textId="77777777" w:rsidR="00DA326B" w:rsidRDefault="00DA326B"/>
    <w:p w14:paraId="6C2BB2EC" w14:textId="77777777" w:rsidR="00DA326B" w:rsidRDefault="00DA326B">
      <w:r>
        <w:t>Table 1: characteristics of patients</w:t>
      </w:r>
    </w:p>
    <w:p w14:paraId="637C09CF" w14:textId="77777777" w:rsidR="00DA326B" w:rsidRDefault="00DA326B">
      <w:r>
        <w:tab/>
      </w:r>
      <w:r>
        <w:tab/>
        <w:t>pts well matched</w:t>
      </w:r>
    </w:p>
    <w:p w14:paraId="289130A1" w14:textId="77777777" w:rsidR="00DA326B" w:rsidRDefault="00DA326B"/>
    <w:p w14:paraId="65034F93" w14:textId="77777777" w:rsidR="00DA326B" w:rsidRDefault="00DA326B">
      <w:r>
        <w:t>Table 2: responses to treatment</w:t>
      </w:r>
    </w:p>
    <w:p w14:paraId="4B10B85B" w14:textId="77777777" w:rsidR="00DA326B" w:rsidRDefault="00DA326B"/>
    <w:p w14:paraId="5B7D61DC" w14:textId="77777777" w:rsidR="00DA326B" w:rsidRDefault="00DA326B">
      <w:r>
        <w:tab/>
      </w:r>
      <w:r>
        <w:tab/>
      </w:r>
      <w:r>
        <w:tab/>
      </w:r>
      <w:proofErr w:type="spellStart"/>
      <w:r>
        <w:t>pred+IFN</w:t>
      </w:r>
      <w:proofErr w:type="spellEnd"/>
      <w:r>
        <w:tab/>
        <w:t xml:space="preserve">IFN </w:t>
      </w:r>
      <w:proofErr w:type="gramStart"/>
      <w:r>
        <w:t>alone  controls</w:t>
      </w:r>
      <w:proofErr w:type="gramEnd"/>
    </w:p>
    <w:p w14:paraId="742016DA" w14:textId="77777777" w:rsidR="00DA326B" w:rsidRDefault="00DA326B">
      <w:r>
        <w:tab/>
      </w:r>
      <w:r>
        <w:tab/>
      </w:r>
      <w:r>
        <w:tab/>
      </w:r>
      <w:r>
        <w:tab/>
      </w:r>
      <w:r>
        <w:tab/>
        <w:t>5mu</w:t>
      </w:r>
      <w:r>
        <w:tab/>
        <w:t>1mu</w:t>
      </w:r>
    </w:p>
    <w:p w14:paraId="0E19928C" w14:textId="77777777" w:rsidR="00DA326B" w:rsidRDefault="00DA326B">
      <w:r>
        <w:t>number pts</w:t>
      </w:r>
      <w:r>
        <w:tab/>
        <w:t>44</w:t>
      </w:r>
      <w:r>
        <w:tab/>
      </w:r>
      <w:r>
        <w:tab/>
        <w:t>41</w:t>
      </w:r>
      <w:r>
        <w:tab/>
        <w:t xml:space="preserve">41    </w:t>
      </w:r>
      <w:r>
        <w:tab/>
        <w:t>43</w:t>
      </w:r>
    </w:p>
    <w:p w14:paraId="0617C753" w14:textId="77777777" w:rsidR="00DA326B" w:rsidRDefault="00DA326B"/>
    <w:p w14:paraId="5946730C" w14:textId="77777777" w:rsidR="00DA326B" w:rsidRDefault="00DA326B">
      <w:r>
        <w:t>Response</w:t>
      </w:r>
      <w:r>
        <w:tab/>
      </w:r>
      <w:r>
        <w:tab/>
        <w:t>36%</w:t>
      </w:r>
      <w:r>
        <w:tab/>
      </w:r>
      <w:r>
        <w:tab/>
        <w:t>37%</w:t>
      </w:r>
      <w:r>
        <w:tab/>
        <w:t>17%</w:t>
      </w:r>
      <w:r>
        <w:tab/>
        <w:t xml:space="preserve">      7%</w:t>
      </w:r>
    </w:p>
    <w:p w14:paraId="7EB88087" w14:textId="77777777" w:rsidR="00DA326B" w:rsidRDefault="00DA326B"/>
    <w:p w14:paraId="0727ADD6" w14:textId="77777777" w:rsidR="00DA326B" w:rsidRDefault="00DA326B">
      <w:proofErr w:type="spellStart"/>
      <w:r>
        <w:t>Inderminate</w:t>
      </w:r>
      <w:proofErr w:type="spellEnd"/>
      <w:r>
        <w:t xml:space="preserve"> </w:t>
      </w:r>
      <w:proofErr w:type="spellStart"/>
      <w:r>
        <w:t>resp</w:t>
      </w:r>
      <w:proofErr w:type="spellEnd"/>
      <w:r>
        <w:t xml:space="preserve">         9%   7%    10%       5%</w:t>
      </w:r>
    </w:p>
    <w:p w14:paraId="1844A8B6" w14:textId="77777777" w:rsidR="00DA326B" w:rsidRDefault="00DA326B"/>
    <w:p w14:paraId="1D0909EA" w14:textId="77777777" w:rsidR="00DA326B" w:rsidRDefault="00DA326B">
      <w:r>
        <w:t xml:space="preserve">Reactivation during </w:t>
      </w:r>
    </w:p>
    <w:p w14:paraId="7ECE0788" w14:textId="77777777" w:rsidR="00DA326B" w:rsidRDefault="00DA326B">
      <w:r>
        <w:t>follow-up                2%    0%   2%        0%</w:t>
      </w:r>
    </w:p>
    <w:p w14:paraId="4103EF15" w14:textId="77777777" w:rsidR="00DA326B" w:rsidRDefault="00DA326B"/>
    <w:p w14:paraId="4EF7CA13" w14:textId="77777777" w:rsidR="00DA326B" w:rsidRDefault="00DA326B"/>
    <w:p w14:paraId="131025C1" w14:textId="77777777" w:rsidR="00DA326B" w:rsidRDefault="00DA326B">
      <w:r>
        <w:t xml:space="preserve">Treatment response was defined as loss of HBV DNA and </w:t>
      </w:r>
      <w:proofErr w:type="spellStart"/>
      <w:r>
        <w:t>HBeAg</w:t>
      </w:r>
      <w:proofErr w:type="spellEnd"/>
      <w:r>
        <w:t xml:space="preserve"> seroconversion.</w:t>
      </w:r>
    </w:p>
    <w:p w14:paraId="6D851156" w14:textId="77777777" w:rsidR="00DA326B" w:rsidRDefault="00DA326B"/>
    <w:p w14:paraId="24F7013C" w14:textId="77777777" w:rsidR="00DA326B" w:rsidRDefault="00DA326B">
      <w:r>
        <w:t>Note the response rate in those treated with interferon 5mu daily. Response of those treated with 1mu interferon daily not different from controls.</w:t>
      </w:r>
    </w:p>
    <w:p w14:paraId="32F73157" w14:textId="77777777" w:rsidR="00DA326B" w:rsidRDefault="00DA326B"/>
    <w:p w14:paraId="502CA894" w14:textId="77777777" w:rsidR="00DA326B" w:rsidRDefault="00DA326B">
      <w:r>
        <w:t xml:space="preserve">63% of responders did so while </w:t>
      </w:r>
      <w:proofErr w:type="spellStart"/>
      <w:r>
        <w:t>recieving</w:t>
      </w:r>
      <w:proofErr w:type="spellEnd"/>
      <w:r>
        <w:t xml:space="preserve"> interferon.</w:t>
      </w:r>
    </w:p>
    <w:p w14:paraId="5C4C04AA" w14:textId="77777777" w:rsidR="00DA326B" w:rsidRDefault="00DA326B"/>
    <w:p w14:paraId="6B5BD1DC" w14:textId="77777777" w:rsidR="00DA326B" w:rsidRDefault="00DA326B">
      <w:r>
        <w:t>Very low rate of reactivation of hepatitis.</w:t>
      </w:r>
    </w:p>
    <w:p w14:paraId="3C8ED889" w14:textId="77777777" w:rsidR="00DA326B" w:rsidRDefault="00DA326B"/>
    <w:p w14:paraId="4F15E419" w14:textId="77777777" w:rsidR="00DA326B" w:rsidRDefault="00DA326B">
      <w:r>
        <w:t xml:space="preserve">By Cox regression analysis only duration of hepatitis and HBV DNA level independently predictive of response. Those with lower HBV DNA levels more likely to </w:t>
      </w:r>
      <w:proofErr w:type="gramStart"/>
      <w:r>
        <w:t>respond ?those</w:t>
      </w:r>
      <w:proofErr w:type="gramEnd"/>
      <w:r>
        <w:t xml:space="preserve"> with higher levels had incorporation of the viral genome in host DNA. And is the relationship to duration of hepatitis also because of this?</w:t>
      </w:r>
    </w:p>
    <w:p w14:paraId="15DC753E" w14:textId="77777777" w:rsidR="00DA326B" w:rsidRDefault="00DA326B"/>
    <w:p w14:paraId="458A7D0D" w14:textId="77777777" w:rsidR="00DA326B" w:rsidRDefault="00DA326B">
      <w:r>
        <w:t xml:space="preserve">Baseline liver biopsies revealed 19% had </w:t>
      </w:r>
      <w:proofErr w:type="gramStart"/>
      <w:r>
        <w:t>CAH ,</w:t>
      </w:r>
      <w:proofErr w:type="gramEnd"/>
      <w:r>
        <w:t xml:space="preserve"> 15% had CPH.   65% had cirrhosis and of these 67% had portal inflammation. </w:t>
      </w:r>
      <w:r>
        <w:tab/>
      </w:r>
      <w:r>
        <w:tab/>
      </w:r>
    </w:p>
    <w:p w14:paraId="6CEC3808" w14:textId="77777777" w:rsidR="00DA326B" w:rsidRDefault="00DA326B"/>
    <w:p w14:paraId="3D2E82B8" w14:textId="77777777" w:rsidR="00DA326B" w:rsidRDefault="00DA326B">
      <w:r>
        <w:t xml:space="preserve">Histologic scoring improved in all responders and indeterminate responders. Prednisone did not make any difference to eventual response but it did seem to </w:t>
      </w:r>
      <w:proofErr w:type="spellStart"/>
      <w:r>
        <w:t>reult</w:t>
      </w:r>
      <w:proofErr w:type="spellEnd"/>
      <w:r>
        <w:t xml:space="preserve"> in earlier loss of HBV DNA.</w:t>
      </w:r>
    </w:p>
    <w:p w14:paraId="3C599167" w14:textId="77777777" w:rsidR="00DA326B" w:rsidRDefault="00DA326B"/>
    <w:p w14:paraId="532BFDF9" w14:textId="77777777" w:rsidR="00DA326B" w:rsidRDefault="00DA326B">
      <w:r>
        <w:lastRenderedPageBreak/>
        <w:t xml:space="preserve">Adverse side-effects </w:t>
      </w:r>
      <w:proofErr w:type="spellStart"/>
      <w:r>
        <w:t>occured</w:t>
      </w:r>
      <w:proofErr w:type="spellEnd"/>
      <w:r>
        <w:t xml:space="preserve"> in the majority of treated patients </w:t>
      </w:r>
      <w:proofErr w:type="gramStart"/>
      <w:r>
        <w:t>but  very</w:t>
      </w:r>
      <w:proofErr w:type="gramEnd"/>
      <w:r>
        <w:t xml:space="preserve"> few patients needed to withdraw because of this.</w:t>
      </w:r>
    </w:p>
    <w:p w14:paraId="59BB2654" w14:textId="77777777" w:rsidR="00DA326B" w:rsidRDefault="00DA326B">
      <w:r>
        <w:t>*********************</w:t>
      </w:r>
    </w:p>
    <w:p w14:paraId="7BBA3B6E" w14:textId="77777777" w:rsidR="00DA326B" w:rsidRDefault="00DA326B"/>
    <w:p w14:paraId="3286DFC6" w14:textId="77777777" w:rsidR="00DA326B" w:rsidRDefault="00DA326B">
      <w:r>
        <w:t>Chronic hepatitis B, editorial, NEJM</w:t>
      </w:r>
    </w:p>
    <w:p w14:paraId="7B438FA9" w14:textId="77777777" w:rsidR="00DA326B" w:rsidRDefault="00DA326B"/>
    <w:p w14:paraId="69EB3357" w14:textId="77777777" w:rsidR="00DA326B" w:rsidRDefault="00DA326B">
      <w:r>
        <w:t>chronic hepatitis B is said to affect at least 5 percent of the world's population and to be the chief cause of cirrhosis and hepatocellular carcinoma.</w:t>
      </w:r>
    </w:p>
    <w:p w14:paraId="7F1D6EA3" w14:textId="77777777" w:rsidR="00DA326B" w:rsidRDefault="00DA326B"/>
    <w:p w14:paraId="272A61D8" w14:textId="77777777" w:rsidR="00DA326B" w:rsidRDefault="00DA326B">
      <w:r>
        <w:t>among white Americans the point prevalence of the carrier state for hepatitis B surface antigen is less than 0.5%.</w:t>
      </w:r>
    </w:p>
    <w:p w14:paraId="1FF87469" w14:textId="77777777" w:rsidR="00DA326B" w:rsidRDefault="00DA326B"/>
    <w:p w14:paraId="1996AAED" w14:textId="77777777" w:rsidR="00DA326B" w:rsidRDefault="00DA326B">
      <w:r>
        <w:t>In large surveys of HBsAg carriers only a few have had serious liver disease. (Hepatology 1987, 7:302-6</w:t>
      </w:r>
    </w:p>
    <w:p w14:paraId="44280437" w14:textId="77777777" w:rsidR="00DA326B" w:rsidRDefault="00DA326B"/>
    <w:p w14:paraId="4E367BB6" w14:textId="77777777" w:rsidR="00DA326B" w:rsidRDefault="00DA326B"/>
    <w:p w14:paraId="1B34C4C5" w14:textId="77777777" w:rsidR="00DA326B" w:rsidRDefault="00DA326B">
      <w:r>
        <w:t>*********************</w:t>
      </w:r>
    </w:p>
    <w:p w14:paraId="526D7043" w14:textId="77777777" w:rsidR="00DA326B" w:rsidRDefault="00DA326B">
      <w:r>
        <w:t xml:space="preserve">Hepatitis B infection and the pathogenesis of hepatocellular carcinoma, </w:t>
      </w:r>
      <w:proofErr w:type="spellStart"/>
      <w:r>
        <w:t>Gastroenterolgy</w:t>
      </w:r>
      <w:proofErr w:type="spellEnd"/>
      <w:r>
        <w:t xml:space="preserve"> 98(6)</w:t>
      </w:r>
    </w:p>
    <w:p w14:paraId="4B78AB1B" w14:textId="77777777" w:rsidR="00DA326B" w:rsidRDefault="00DA326B"/>
    <w:p w14:paraId="6F4912CE" w14:textId="77777777" w:rsidR="00DA326B" w:rsidRDefault="00DA326B">
      <w:r>
        <w:t>"The link between chronic hepatitis B infection and hepatocellular carcinoma has been recognised for 2 decades [Lancet 1970:1:1243-1247]."</w:t>
      </w:r>
    </w:p>
    <w:p w14:paraId="61636D88" w14:textId="77777777" w:rsidR="00DA326B" w:rsidRDefault="00DA326B"/>
    <w:p w14:paraId="3E6DEE9F" w14:textId="77777777" w:rsidR="00DA326B" w:rsidRDefault="00DA326B">
      <w:r>
        <w:t xml:space="preserve">'...human HBV-related HCC is associated with cirrhosis in 660-90% of cases (Ann Intern Med </w:t>
      </w:r>
      <w:proofErr w:type="gramStart"/>
      <w:r>
        <w:t>1988;108:390</w:t>
      </w:r>
      <w:proofErr w:type="gramEnd"/>
      <w:r>
        <w:t>-401)."</w:t>
      </w:r>
    </w:p>
    <w:p w14:paraId="1A68190A" w14:textId="77777777" w:rsidR="00DA326B" w:rsidRDefault="00DA326B"/>
    <w:p w14:paraId="26954EDB" w14:textId="77777777" w:rsidR="00DA326B" w:rsidRDefault="00DA326B">
      <w:r>
        <w:t>************************</w:t>
      </w:r>
    </w:p>
    <w:p w14:paraId="48FEE034" w14:textId="77777777" w:rsidR="00DA326B" w:rsidRDefault="00DA326B">
      <w:r>
        <w:t>Editorial: factors influencing response to interferon in chronic hepatitis B: implications for Asian and Western populations, Hepatology 1990;12(6):1433-5</w:t>
      </w:r>
    </w:p>
    <w:p w14:paraId="74EC1104" w14:textId="77777777" w:rsidR="00DA326B" w:rsidRDefault="00DA326B"/>
    <w:p w14:paraId="1F55B666" w14:textId="77777777" w:rsidR="00DA326B" w:rsidRDefault="00DA326B">
      <w:r>
        <w:t xml:space="preserve">It has been estimated that the lifetime risk of death from hepatocellular carcinoma and/or cirrhosis is between 40-50% for men and approximately 15% for </w:t>
      </w:r>
      <w:proofErr w:type="gramStart"/>
      <w:r>
        <w:t>women.(</w:t>
      </w:r>
      <w:proofErr w:type="gramEnd"/>
      <w:r>
        <w:t>Hepatology 1982;2:215-365)-? is this referring to the Chinese population only</w:t>
      </w:r>
    </w:p>
    <w:p w14:paraId="364328EB" w14:textId="77777777" w:rsidR="00DA326B" w:rsidRDefault="00DA326B"/>
    <w:p w14:paraId="49858C3F" w14:textId="77777777" w:rsidR="00DA326B" w:rsidRDefault="00DA326B">
      <w:r>
        <w:t xml:space="preserve">Lok and </w:t>
      </w:r>
      <w:proofErr w:type="spellStart"/>
      <w:r>
        <w:t>colleugues</w:t>
      </w:r>
      <w:proofErr w:type="spellEnd"/>
      <w:r>
        <w:t xml:space="preserve"> in Hong Kong have </w:t>
      </w:r>
      <w:proofErr w:type="gramStart"/>
      <w:r>
        <w:t>demonstrated  low</w:t>
      </w:r>
      <w:proofErr w:type="gramEnd"/>
      <w:r>
        <w:t xml:space="preserve"> rates of </w:t>
      </w:r>
      <w:proofErr w:type="spellStart"/>
      <w:r>
        <w:t>HBeAg</w:t>
      </w:r>
      <w:proofErr w:type="spellEnd"/>
      <w:r>
        <w:t xml:space="preserve"> seroconversion (10-15%) in paediatric and adult Chinese HBsAg carriers who are treated with interferon (19,20).</w:t>
      </w:r>
    </w:p>
    <w:p w14:paraId="236234AA" w14:textId="77777777" w:rsidR="00DA326B" w:rsidRDefault="00DA326B"/>
    <w:p w14:paraId="098B2731" w14:textId="77777777" w:rsidR="00DA326B" w:rsidRDefault="00DA326B">
      <w:r>
        <w:t>However other studies indicate that the poor responders among Asians have low levels of ALT. Those groups with ALT levels&gt;2* normal seem to have the same response rates (</w:t>
      </w:r>
      <w:proofErr w:type="spellStart"/>
      <w:r>
        <w:t>approx</w:t>
      </w:r>
      <w:proofErr w:type="spellEnd"/>
      <w:r>
        <w:t xml:space="preserve"> 50%) to interferon as Western populations. In </w:t>
      </w:r>
      <w:proofErr w:type="gramStart"/>
      <w:r>
        <w:t>addition</w:t>
      </w:r>
      <w:proofErr w:type="gramEnd"/>
      <w:r>
        <w:t xml:space="preserve"> not all Asians have a poor response to interferon as the Hong Kong Chinese.</w:t>
      </w:r>
    </w:p>
    <w:p w14:paraId="3A6B3694" w14:textId="77777777" w:rsidR="00DA326B" w:rsidRDefault="00DA326B"/>
    <w:p w14:paraId="3E1992F3" w14:textId="77777777" w:rsidR="00DA326B" w:rsidRDefault="00DA326B">
      <w:r>
        <w:t xml:space="preserve">The reasons for the low rates of response among some Asians is not known. Immunological tolerance to HBV or formation of an antibody to interferon may be part of the </w:t>
      </w:r>
      <w:proofErr w:type="spellStart"/>
      <w:r>
        <w:t>explaination</w:t>
      </w:r>
      <w:proofErr w:type="spellEnd"/>
      <w:r>
        <w:t>.</w:t>
      </w:r>
    </w:p>
    <w:p w14:paraId="76273D2E" w14:textId="77777777" w:rsidR="00DA326B" w:rsidRDefault="00DA326B">
      <w:r>
        <w:t>*******************</w:t>
      </w:r>
    </w:p>
    <w:p w14:paraId="5A6303CC" w14:textId="77777777" w:rsidR="00DA326B" w:rsidRDefault="00DA326B"/>
    <w:p w14:paraId="23958D24" w14:textId="77777777" w:rsidR="00DA326B" w:rsidRDefault="00DA326B">
      <w:r>
        <w:t>Antiviral therapy of chronic viral hepatitis, Am J Gastro 1990;85(6);650-654</w:t>
      </w:r>
    </w:p>
    <w:p w14:paraId="3B54645D" w14:textId="77777777" w:rsidR="00DA326B" w:rsidRDefault="00DA326B"/>
    <w:p w14:paraId="2F9B05CC" w14:textId="77777777" w:rsidR="00DA326B" w:rsidRDefault="00DA326B">
      <w:r>
        <w:t>Chronic Hepatitis B</w:t>
      </w:r>
    </w:p>
    <w:p w14:paraId="693A3DEC" w14:textId="77777777" w:rsidR="00DA326B" w:rsidRDefault="00DA326B">
      <w:r>
        <w:lastRenderedPageBreak/>
        <w:tab/>
        <w:t xml:space="preserve">several trials have shown that long term  </w:t>
      </w:r>
    </w:p>
    <w:p w14:paraId="7A666644" w14:textId="77777777" w:rsidR="00DA326B" w:rsidRDefault="00DA326B">
      <w:r>
        <w:tab/>
        <w:t xml:space="preserve">corticosteroids are harmful and some suggest that </w:t>
      </w:r>
    </w:p>
    <w:p w14:paraId="456E2F3F" w14:textId="77777777" w:rsidR="00DA326B" w:rsidRDefault="00DA326B">
      <w:r>
        <w:tab/>
        <w:t>short courses may cause an exacerbation.</w:t>
      </w:r>
    </w:p>
    <w:p w14:paraId="2F175722" w14:textId="77777777" w:rsidR="00DA326B" w:rsidRDefault="00DA326B"/>
    <w:p w14:paraId="2D7685A0" w14:textId="77777777" w:rsidR="00DA326B" w:rsidRDefault="00DA326B">
      <w:r>
        <w:tab/>
        <w:t xml:space="preserve">Ara-A not found to be any different from controls. </w:t>
      </w:r>
    </w:p>
    <w:p w14:paraId="36F10F89" w14:textId="77777777" w:rsidR="00DA326B" w:rsidRDefault="00DA326B">
      <w:r>
        <w:tab/>
        <w:t xml:space="preserve">Ara-Amp found to be better in European studies but </w:t>
      </w:r>
    </w:p>
    <w:p w14:paraId="58EDCE63" w14:textId="77777777" w:rsidR="00DA326B" w:rsidRDefault="00DA326B">
      <w:r>
        <w:tab/>
        <w:t>high incidence of neurotoxicity.</w:t>
      </w:r>
    </w:p>
    <w:p w14:paraId="3613A114" w14:textId="77777777" w:rsidR="00DA326B" w:rsidRDefault="00DA326B"/>
    <w:p w14:paraId="2A17526F" w14:textId="77777777" w:rsidR="00DA326B" w:rsidRDefault="00DA326B">
      <w:r>
        <w:tab/>
        <w:t xml:space="preserve">controlled trials show that 25%-50% response with </w:t>
      </w:r>
    </w:p>
    <w:p w14:paraId="5BC241D1" w14:textId="77777777" w:rsidR="00DA326B" w:rsidRDefault="00DA326B">
      <w:r>
        <w:tab/>
        <w:t>alpha-interferon but dosage schedule has varied.</w:t>
      </w:r>
    </w:p>
    <w:p w14:paraId="4663D26E" w14:textId="77777777" w:rsidR="00DA326B" w:rsidRDefault="00DA326B"/>
    <w:p w14:paraId="7E8CA830" w14:textId="77777777" w:rsidR="00DA326B" w:rsidRDefault="00DA326B">
      <w:r>
        <w:t>Chronic delta-hepatitis</w:t>
      </w:r>
    </w:p>
    <w:p w14:paraId="751D3EA8" w14:textId="77777777" w:rsidR="00DA326B" w:rsidRDefault="00DA326B"/>
    <w:p w14:paraId="7DF9B1BB" w14:textId="77777777" w:rsidR="00DA326B" w:rsidRDefault="00DA326B">
      <w:r>
        <w:tab/>
        <w:t>Only affects those that are HBsAg +</w:t>
      </w:r>
      <w:proofErr w:type="spellStart"/>
      <w:r>
        <w:t>ve</w:t>
      </w:r>
      <w:proofErr w:type="spellEnd"/>
      <w:r>
        <w:t xml:space="preserve"> and is often </w:t>
      </w:r>
    </w:p>
    <w:p w14:paraId="6F245921" w14:textId="77777777" w:rsidR="00DA326B" w:rsidRDefault="00DA326B">
      <w:r>
        <w:tab/>
        <w:t xml:space="preserve">associated with worsening of liver disease.  Between </w:t>
      </w:r>
    </w:p>
    <w:p w14:paraId="607C2D1D" w14:textId="77777777" w:rsidR="00DA326B" w:rsidRDefault="00DA326B">
      <w:r>
        <w:tab/>
        <w:t xml:space="preserve">60 and 70% of pts with chronic HDV infection develop </w:t>
      </w:r>
    </w:p>
    <w:p w14:paraId="16DBA18E" w14:textId="77777777" w:rsidR="00DA326B" w:rsidRDefault="00DA326B">
      <w:r>
        <w:tab/>
        <w:t xml:space="preserve">cirrhosis and the mortality </w:t>
      </w:r>
      <w:proofErr w:type="gramStart"/>
      <w:r>
        <w:t>is</w:t>
      </w:r>
      <w:proofErr w:type="gramEnd"/>
      <w:r>
        <w:t xml:space="preserve"> 1-3% per year.</w:t>
      </w:r>
    </w:p>
    <w:p w14:paraId="02D18D45" w14:textId="77777777" w:rsidR="00DA326B" w:rsidRDefault="00DA326B"/>
    <w:p w14:paraId="3C254AE3" w14:textId="77777777" w:rsidR="00DA326B" w:rsidRDefault="00DA326B">
      <w:r>
        <w:tab/>
        <w:t xml:space="preserve">Few trials of treatment, seems </w:t>
      </w:r>
      <w:proofErr w:type="spellStart"/>
      <w:r>
        <w:t>steriods</w:t>
      </w:r>
      <w:proofErr w:type="spellEnd"/>
      <w:r>
        <w:t xml:space="preserve"> do not help, </w:t>
      </w:r>
    </w:p>
    <w:p w14:paraId="7DB6B07E" w14:textId="77777777" w:rsidR="00DA326B" w:rsidRDefault="00DA326B">
      <w:r>
        <w:tab/>
        <w:t xml:space="preserve">interferon can produce a response in up to 60% of pts </w:t>
      </w:r>
    </w:p>
    <w:p w14:paraId="649DD44C" w14:textId="77777777" w:rsidR="00DA326B" w:rsidRDefault="00DA326B">
      <w:r>
        <w:tab/>
        <w:t xml:space="preserve">but is followed by relapse on withdrawal in the </w:t>
      </w:r>
    </w:p>
    <w:p w14:paraId="15E651A3" w14:textId="77777777" w:rsidR="00DA326B" w:rsidRDefault="00DA326B">
      <w:r>
        <w:tab/>
        <w:t>majority.</w:t>
      </w:r>
    </w:p>
    <w:p w14:paraId="3FD68E84" w14:textId="77777777" w:rsidR="00DA326B" w:rsidRDefault="00DA326B"/>
    <w:p w14:paraId="25262F8D" w14:textId="77777777" w:rsidR="00DA326B" w:rsidRDefault="00DA326B">
      <w:r>
        <w:t>Chronic Non-A, Non-B (Type C) Hepatitis</w:t>
      </w:r>
    </w:p>
    <w:p w14:paraId="44FB06A5" w14:textId="77777777" w:rsidR="00DA326B" w:rsidRDefault="00DA326B"/>
    <w:p w14:paraId="6D3ABA49" w14:textId="77777777" w:rsidR="00DA326B" w:rsidRDefault="00DA326B">
      <w:r>
        <w:tab/>
        <w:t xml:space="preserve">In the USA 0.5%-1% of blood donors may be chronic </w:t>
      </w:r>
    </w:p>
    <w:p w14:paraId="01097444" w14:textId="77777777" w:rsidR="00DA326B" w:rsidRDefault="00DA326B">
      <w:r>
        <w:tab/>
        <w:t>carriers.</w:t>
      </w:r>
    </w:p>
    <w:p w14:paraId="62BDFDFD" w14:textId="77777777" w:rsidR="00DA326B" w:rsidRDefault="00DA326B"/>
    <w:p w14:paraId="2DC5AFF9" w14:textId="77777777" w:rsidR="00DA326B" w:rsidRDefault="00DA326B">
      <w:r>
        <w:tab/>
        <w:t xml:space="preserve">In prospective studies at least 50% of acute disease </w:t>
      </w:r>
    </w:p>
    <w:p w14:paraId="13FCB954" w14:textId="77777777" w:rsidR="00DA326B" w:rsidRDefault="00DA326B">
      <w:r>
        <w:tab/>
        <w:t xml:space="preserve">is followed by chronic hepatitis, 10-25% develop </w:t>
      </w:r>
    </w:p>
    <w:p w14:paraId="615E8522" w14:textId="77777777" w:rsidR="00DA326B" w:rsidRDefault="00DA326B">
      <w:r>
        <w:tab/>
        <w:t>cirrhosis.</w:t>
      </w:r>
    </w:p>
    <w:p w14:paraId="02265D58" w14:textId="77777777" w:rsidR="00DA326B" w:rsidRDefault="00DA326B"/>
    <w:p w14:paraId="14D7B357" w14:textId="77777777" w:rsidR="00DA326B" w:rsidRDefault="00DA326B">
      <w:r>
        <w:tab/>
      </w:r>
      <w:proofErr w:type="gramStart"/>
      <w:r>
        <w:t>?steroids</w:t>
      </w:r>
      <w:proofErr w:type="gramEnd"/>
      <w:r>
        <w:t xml:space="preserve"> may worsen the disease (anecdotal </w:t>
      </w:r>
    </w:p>
    <w:p w14:paraId="3207D731" w14:textId="77777777" w:rsidR="00DA326B" w:rsidRDefault="00DA326B">
      <w:r>
        <w:tab/>
        <w:t xml:space="preserve">information). Pilot studies indicate that interferon </w:t>
      </w:r>
    </w:p>
    <w:p w14:paraId="71D74153" w14:textId="77777777" w:rsidR="00DA326B" w:rsidRDefault="00DA326B">
      <w:r>
        <w:tab/>
        <w:t xml:space="preserve">is very </w:t>
      </w:r>
      <w:proofErr w:type="gramStart"/>
      <w:r>
        <w:t>useful( &gt;</w:t>
      </w:r>
      <w:proofErr w:type="gramEnd"/>
      <w:r>
        <w:t>50% response).</w:t>
      </w:r>
      <w:r>
        <w:tab/>
      </w:r>
    </w:p>
    <w:p w14:paraId="69F1F4C7" w14:textId="77777777" w:rsidR="00DA326B" w:rsidRDefault="00DA326B"/>
    <w:p w14:paraId="0248583A" w14:textId="77777777" w:rsidR="00DA326B" w:rsidRDefault="00DA326B"/>
    <w:p w14:paraId="2C6D6C0F" w14:textId="77777777" w:rsidR="00DA326B" w:rsidRDefault="00DA326B">
      <w:r>
        <w:t>Chronic Hepatitis C</w:t>
      </w:r>
    </w:p>
    <w:p w14:paraId="7CD73DC2" w14:textId="77777777" w:rsidR="00DA326B" w:rsidRDefault="00DA326B"/>
    <w:p w14:paraId="6869492A" w14:textId="77777777" w:rsidR="00DA326B" w:rsidRDefault="00DA326B">
      <w:r>
        <w:t>**********</w:t>
      </w:r>
    </w:p>
    <w:p w14:paraId="2A28BCAE" w14:textId="77777777" w:rsidR="00DA326B" w:rsidRDefault="00DA326B">
      <w:r>
        <w:t>See editorial in Am J Gastro above</w:t>
      </w:r>
    </w:p>
    <w:p w14:paraId="77DB32AE" w14:textId="77777777" w:rsidR="00DA326B" w:rsidRDefault="00DA326B">
      <w:r>
        <w:t>**********</w:t>
      </w:r>
    </w:p>
    <w:p w14:paraId="2F342463" w14:textId="77777777" w:rsidR="00DA326B" w:rsidRDefault="00DA326B"/>
    <w:p w14:paraId="7E64C872" w14:textId="77777777" w:rsidR="00DA326B" w:rsidRDefault="00DA326B">
      <w:r>
        <w:t>Diagnosis of hepatitis C, J Hepatol 1991:12;279-282</w:t>
      </w:r>
    </w:p>
    <w:p w14:paraId="7B6ABF7C" w14:textId="77777777" w:rsidR="00DA326B" w:rsidRDefault="00DA326B"/>
    <w:p w14:paraId="494104D6" w14:textId="77777777" w:rsidR="00DA326B" w:rsidRDefault="00DA326B">
      <w:r>
        <w:t>Figure 1: structure of HCV, a Flavivirus. Studies suggest the existence of several genotypes which may add to the difficulty in finding a specific and sensitive test,</w:t>
      </w:r>
    </w:p>
    <w:p w14:paraId="5E636B45" w14:textId="77777777" w:rsidR="00DA326B" w:rsidRDefault="00DA326B"/>
    <w:p w14:paraId="271714A1" w14:textId="77777777" w:rsidR="00DA326B" w:rsidRDefault="00DA326B">
      <w:r>
        <w:lastRenderedPageBreak/>
        <w:t xml:space="preserve">See table 1. All patients with chronic hepatitis and 60% with acute hepatitis which resolves develop anti-HCV (against C100-3). </w:t>
      </w:r>
      <w:proofErr w:type="gramStart"/>
      <w:r>
        <w:t>Thus</w:t>
      </w:r>
      <w:proofErr w:type="gramEnd"/>
      <w:r>
        <w:t xml:space="preserve"> anti-C100-3 is not a sensitive marker for early diagnosis. </w:t>
      </w:r>
    </w:p>
    <w:p w14:paraId="3B7F20CE" w14:textId="77777777" w:rsidR="00DA326B" w:rsidRDefault="00DA326B"/>
    <w:p w14:paraId="171A6125" w14:textId="77777777" w:rsidR="00DA326B" w:rsidRDefault="00DA326B">
      <w:proofErr w:type="gramStart"/>
      <w:r>
        <w:t>?Studies</w:t>
      </w:r>
      <w:proofErr w:type="gramEnd"/>
      <w:r>
        <w:t xml:space="preserve"> have shown that not all donors were anti-HCV +</w:t>
      </w:r>
      <w:proofErr w:type="spellStart"/>
      <w:r>
        <w:t>ve</w:t>
      </w:r>
      <w:proofErr w:type="spellEnd"/>
      <w:r>
        <w:t xml:space="preserve"> even though the </w:t>
      </w:r>
      <w:proofErr w:type="spellStart"/>
      <w:r>
        <w:t>recepient</w:t>
      </w:r>
      <w:proofErr w:type="spellEnd"/>
      <w:r>
        <w:t xml:space="preserve"> who developed hepatitis may have been, thought to be a failure of the test, ?insensitive to low levels of </w:t>
      </w:r>
      <w:proofErr w:type="spellStart"/>
      <w:r>
        <w:t>antiboby</w:t>
      </w:r>
      <w:proofErr w:type="spellEnd"/>
      <w:r>
        <w:t>.</w:t>
      </w:r>
    </w:p>
    <w:p w14:paraId="6A0D87E7" w14:textId="77777777" w:rsidR="00DA326B" w:rsidRDefault="00DA326B"/>
    <w:p w14:paraId="2423A35A" w14:textId="77777777" w:rsidR="00DA326B" w:rsidRDefault="00DA326B">
      <w:r>
        <w:t xml:space="preserve">False positive results in those with autoimmune liver disease, rheumatoid factors, </w:t>
      </w:r>
      <w:proofErr w:type="spellStart"/>
      <w:r>
        <w:t>hyperglobulimaemia</w:t>
      </w:r>
      <w:proofErr w:type="spellEnd"/>
      <w:r>
        <w:t xml:space="preserve">. </w:t>
      </w:r>
    </w:p>
    <w:p w14:paraId="063E85E5" w14:textId="77777777" w:rsidR="00DA326B" w:rsidRDefault="00DA326B"/>
    <w:p w14:paraId="27A35FA2" w14:textId="77777777" w:rsidR="00DA326B" w:rsidRDefault="00DA326B">
      <w:r>
        <w:t>Need for new tests which are more sensitive and specific. Also tests which will help assess viral activity. None of the current antibodies met these criteria.</w:t>
      </w:r>
    </w:p>
    <w:p w14:paraId="4198A198" w14:textId="77777777" w:rsidR="00DA326B" w:rsidRDefault="00DA326B"/>
    <w:p w14:paraId="177C1299" w14:textId="77777777" w:rsidR="00DA326B" w:rsidRDefault="00DA326B">
      <w:r>
        <w:t>*********</w:t>
      </w:r>
    </w:p>
    <w:p w14:paraId="0DE22AE9" w14:textId="77777777" w:rsidR="00DA326B" w:rsidRDefault="00DA326B"/>
    <w:p w14:paraId="3894F061" w14:textId="77777777" w:rsidR="00DA326B" w:rsidRDefault="00DA326B">
      <w:r>
        <w:t>Prevalence of hepatitis C virus RNA in organ donors positive for hepatitis C antibody and in the recipients of their organs, NEJM 1992; 327:910-5</w:t>
      </w:r>
    </w:p>
    <w:p w14:paraId="44D69ADF" w14:textId="77777777" w:rsidR="00DA326B" w:rsidRDefault="00DA326B">
      <w:r>
        <w:t>Abstract</w:t>
      </w:r>
    </w:p>
    <w:p w14:paraId="78002A7C" w14:textId="77777777" w:rsidR="00DA326B" w:rsidRDefault="00DA326B">
      <w:r>
        <w:t xml:space="preserve">The genome for HCV has been cloned, </w:t>
      </w:r>
      <w:proofErr w:type="gramStart"/>
      <w:r>
        <w:t>a</w:t>
      </w:r>
      <w:proofErr w:type="gramEnd"/>
      <w:r>
        <w:t xml:space="preserve"> RNA virus. </w:t>
      </w:r>
    </w:p>
    <w:p w14:paraId="396AD035" w14:textId="77777777" w:rsidR="00DA326B" w:rsidRDefault="00DA326B"/>
    <w:p w14:paraId="51C25027" w14:textId="77777777" w:rsidR="00DA326B" w:rsidRDefault="00DA326B">
      <w:r>
        <w:t xml:space="preserve">The HCV RNA was detected in 9/11 of donors with a positive </w:t>
      </w:r>
      <w:proofErr w:type="gramStart"/>
      <w:r>
        <w:t>first generation</w:t>
      </w:r>
      <w:proofErr w:type="gramEnd"/>
      <w:r>
        <w:t xml:space="preserve"> ELISA for HCV.</w:t>
      </w:r>
    </w:p>
    <w:p w14:paraId="2689CC46" w14:textId="77777777" w:rsidR="00DA326B" w:rsidRDefault="00DA326B">
      <w:r>
        <w:t xml:space="preserve">All </w:t>
      </w:r>
      <w:proofErr w:type="gramStart"/>
      <w:r>
        <w:t>13 pts</w:t>
      </w:r>
      <w:proofErr w:type="gramEnd"/>
      <w:r>
        <w:t xml:space="preserve"> negative for HCV RNA who </w:t>
      </w:r>
      <w:proofErr w:type="spellStart"/>
      <w:r>
        <w:t>recieved</w:t>
      </w:r>
      <w:proofErr w:type="spellEnd"/>
      <w:r>
        <w:t xml:space="preserve"> organs from HCV +</w:t>
      </w:r>
      <w:proofErr w:type="spellStart"/>
      <w:r>
        <w:t>ve</w:t>
      </w:r>
      <w:proofErr w:type="spellEnd"/>
      <w:r>
        <w:t xml:space="preserve"> pts had HCV post-transplant but only 62% had anti-HCV.</w:t>
      </w:r>
    </w:p>
    <w:p w14:paraId="0F6E66AF" w14:textId="77777777" w:rsidR="00DA326B" w:rsidRDefault="00DA326B"/>
    <w:p w14:paraId="19660578" w14:textId="77777777" w:rsidR="00DA326B" w:rsidRDefault="00DA326B"/>
    <w:p w14:paraId="79EC816A" w14:textId="77777777" w:rsidR="00DA326B" w:rsidRDefault="00DA326B">
      <w:r>
        <w:t>*********</w:t>
      </w:r>
    </w:p>
    <w:p w14:paraId="012DC1E3" w14:textId="77777777" w:rsidR="00DA326B" w:rsidRDefault="00DA326B">
      <w:r>
        <w:t>Hepatitis C associated hepatocellular carcinoma, Hepatology 1990;12(3):589-591</w:t>
      </w:r>
    </w:p>
    <w:p w14:paraId="5373D70A" w14:textId="77777777" w:rsidR="00DA326B" w:rsidRDefault="00DA326B"/>
    <w:p w14:paraId="1E0D6F9B" w14:textId="77777777" w:rsidR="00DA326B" w:rsidRDefault="00DA326B">
      <w:r>
        <w:t>Retrospective study, small numbers, non-infective causes of hepatitis excluded</w:t>
      </w:r>
    </w:p>
    <w:p w14:paraId="047F4B81" w14:textId="77777777" w:rsidR="00DA326B" w:rsidRDefault="00DA326B"/>
    <w:p w14:paraId="22803E33" w14:textId="77777777" w:rsidR="00DA326B" w:rsidRDefault="00DA326B">
      <w:r>
        <w:t>Among pts with hepatocellular carcinoma:</w:t>
      </w:r>
    </w:p>
    <w:p w14:paraId="2CDEF60E" w14:textId="77777777" w:rsidR="00DA326B" w:rsidRDefault="00DA326B">
      <w:r>
        <w:t>HBsAg-</w:t>
      </w:r>
      <w:proofErr w:type="spellStart"/>
      <w:r>
        <w:t>ve</w:t>
      </w:r>
      <w:proofErr w:type="spellEnd"/>
      <w:r>
        <w:t xml:space="preserve">: </w:t>
      </w:r>
      <w:r>
        <w:tab/>
      </w:r>
      <w:r>
        <w:tab/>
        <w:t xml:space="preserve">   34% had anti-HCV</w:t>
      </w:r>
    </w:p>
    <w:p w14:paraId="00925487" w14:textId="77777777" w:rsidR="00DA326B" w:rsidRDefault="00DA326B">
      <w:proofErr w:type="spellStart"/>
      <w:r>
        <w:t>HBsAg+ve</w:t>
      </w:r>
      <w:proofErr w:type="spellEnd"/>
      <w:r>
        <w:t xml:space="preserve">: </w:t>
      </w:r>
      <w:r>
        <w:tab/>
      </w:r>
      <w:r>
        <w:tab/>
        <w:t xml:space="preserve">   14% "     "</w:t>
      </w:r>
    </w:p>
    <w:p w14:paraId="08C15F91" w14:textId="77777777" w:rsidR="00DA326B" w:rsidRDefault="00DA326B">
      <w:r>
        <w:t>"</w:t>
      </w:r>
      <w:proofErr w:type="spellStart"/>
      <w:r>
        <w:t>cyptogenic</w:t>
      </w:r>
      <w:proofErr w:type="spellEnd"/>
      <w:r>
        <w:t xml:space="preserve"> cirrhosis":  44%</w:t>
      </w:r>
    </w:p>
    <w:p w14:paraId="7D7BEAB5" w14:textId="77777777" w:rsidR="00DA326B" w:rsidRDefault="00DA326B"/>
    <w:p w14:paraId="15E80D77" w14:textId="77777777" w:rsidR="00DA326B" w:rsidRDefault="00DA326B">
      <w:r>
        <w:t>0.5% of consecutive blood donors</w:t>
      </w:r>
    </w:p>
    <w:p w14:paraId="02595917" w14:textId="77777777" w:rsidR="00DA326B" w:rsidRDefault="00DA326B">
      <w:r>
        <w:t>***********</w:t>
      </w:r>
    </w:p>
    <w:p w14:paraId="38BB6614" w14:textId="77777777" w:rsidR="00DA326B" w:rsidRDefault="00DA326B"/>
    <w:p w14:paraId="0847D2E1" w14:textId="77777777" w:rsidR="00DA326B" w:rsidRDefault="00DA326B">
      <w:r>
        <w:t>Treatment of chronic hepatitis C with recombinant interferon alfa, NEJM 1989;321:1501-1506</w:t>
      </w:r>
    </w:p>
    <w:p w14:paraId="4671C267" w14:textId="77777777" w:rsidR="00DA326B" w:rsidRDefault="00DA326B"/>
    <w:p w14:paraId="153BB9E5" w14:textId="77777777" w:rsidR="00DA326B" w:rsidRDefault="00DA326B">
      <w:r>
        <w:t>166pts randomised, all with ALT&gt;1.5* normal upper limit for a year, all with compensated biopsy proven liver disease. A number of sensible exclusions.</w:t>
      </w:r>
    </w:p>
    <w:p w14:paraId="2F573CD1" w14:textId="77777777" w:rsidR="00DA326B" w:rsidRDefault="00DA326B"/>
    <w:p w14:paraId="40C4E15D" w14:textId="77777777" w:rsidR="00DA326B" w:rsidRDefault="00DA326B">
      <w:r>
        <w:t>51 pts: control</w:t>
      </w:r>
    </w:p>
    <w:p w14:paraId="5C06728B" w14:textId="77777777" w:rsidR="00DA326B" w:rsidRDefault="00DA326B">
      <w:r>
        <w:t xml:space="preserve">57 </w:t>
      </w:r>
      <w:proofErr w:type="gramStart"/>
      <w:r>
        <w:t>"  :</w:t>
      </w:r>
      <w:proofErr w:type="gramEnd"/>
      <w:r>
        <w:t xml:space="preserve"> IFN alfa 2b-1mu 3/week for 24wks</w:t>
      </w:r>
    </w:p>
    <w:p w14:paraId="7E651C74" w14:textId="77777777" w:rsidR="00DA326B" w:rsidRDefault="00DA326B">
      <w:r>
        <w:t xml:space="preserve">58 </w:t>
      </w:r>
      <w:proofErr w:type="gramStart"/>
      <w:r>
        <w:t>"  :</w:t>
      </w:r>
      <w:proofErr w:type="gramEnd"/>
      <w:r>
        <w:t xml:space="preserve">  "   "    " 3mu   "     "   "</w:t>
      </w:r>
    </w:p>
    <w:p w14:paraId="080185CE" w14:textId="77777777" w:rsidR="00DA326B" w:rsidRDefault="00DA326B"/>
    <w:p w14:paraId="3D76E676" w14:textId="77777777" w:rsidR="00DA326B" w:rsidRDefault="00DA326B">
      <w:r>
        <w:lastRenderedPageBreak/>
        <w:t>CR-normalisation of ALT by end of treatment</w:t>
      </w:r>
    </w:p>
    <w:p w14:paraId="1574004E" w14:textId="77777777" w:rsidR="00DA326B" w:rsidRDefault="00DA326B">
      <w:r>
        <w:t>Near CR- decrease of more than half of baseline values</w:t>
      </w:r>
    </w:p>
    <w:p w14:paraId="1E3C7619" w14:textId="77777777" w:rsidR="00DA326B" w:rsidRDefault="00DA326B"/>
    <w:p w14:paraId="108B54AF" w14:textId="77777777" w:rsidR="00DA326B" w:rsidRDefault="00DA326B">
      <w:r>
        <w:t>55% had cirrhosis, 27% CAH, 27% CPH.</w:t>
      </w:r>
    </w:p>
    <w:p w14:paraId="4C3C6882" w14:textId="77777777" w:rsidR="00DA326B" w:rsidRDefault="00DA326B"/>
    <w:p w14:paraId="44822023" w14:textId="77777777" w:rsidR="00DA326B" w:rsidRDefault="00DA326B">
      <w:r>
        <w:t>CR-38% given 3mu IFN</w:t>
      </w:r>
    </w:p>
    <w:p w14:paraId="4F17C18B" w14:textId="77777777" w:rsidR="00DA326B" w:rsidRDefault="00DA326B">
      <w:r>
        <w:t xml:space="preserve">  -16</w:t>
      </w:r>
      <w:proofErr w:type="gramStart"/>
      <w:r>
        <w:t>%  "</w:t>
      </w:r>
      <w:proofErr w:type="gramEnd"/>
      <w:r>
        <w:t xml:space="preserve">    1mu  "</w:t>
      </w:r>
    </w:p>
    <w:p w14:paraId="5D68E1BD" w14:textId="77777777" w:rsidR="00DA326B" w:rsidRDefault="00DA326B">
      <w:r>
        <w:t xml:space="preserve">  _ 4% controls</w:t>
      </w:r>
    </w:p>
    <w:p w14:paraId="1BA8ED40" w14:textId="77777777" w:rsidR="00DA326B" w:rsidRDefault="00DA326B"/>
    <w:p w14:paraId="3AA25EB5" w14:textId="77777777" w:rsidR="00DA326B" w:rsidRDefault="00DA326B">
      <w:r>
        <w:t>Near CR- 6% given 3mu IFN</w:t>
      </w:r>
    </w:p>
    <w:p w14:paraId="021810E9" w14:textId="77777777" w:rsidR="00DA326B" w:rsidRDefault="00DA326B">
      <w:r>
        <w:tab/>
        <w:t xml:space="preserve"> -12</w:t>
      </w:r>
      <w:proofErr w:type="gramStart"/>
      <w:r>
        <w:t>%  "</w:t>
      </w:r>
      <w:proofErr w:type="gramEnd"/>
      <w:r>
        <w:t xml:space="preserve">    1mu  "</w:t>
      </w:r>
    </w:p>
    <w:p w14:paraId="704D753C" w14:textId="77777777" w:rsidR="00DA326B" w:rsidRDefault="00DA326B">
      <w:r>
        <w:tab/>
        <w:t xml:space="preserve"> - 4% controls</w:t>
      </w:r>
    </w:p>
    <w:p w14:paraId="669780A6" w14:textId="77777777" w:rsidR="00DA326B" w:rsidRDefault="00DA326B"/>
    <w:p w14:paraId="5D2F48D4" w14:textId="77777777" w:rsidR="00DA326B" w:rsidRDefault="00DA326B">
      <w:r>
        <w:t>84% had paired liver biopsies:</w:t>
      </w:r>
    </w:p>
    <w:p w14:paraId="7A09D5C3" w14:textId="77777777" w:rsidR="00DA326B" w:rsidRDefault="00DA326B">
      <w:r>
        <w:t>52% improvement in 3mu grp</w:t>
      </w:r>
    </w:p>
    <w:p w14:paraId="665A977E" w14:textId="77777777" w:rsidR="00DA326B" w:rsidRDefault="00DA326B">
      <w:r>
        <w:t>27%</w:t>
      </w:r>
      <w:r>
        <w:tab/>
        <w:t>"</w:t>
      </w:r>
      <w:r>
        <w:tab/>
        <w:t xml:space="preserve">     1mu </w:t>
      </w:r>
    </w:p>
    <w:p w14:paraId="3C72AE24" w14:textId="77777777" w:rsidR="00DA326B" w:rsidRDefault="00DA326B"/>
    <w:p w14:paraId="168F6E1A" w14:textId="77777777" w:rsidR="00DA326B" w:rsidRDefault="00DA326B">
      <w:r>
        <w:t xml:space="preserve">The probability of relapse at 6 </w:t>
      </w:r>
      <w:proofErr w:type="spellStart"/>
      <w:r>
        <w:t>mths</w:t>
      </w:r>
      <w:proofErr w:type="spellEnd"/>
      <w:r>
        <w:t xml:space="preserve"> approached 50% and was </w:t>
      </w:r>
      <w:proofErr w:type="spellStart"/>
      <w:r>
        <w:t>similiar</w:t>
      </w:r>
      <w:proofErr w:type="spellEnd"/>
      <w:r>
        <w:t xml:space="preserve"> in both groups.</w:t>
      </w:r>
    </w:p>
    <w:p w14:paraId="177F98D0" w14:textId="77777777" w:rsidR="00DA326B" w:rsidRDefault="00DA326B">
      <w:r>
        <w:t>__________________________________________________________</w:t>
      </w:r>
    </w:p>
    <w:p w14:paraId="15163457" w14:textId="77777777" w:rsidR="00DA326B" w:rsidRDefault="00DA326B"/>
    <w:p w14:paraId="0FE299BE" w14:textId="77777777" w:rsidR="00DA326B" w:rsidRDefault="00DA326B"/>
    <w:p w14:paraId="0330C0FB" w14:textId="77777777" w:rsidR="00DA326B" w:rsidRDefault="00DA326B">
      <w:r>
        <w:t xml:space="preserve">March 13, 1997 -- Volume 336, Number 11 </w:t>
      </w:r>
    </w:p>
    <w:p w14:paraId="0067FE15" w14:textId="77777777" w:rsidR="00DA326B" w:rsidRDefault="00DA326B"/>
    <w:p w14:paraId="308B1525" w14:textId="77777777" w:rsidR="00DA326B" w:rsidRDefault="00DA326B">
      <w:r>
        <w:t xml:space="preserve"> </w:t>
      </w:r>
    </w:p>
    <w:p w14:paraId="62B6E8AD" w14:textId="77777777" w:rsidR="00DA326B" w:rsidRDefault="00DA326B"/>
    <w:p w14:paraId="1E09264B" w14:textId="77777777" w:rsidR="00DA326B" w:rsidRDefault="00DA326B">
      <w:r>
        <w:t>Hepatitis G Virus -- A True Hepatitis Virus or an</w:t>
      </w:r>
    </w:p>
    <w:p w14:paraId="600EBEDF" w14:textId="77777777" w:rsidR="00DA326B" w:rsidRDefault="00DA326B">
      <w:r>
        <w:t>Accidental Tourist?</w:t>
      </w:r>
    </w:p>
    <w:p w14:paraId="30BD509F" w14:textId="77777777" w:rsidR="00DA326B" w:rsidRDefault="00DA326B"/>
    <w:p w14:paraId="69CAB4E8" w14:textId="77777777" w:rsidR="00DA326B" w:rsidRDefault="00DA326B"/>
    <w:p w14:paraId="208B1D9F" w14:textId="77777777" w:rsidR="00DA326B" w:rsidRDefault="00DA326B"/>
    <w:p w14:paraId="13FC2179" w14:textId="77777777" w:rsidR="00DA326B" w:rsidRDefault="00DA326B">
      <w:r>
        <w:t>Over the past 30 years, five hepatitis viruses have been identified and named A, B, C,</w:t>
      </w:r>
    </w:p>
    <w:p w14:paraId="4A9CE816" w14:textId="77777777" w:rsidR="00DA326B" w:rsidRDefault="00DA326B">
      <w:r>
        <w:t>D, and E. (1) Hepatitis A and E viruses are transmitted enterically and induce acute</w:t>
      </w:r>
    </w:p>
    <w:p w14:paraId="008078A0" w14:textId="77777777" w:rsidR="00DA326B" w:rsidRDefault="00DA326B">
      <w:r>
        <w:t>hepatitis, but they rarely cause chronic hepatitis. Hepatitis B virus (HBV) and hepatitis</w:t>
      </w:r>
    </w:p>
    <w:p w14:paraId="5BA0436D" w14:textId="77777777" w:rsidR="00DA326B" w:rsidRDefault="00DA326B">
      <w:r>
        <w:t>C virus (HCV), by contrast, are primarily blood-borne, cause acute as well as chronic</w:t>
      </w:r>
    </w:p>
    <w:p w14:paraId="2E479A5F" w14:textId="77777777" w:rsidR="00DA326B" w:rsidRDefault="00DA326B">
      <w:r>
        <w:t>hepatitis, and can lead to cirrhosis and hepatocellular carcinoma. Hepatitis D, or delta</w:t>
      </w:r>
    </w:p>
    <w:p w14:paraId="0BF9F16D" w14:textId="77777777" w:rsidR="00DA326B" w:rsidRDefault="00DA326B">
      <w:r>
        <w:t>virus, is exceptional in that it is dependent on HBV and can modify the disease</w:t>
      </w:r>
    </w:p>
    <w:p w14:paraId="0EAF9DF2" w14:textId="77777777" w:rsidR="00DA326B" w:rsidRDefault="00DA326B">
      <w:r>
        <w:t xml:space="preserve">associated with that virus. </w:t>
      </w:r>
    </w:p>
    <w:p w14:paraId="024AFB00" w14:textId="77777777" w:rsidR="00DA326B" w:rsidRDefault="00DA326B"/>
    <w:p w14:paraId="118BD751" w14:textId="77777777" w:rsidR="00DA326B" w:rsidRDefault="00DA326B">
      <w:r>
        <w:t>Acute or chronic hepatitis in which both nonviral causes and infection with any of the</w:t>
      </w:r>
    </w:p>
    <w:p w14:paraId="3CCFE744" w14:textId="77777777" w:rsidR="00DA326B" w:rsidRDefault="00DA326B">
      <w:r>
        <w:t>five hepatitis viruses have been excluded is described as non-A-E hepatitis. (2) New</w:t>
      </w:r>
    </w:p>
    <w:p w14:paraId="0EE7E5F6" w14:textId="77777777" w:rsidR="00DA326B" w:rsidRDefault="00DA326B">
      <w:r>
        <w:t>"hepatitis" viruses have been reported in the hope of explaining non-A-E hepatitis.</w:t>
      </w:r>
    </w:p>
    <w:p w14:paraId="716DC211" w14:textId="77777777" w:rsidR="00DA326B" w:rsidRDefault="00DA326B">
      <w:r>
        <w:t xml:space="preserve">Hepatitis F virus was recovered from the </w:t>
      </w:r>
      <w:proofErr w:type="spellStart"/>
      <w:r>
        <w:t>feces</w:t>
      </w:r>
      <w:proofErr w:type="spellEnd"/>
      <w:r>
        <w:t xml:space="preserve"> of a patient with hepatitis and was</w:t>
      </w:r>
    </w:p>
    <w:p w14:paraId="1ABAECC1" w14:textId="77777777" w:rsidR="00DA326B" w:rsidRDefault="00DA326B">
      <w:r>
        <w:t>transmitted to primates. (3) But this finding has not been confirmed, and the role of this</w:t>
      </w:r>
    </w:p>
    <w:p w14:paraId="10197538" w14:textId="77777777" w:rsidR="00DA326B" w:rsidRDefault="00DA326B">
      <w:r>
        <w:t>virus remains unclear. Of much greater importance are novel blood-borne viruses that</w:t>
      </w:r>
    </w:p>
    <w:p w14:paraId="3BB2954C" w14:textId="77777777" w:rsidR="00DA326B" w:rsidRDefault="00DA326B">
      <w:r>
        <w:t>were recently discovered independently by two groups of investigators and named</w:t>
      </w:r>
    </w:p>
    <w:p w14:paraId="4D16680A" w14:textId="77777777" w:rsidR="00DA326B" w:rsidRDefault="00DA326B">
      <w:r>
        <w:t>hepatitis GB virus C (HGBV-C) (4,5) and hepatitis G virus (HGV). (6) Both are</w:t>
      </w:r>
    </w:p>
    <w:p w14:paraId="6FA222E5" w14:textId="77777777" w:rsidR="00DA326B" w:rsidRDefault="00DA326B">
      <w:r>
        <w:t>positive, single-stranded RNA viruses containing approximately 9400 nucleotides; they</w:t>
      </w:r>
    </w:p>
    <w:p w14:paraId="3A218E2C" w14:textId="77777777" w:rsidR="00DA326B" w:rsidRDefault="00DA326B">
      <w:r>
        <w:t>have a genomic organization resembling that of the Flaviviridae, and they are distantly</w:t>
      </w:r>
    </w:p>
    <w:p w14:paraId="345805E0" w14:textId="77777777" w:rsidR="00DA326B" w:rsidRDefault="00DA326B">
      <w:r>
        <w:t>related to HCV. HGBV-C and HGV share 86 percent of their nucleotides and 96</w:t>
      </w:r>
    </w:p>
    <w:p w14:paraId="2FE63EB0" w14:textId="77777777" w:rsidR="00DA326B" w:rsidRDefault="00DA326B">
      <w:r>
        <w:t>percent of their deduced amino acid sequences, and they are different isolates of the</w:t>
      </w:r>
    </w:p>
    <w:p w14:paraId="2EFFB763" w14:textId="77777777" w:rsidR="00DA326B" w:rsidRDefault="00DA326B">
      <w:r>
        <w:lastRenderedPageBreak/>
        <w:t xml:space="preserve">same virus. We will refer to them together as HGV. </w:t>
      </w:r>
    </w:p>
    <w:p w14:paraId="232B1574" w14:textId="77777777" w:rsidR="00DA326B" w:rsidRDefault="00DA326B"/>
    <w:p w14:paraId="46E2B75E" w14:textId="77777777" w:rsidR="00DA326B" w:rsidRDefault="00DA326B">
      <w:r>
        <w:t>This issue of the Journal contains reports on the role of HGV in post-transfusion</w:t>
      </w:r>
    </w:p>
    <w:p w14:paraId="02A15BC8" w14:textId="77777777" w:rsidR="00DA326B" w:rsidRDefault="00DA326B">
      <w:r>
        <w:t xml:space="preserve">hepatitis (7) and community-acquired acute hepatitis. (8) </w:t>
      </w:r>
      <w:proofErr w:type="spellStart"/>
      <w:r>
        <w:t>Dr.</w:t>
      </w:r>
      <w:proofErr w:type="spellEnd"/>
      <w:r>
        <w:t xml:space="preserve"> Harvey Alter and</w:t>
      </w:r>
    </w:p>
    <w:p w14:paraId="034AB7D7" w14:textId="77777777" w:rsidR="00DA326B" w:rsidRDefault="00DA326B">
      <w:r>
        <w:t>colleagues (7) found no identifiable viral cause of transfusion-associated hepatitis in 13</w:t>
      </w:r>
    </w:p>
    <w:p w14:paraId="647B5EB7" w14:textId="77777777" w:rsidR="00DA326B" w:rsidRDefault="00DA326B">
      <w:r>
        <w:t>of 79 patients (16 percent) before the patients were screened for antibodies to HCV;</w:t>
      </w:r>
    </w:p>
    <w:p w14:paraId="6BED7860" w14:textId="77777777" w:rsidR="00DA326B" w:rsidRDefault="00DA326B">
      <w:r>
        <w:t>hepatitis was defined on the basis of elevated serum alanine aminotransferase</w:t>
      </w:r>
    </w:p>
    <w:p w14:paraId="102FF4A3" w14:textId="77777777" w:rsidR="00DA326B" w:rsidRDefault="00DA326B">
      <w:r>
        <w:t>concentrations. HGV RNA was detected in only 3 of the 13 patients (23 percent).</w:t>
      </w:r>
    </w:p>
    <w:p w14:paraId="1AC8CB23" w14:textId="77777777" w:rsidR="00DA326B" w:rsidRDefault="00DA326B">
      <w:r>
        <w:t>There was clearance of the HGV infection in two patients, but it persisted in the third,</w:t>
      </w:r>
    </w:p>
    <w:p w14:paraId="2425C0DA" w14:textId="77777777" w:rsidR="00DA326B" w:rsidRDefault="00DA326B">
      <w:r>
        <w:t xml:space="preserve">who continued to have elevated alanine aminotransferase concentrations until </w:t>
      </w:r>
      <w:proofErr w:type="gramStart"/>
      <w:r>
        <w:t>death.</w:t>
      </w:r>
      <w:proofErr w:type="gramEnd"/>
    </w:p>
    <w:p w14:paraId="57643B71" w14:textId="77777777" w:rsidR="00DA326B" w:rsidRDefault="00DA326B">
      <w:r>
        <w:t>These investigators found an additional six patients who were infected with both HGV</w:t>
      </w:r>
    </w:p>
    <w:p w14:paraId="3B494C7F" w14:textId="77777777" w:rsidR="00DA326B" w:rsidRDefault="00DA326B">
      <w:r>
        <w:t>and HCV. Intriguingly, in some patients the HCV infection resolved but the HGV</w:t>
      </w:r>
    </w:p>
    <w:p w14:paraId="060873F0" w14:textId="77777777" w:rsidR="00DA326B" w:rsidRDefault="00DA326B">
      <w:r>
        <w:t xml:space="preserve">infection persisted. Did HGV interfere with HCV and help get rid of it? </w:t>
      </w:r>
    </w:p>
    <w:p w14:paraId="0D5482D3" w14:textId="77777777" w:rsidR="00DA326B" w:rsidRDefault="00DA326B"/>
    <w:p w14:paraId="7E2B9AD0" w14:textId="77777777" w:rsidR="00DA326B" w:rsidRDefault="00DA326B">
      <w:proofErr w:type="spellStart"/>
      <w:r>
        <w:t>Dr.</w:t>
      </w:r>
      <w:proofErr w:type="spellEnd"/>
      <w:r>
        <w:t xml:space="preserve"> Miriam Alter and her colleagues (8) studied HGV RNA in patients with</w:t>
      </w:r>
    </w:p>
    <w:p w14:paraId="69DF064F" w14:textId="77777777" w:rsidR="00DA326B" w:rsidRDefault="00DA326B">
      <w:r>
        <w:t>well-defined community-acquired acute hepatitis. Since this study focused on clinical</w:t>
      </w:r>
    </w:p>
    <w:p w14:paraId="2C020281" w14:textId="77777777" w:rsidR="00DA326B" w:rsidRDefault="00DA326B">
      <w:r>
        <w:t>disease, the moderate elevations in alanine aminotransferase considered to indicate</w:t>
      </w:r>
    </w:p>
    <w:p w14:paraId="6426E7BA" w14:textId="77777777" w:rsidR="00DA326B" w:rsidRDefault="00DA326B">
      <w:r>
        <w:t xml:space="preserve">hepatitis in some of the patients studied by </w:t>
      </w:r>
      <w:proofErr w:type="spellStart"/>
      <w:r>
        <w:t>Dr.</w:t>
      </w:r>
      <w:proofErr w:type="spellEnd"/>
      <w:r>
        <w:t xml:space="preserve"> Harvey Alter and colleagues would</w:t>
      </w:r>
    </w:p>
    <w:p w14:paraId="4394B4BE" w14:textId="77777777" w:rsidR="00DA326B" w:rsidRDefault="00DA326B">
      <w:r>
        <w:t>have been missed. This study of community-acquired hepatitis identified non-A-E</w:t>
      </w:r>
    </w:p>
    <w:p w14:paraId="3AE6C5A0" w14:textId="77777777" w:rsidR="00DA326B" w:rsidRDefault="00DA326B">
      <w:r>
        <w:t>hepatitis in 3 percent of patients, and among 45 of these patients 4 (9 percent) were</w:t>
      </w:r>
    </w:p>
    <w:p w14:paraId="4238547B" w14:textId="77777777" w:rsidR="00DA326B" w:rsidRDefault="00DA326B">
      <w:r>
        <w:t>positive for HGV. Three of the patients who had HGV RNA alone had jaundice, but</w:t>
      </w:r>
    </w:p>
    <w:p w14:paraId="060DC5DC" w14:textId="77777777" w:rsidR="00DA326B" w:rsidRDefault="00DA326B">
      <w:r>
        <w:t>none had chronic liver disease. Because post-transfusion non-A-E hepatitis was mild</w:t>
      </w:r>
    </w:p>
    <w:p w14:paraId="596C2DDC" w14:textId="77777777" w:rsidR="00DA326B" w:rsidRDefault="00DA326B">
      <w:r>
        <w:t>and the patients had no jaundice, (2,7) the community-acquired hepatitis in these three</w:t>
      </w:r>
    </w:p>
    <w:p w14:paraId="26283FD1" w14:textId="77777777" w:rsidR="00DA326B" w:rsidRDefault="00DA326B">
      <w:r>
        <w:t>patients may not really be attributable to HGV. Without any practical test available, we</w:t>
      </w:r>
    </w:p>
    <w:p w14:paraId="7125082B" w14:textId="77777777" w:rsidR="00DA326B" w:rsidRDefault="00DA326B">
      <w:r>
        <w:t xml:space="preserve">believe it is premature to consider screening donated blood for HGV. </w:t>
      </w:r>
    </w:p>
    <w:p w14:paraId="34B75242" w14:textId="77777777" w:rsidR="00DA326B" w:rsidRDefault="00DA326B"/>
    <w:p w14:paraId="77DB7288" w14:textId="77777777" w:rsidR="00DA326B" w:rsidRDefault="00DA326B">
      <w:r>
        <w:t>At least half of all cases of fulminant hepatitis have a non-A-E cause. The role of HGV</w:t>
      </w:r>
    </w:p>
    <w:p w14:paraId="38C5D354" w14:textId="77777777" w:rsidR="00DA326B" w:rsidRDefault="00DA326B">
      <w:r>
        <w:t>in fulminant hepatitis is controversial, and recent infection is not always established.</w:t>
      </w:r>
    </w:p>
    <w:p w14:paraId="1849042D" w14:textId="77777777" w:rsidR="00DA326B" w:rsidRDefault="00DA326B">
      <w:r>
        <w:t>The claim for a role of HGV in fulminant hepatitis should be weighed against the fact</w:t>
      </w:r>
    </w:p>
    <w:p w14:paraId="4431F0D7" w14:textId="77777777" w:rsidR="00DA326B" w:rsidRDefault="00DA326B">
      <w:r>
        <w:t>that no cases of fulminant hepatitis have been found after transfusion with blood units</w:t>
      </w:r>
    </w:p>
    <w:p w14:paraId="4AF12E50" w14:textId="77777777" w:rsidR="00DA326B" w:rsidRDefault="00DA326B">
      <w:r>
        <w:t>that do not contain markers for HBV or HCV, even though hundreds of thousands of</w:t>
      </w:r>
    </w:p>
    <w:p w14:paraId="218A9479" w14:textId="77777777" w:rsidR="00DA326B" w:rsidRDefault="00DA326B">
      <w:r>
        <w:t>units contaminated with HGV are probably given in transfusions annually in the United</w:t>
      </w:r>
    </w:p>
    <w:p w14:paraId="5C6E9E87" w14:textId="77777777" w:rsidR="00DA326B" w:rsidRDefault="00DA326B">
      <w:r>
        <w:t xml:space="preserve">States and Japan. </w:t>
      </w:r>
    </w:p>
    <w:p w14:paraId="1AC48034" w14:textId="77777777" w:rsidR="00DA326B" w:rsidRDefault="00DA326B"/>
    <w:p w14:paraId="7F771896" w14:textId="77777777" w:rsidR="00DA326B" w:rsidRDefault="00DA326B">
      <w:r>
        <w:t>Approximately 5 percent of cases of chronic liver disease have a non-A-E cause. In</w:t>
      </w:r>
    </w:p>
    <w:p w14:paraId="16F7408F" w14:textId="77777777" w:rsidR="00DA326B" w:rsidRDefault="00DA326B">
      <w:r>
        <w:t>the United States, more than half the cases of hepatocellular carcinoma are not caused</w:t>
      </w:r>
    </w:p>
    <w:p w14:paraId="2674706A" w14:textId="77777777" w:rsidR="00DA326B" w:rsidRDefault="00DA326B">
      <w:r>
        <w:t>by hepatitis A, B, C, D, or E virus, as compared with less than 10 percent in Japan,</w:t>
      </w:r>
    </w:p>
    <w:p w14:paraId="5C094A67" w14:textId="77777777" w:rsidR="00DA326B" w:rsidRDefault="00DA326B">
      <w:r>
        <w:t>where HBV and HCV infections are more prevalent. Approximately 10 percent of</w:t>
      </w:r>
    </w:p>
    <w:p w14:paraId="6B783E96" w14:textId="77777777" w:rsidR="00DA326B" w:rsidRDefault="00DA326B">
      <w:r>
        <w:t>patients with chronic non-A-E liver disease are positive for HGV RNA. However,</w:t>
      </w:r>
    </w:p>
    <w:p w14:paraId="7F05F347" w14:textId="77777777" w:rsidR="00DA326B" w:rsidRDefault="00DA326B">
      <w:r>
        <w:t>HGV RNA is detected as often, or more often, among patients who are infected with</w:t>
      </w:r>
    </w:p>
    <w:p w14:paraId="2252F57D" w14:textId="77777777" w:rsidR="00DA326B" w:rsidRDefault="00DA326B">
      <w:r>
        <w:t>HBV, HCV, or both. When it accompanies chronic hepatitis C, HGV infection does</w:t>
      </w:r>
    </w:p>
    <w:p w14:paraId="63A07847" w14:textId="77777777" w:rsidR="00DA326B" w:rsidRDefault="00DA326B">
      <w:r>
        <w:t>not affect the severity of liver disease. In patients coinfected with HGV and HCV,</w:t>
      </w:r>
    </w:p>
    <w:p w14:paraId="1E331AA8" w14:textId="77777777" w:rsidR="00DA326B" w:rsidRDefault="00DA326B">
      <w:r>
        <w:t>interferon has similar efficacy with regard to both, but the responses of the two viruses</w:t>
      </w:r>
    </w:p>
    <w:p w14:paraId="299250DC" w14:textId="77777777" w:rsidR="00DA326B" w:rsidRDefault="00DA326B">
      <w:r>
        <w:t>are independent. The serum alanine aminotransferase returns to normal, however, only</w:t>
      </w:r>
    </w:p>
    <w:p w14:paraId="6D34D9BE" w14:textId="77777777" w:rsidR="00DA326B" w:rsidRDefault="00DA326B">
      <w:r>
        <w:t>when HCV RNA is cleared from the serum. When these observations are combined</w:t>
      </w:r>
    </w:p>
    <w:p w14:paraId="1F92355A" w14:textId="77777777" w:rsidR="00DA326B" w:rsidRDefault="00DA326B">
      <w:r>
        <w:t>with the fact that the frequency of HGV RNA does not differ between blood donors</w:t>
      </w:r>
    </w:p>
    <w:p w14:paraId="471583C1" w14:textId="77777777" w:rsidR="00DA326B" w:rsidRDefault="00DA326B">
      <w:r>
        <w:t xml:space="preserve">who have elevated alanine aminotransferase values and those who do not, (6) the </w:t>
      </w:r>
      <w:proofErr w:type="gramStart"/>
      <w:r>
        <w:t>role</w:t>
      </w:r>
      <w:proofErr w:type="gramEnd"/>
    </w:p>
    <w:p w14:paraId="1F6C5696" w14:textId="77777777" w:rsidR="00DA326B" w:rsidRDefault="00DA326B">
      <w:r>
        <w:t xml:space="preserve">of HGV in chronic non-A-E liver disease is ambiguous at best. </w:t>
      </w:r>
    </w:p>
    <w:p w14:paraId="1A42794F" w14:textId="77777777" w:rsidR="00DA326B" w:rsidRDefault="00DA326B"/>
    <w:p w14:paraId="033483C0" w14:textId="77777777" w:rsidR="00DA326B" w:rsidRDefault="00DA326B">
      <w:r>
        <w:t>In many countries, 1 to 2 percent of blood donors test positive for HGV RNA. This</w:t>
      </w:r>
    </w:p>
    <w:p w14:paraId="10AF0B22" w14:textId="77777777" w:rsidR="00DA326B" w:rsidRDefault="00DA326B">
      <w:r>
        <w:lastRenderedPageBreak/>
        <w:t>prevalence, however, may not reflect the full extent of penetration of the virus in the</w:t>
      </w:r>
    </w:p>
    <w:p w14:paraId="264ADB8A" w14:textId="77777777" w:rsidR="00DA326B" w:rsidRDefault="00DA326B">
      <w:r>
        <w:t>community; because of this uncertainty, comparison between the prevalence of HGV</w:t>
      </w:r>
    </w:p>
    <w:p w14:paraId="20D512DA" w14:textId="77777777" w:rsidR="00DA326B" w:rsidRDefault="00DA326B">
      <w:r>
        <w:t>RNA in the community and the higher rates in patients with the various types of</w:t>
      </w:r>
    </w:p>
    <w:p w14:paraId="2941073E" w14:textId="77777777" w:rsidR="00DA326B" w:rsidRDefault="00DA326B">
      <w:r>
        <w:t>hepatitis is problematic. Blood donors are screened and selected to exclude those</w:t>
      </w:r>
    </w:p>
    <w:p w14:paraId="3EBFAB64" w14:textId="77777777" w:rsidR="00DA326B" w:rsidRDefault="00DA326B">
      <w:r>
        <w:t>infected with HBV and HCV, both of which are known to travel with HGV.</w:t>
      </w:r>
    </w:p>
    <w:p w14:paraId="5A1EFB4F" w14:textId="77777777" w:rsidR="00DA326B" w:rsidRDefault="00DA326B">
      <w:r>
        <w:t>(4,6,7,8,9) Although HGV infection may persist indefinitely in immunocompromised</w:t>
      </w:r>
    </w:p>
    <w:p w14:paraId="719BF9AF" w14:textId="77777777" w:rsidR="00DA326B" w:rsidRDefault="00DA326B">
      <w:r>
        <w:t xml:space="preserve">persons, such as patients on </w:t>
      </w:r>
      <w:proofErr w:type="spellStart"/>
      <w:r>
        <w:t>hemodialysis</w:t>
      </w:r>
      <w:proofErr w:type="spellEnd"/>
      <w:r>
        <w:t>, (9) it frequently resolves in people who are</w:t>
      </w:r>
    </w:p>
    <w:p w14:paraId="07C6B5AC" w14:textId="77777777" w:rsidR="00DA326B" w:rsidRDefault="00DA326B">
      <w:r>
        <w:t>immunocompetent. Recently, antibody to E2, an envelope protein of HGV, was</w:t>
      </w:r>
    </w:p>
    <w:p w14:paraId="6D344E24" w14:textId="77777777" w:rsidR="00DA326B" w:rsidRDefault="00DA326B">
      <w:r>
        <w:t>detected in 27 of 40 injection-drug users who had no detectable HGV RNA; the</w:t>
      </w:r>
    </w:p>
    <w:p w14:paraId="0AA69FEF" w14:textId="77777777" w:rsidR="00DA326B" w:rsidRDefault="00DA326B">
      <w:r>
        <w:t>antibody was found in only 2 of the remaining 13 study subjects, who had HGV RNA.</w:t>
      </w:r>
    </w:p>
    <w:p w14:paraId="35525A2F" w14:textId="77777777" w:rsidR="00DA326B" w:rsidRDefault="00DA326B">
      <w:r>
        <w:t>(10) Seroconversion to positivity for antibody to E2, with resolution of HGV infection,</w:t>
      </w:r>
    </w:p>
    <w:p w14:paraId="335A860E" w14:textId="77777777" w:rsidR="00DA326B" w:rsidRDefault="00DA326B">
      <w:r>
        <w:t>has been observed in several patients who became infected with HGV as a result of</w:t>
      </w:r>
    </w:p>
    <w:p w14:paraId="32D59DC7" w14:textId="77777777" w:rsidR="00DA326B" w:rsidRDefault="00DA326B">
      <w:r>
        <w:t>transfusions. (10) Therefore, HGV infection is probably much more frequent than</w:t>
      </w:r>
    </w:p>
    <w:p w14:paraId="4812BB33" w14:textId="77777777" w:rsidR="00DA326B" w:rsidRDefault="00DA326B">
      <w:r>
        <w:t xml:space="preserve">studies of the prevalence of HGV RNA would suggest. </w:t>
      </w:r>
    </w:p>
    <w:p w14:paraId="11A4808D" w14:textId="77777777" w:rsidR="00DA326B" w:rsidRDefault="00DA326B"/>
    <w:p w14:paraId="6EE45FB6" w14:textId="77777777" w:rsidR="00DA326B" w:rsidRDefault="00DA326B">
      <w:r>
        <w:t>Many questions remain about HGV. Where does it grow? Neither a specific location</w:t>
      </w:r>
    </w:p>
    <w:p w14:paraId="4A38B5B0" w14:textId="77777777" w:rsidR="00DA326B" w:rsidRDefault="00DA326B">
      <w:r>
        <w:t>nor replication in the liver has yet been verified. No core gene has been identified in</w:t>
      </w:r>
    </w:p>
    <w:p w14:paraId="7C9F026A" w14:textId="77777777" w:rsidR="00DA326B" w:rsidRDefault="00DA326B">
      <w:r>
        <w:t>HGV isolates from infected hosts. Circulating HGV is barely precipitable with</w:t>
      </w:r>
    </w:p>
    <w:p w14:paraId="7B2CA8C5" w14:textId="77777777" w:rsidR="00DA326B" w:rsidRDefault="00DA326B">
      <w:r>
        <w:t>antibody to immunoglobulins, but it is easily precipitable with antibody to</w:t>
      </w:r>
    </w:p>
    <w:p w14:paraId="7B538EF7" w14:textId="77777777" w:rsidR="00DA326B" w:rsidRDefault="00DA326B">
      <w:r>
        <w:t>apolipoproteins. (11) Since no hypervariable regions have been identified in the</w:t>
      </w:r>
    </w:p>
    <w:p w14:paraId="4FA08E3E" w14:textId="77777777" w:rsidR="00DA326B" w:rsidRDefault="00DA326B">
      <w:r>
        <w:t>envelope proteins of HGV, the lipoprotein coat may help the virus evade immune</w:t>
      </w:r>
    </w:p>
    <w:p w14:paraId="5D7DCBBF" w14:textId="77777777" w:rsidR="00DA326B" w:rsidRDefault="00DA326B">
      <w:r>
        <w:t xml:space="preserve">surveillance and thus contribute to its persistence. </w:t>
      </w:r>
    </w:p>
    <w:p w14:paraId="3DFE3574" w14:textId="77777777" w:rsidR="00DA326B" w:rsidRDefault="00DA326B"/>
    <w:p w14:paraId="5C557F87" w14:textId="77777777" w:rsidR="00DA326B" w:rsidRDefault="00DA326B">
      <w:r>
        <w:t>Given the high prevalence of HGV worldwide and the association with only mild</w:t>
      </w:r>
    </w:p>
    <w:p w14:paraId="570A3675" w14:textId="77777777" w:rsidR="00DA326B" w:rsidRDefault="00DA326B">
      <w:r>
        <w:t>clinical disease or none, one must wonder whether it is just an accidental tourist that</w:t>
      </w:r>
    </w:p>
    <w:p w14:paraId="3DD80D3B" w14:textId="77777777" w:rsidR="00DA326B" w:rsidRDefault="00DA326B">
      <w:r>
        <w:t>occasionally travels with still unidentified non-A-E viruses. This view is supported by</w:t>
      </w:r>
    </w:p>
    <w:p w14:paraId="24806B66" w14:textId="77777777" w:rsidR="00DA326B" w:rsidRDefault="00DA326B">
      <w:r>
        <w:t>the fact that HGV RNA is more prevalent in association with HBV and HCV</w:t>
      </w:r>
    </w:p>
    <w:p w14:paraId="6DA4EF29" w14:textId="77777777" w:rsidR="00DA326B" w:rsidRDefault="00DA326B">
      <w:r>
        <w:t>infections, as well as in people infected with human immunodeficiency virus type 1 or</w:t>
      </w:r>
    </w:p>
    <w:p w14:paraId="6B77E031" w14:textId="77777777" w:rsidR="00DA326B" w:rsidRDefault="00DA326B">
      <w:r>
        <w:t xml:space="preserve">human T-lymphotropic virus type I, </w:t>
      </w:r>
      <w:proofErr w:type="gramStart"/>
      <w:r>
        <w:t>than</w:t>
      </w:r>
      <w:proofErr w:type="gramEnd"/>
      <w:r>
        <w:t xml:space="preserve"> in the general population. With the advent of</w:t>
      </w:r>
    </w:p>
    <w:p w14:paraId="70E0B202" w14:textId="77777777" w:rsidR="00DA326B" w:rsidRDefault="00DA326B">
      <w:r>
        <w:t>sophisticated techniques to identify viral genomes, such as representational difference</w:t>
      </w:r>
    </w:p>
    <w:p w14:paraId="7719DA74" w14:textId="77777777" w:rsidR="00DA326B" w:rsidRDefault="00DA326B">
      <w:r>
        <w:t>analysis, (12) many more well-adapted and persistent viruses may be found. HGV</w:t>
      </w:r>
    </w:p>
    <w:p w14:paraId="35DE8B5A" w14:textId="77777777" w:rsidR="00DA326B" w:rsidRDefault="00DA326B">
      <w:r>
        <w:t xml:space="preserve">may be the tip of the iceberg. The reports by </w:t>
      </w:r>
      <w:proofErr w:type="spellStart"/>
      <w:r>
        <w:t>Dr.</w:t>
      </w:r>
      <w:proofErr w:type="spellEnd"/>
      <w:r>
        <w:t xml:space="preserve"> Harvey Alter and </w:t>
      </w:r>
      <w:proofErr w:type="spellStart"/>
      <w:r>
        <w:t>Dr.</w:t>
      </w:r>
      <w:proofErr w:type="spellEnd"/>
      <w:r>
        <w:t xml:space="preserve"> Miriam Alter</w:t>
      </w:r>
    </w:p>
    <w:p w14:paraId="3594D53C" w14:textId="77777777" w:rsidR="00DA326B" w:rsidRDefault="00DA326B">
      <w:r>
        <w:t>assure us that HGV has a minimal role in post-transfusion and community-acquired</w:t>
      </w:r>
    </w:p>
    <w:p w14:paraId="29C53AF6" w14:textId="77777777" w:rsidR="00DA326B" w:rsidRDefault="00DA326B">
      <w:r>
        <w:t xml:space="preserve">acute hepatitis. </w:t>
      </w:r>
    </w:p>
    <w:p w14:paraId="0E73B2E2" w14:textId="77777777" w:rsidR="00DA326B" w:rsidRDefault="00DA326B"/>
    <w:p w14:paraId="07A22E78" w14:textId="77777777" w:rsidR="00DA326B" w:rsidRDefault="00DA326B">
      <w:r>
        <w:t>Whether HGV is a cause of viral hepatitis has not yet been proved. However, we</w:t>
      </w:r>
    </w:p>
    <w:p w14:paraId="73DD6511" w14:textId="77777777" w:rsidR="00DA326B" w:rsidRDefault="00DA326B">
      <w:r>
        <w:t>cannot declare it an innocent virus either. We must keep HGV under suspicion and</w:t>
      </w:r>
    </w:p>
    <w:p w14:paraId="0F7B3537" w14:textId="77777777" w:rsidR="00DA326B" w:rsidRDefault="00DA326B">
      <w:r>
        <w:t>under study. In the medical courtroom where putative hepatitis viruses are on trial, a</w:t>
      </w:r>
    </w:p>
    <w:p w14:paraId="04B53229" w14:textId="77777777" w:rsidR="00DA326B" w:rsidRDefault="00DA326B">
      <w:r>
        <w:t>viral suspect may need to be considered guilty until it is proved innocent, since the</w:t>
      </w:r>
    </w:p>
    <w:p w14:paraId="365204B2" w14:textId="77777777" w:rsidR="00DA326B" w:rsidRDefault="00DA326B">
      <w:r>
        <w:t>welfare of many may be at stake. We need more evidence before we can reach a final</w:t>
      </w:r>
    </w:p>
    <w:p w14:paraId="038AE42E" w14:textId="77777777" w:rsidR="00DA326B" w:rsidRDefault="00DA326B">
      <w:r>
        <w:t>verdict about HGV. What we learn in the process will help us evaluate the causal or</w:t>
      </w:r>
    </w:p>
    <w:p w14:paraId="02605F14" w14:textId="77777777" w:rsidR="00DA326B" w:rsidRDefault="00DA326B">
      <w:r>
        <w:t>casual relations between hepatitis and the many human viruses that are yet to be</w:t>
      </w:r>
    </w:p>
    <w:p w14:paraId="462C35BE" w14:textId="77777777" w:rsidR="00DA326B" w:rsidRDefault="00DA326B">
      <w:r>
        <w:t xml:space="preserve">discovered. </w:t>
      </w:r>
    </w:p>
    <w:p w14:paraId="29168BB3" w14:textId="77777777" w:rsidR="00DA326B" w:rsidRDefault="00DA326B"/>
    <w:p w14:paraId="60FA1C0E" w14:textId="77777777" w:rsidR="00DA326B" w:rsidRDefault="00DA326B">
      <w:proofErr w:type="spellStart"/>
      <w:r>
        <w:t>Yuzo</w:t>
      </w:r>
      <w:proofErr w:type="spellEnd"/>
      <w:r>
        <w:t xml:space="preserve"> Miyakawa, M.D. </w:t>
      </w:r>
    </w:p>
    <w:p w14:paraId="7613309B" w14:textId="77777777" w:rsidR="00DA326B" w:rsidRDefault="00DA326B">
      <w:r>
        <w:t xml:space="preserve">Miyakawa Memorial Research Foundation </w:t>
      </w:r>
    </w:p>
    <w:p w14:paraId="593C9D3F" w14:textId="77777777" w:rsidR="00DA326B" w:rsidRDefault="00DA326B">
      <w:r>
        <w:t xml:space="preserve">Tokyo 107, Japan </w:t>
      </w:r>
    </w:p>
    <w:p w14:paraId="05696C4E" w14:textId="77777777" w:rsidR="00DA326B" w:rsidRDefault="00DA326B"/>
    <w:p w14:paraId="386CADD3" w14:textId="77777777" w:rsidR="00DA326B" w:rsidRDefault="00DA326B">
      <w:r>
        <w:t xml:space="preserve">Makoto Mayumi, M.D. </w:t>
      </w:r>
    </w:p>
    <w:p w14:paraId="3C55480D" w14:textId="77777777" w:rsidR="00DA326B" w:rsidRDefault="00DA326B">
      <w:proofErr w:type="spellStart"/>
      <w:r>
        <w:t>Jichi</w:t>
      </w:r>
      <w:proofErr w:type="spellEnd"/>
      <w:r>
        <w:t xml:space="preserve"> Medical School </w:t>
      </w:r>
    </w:p>
    <w:p w14:paraId="2EB9F0BE" w14:textId="77777777" w:rsidR="00DA326B" w:rsidRDefault="00DA326B">
      <w:r>
        <w:lastRenderedPageBreak/>
        <w:t>Tochigi-Ken 329-04, Japan</w:t>
      </w:r>
    </w:p>
    <w:p w14:paraId="2E557095" w14:textId="77777777" w:rsidR="00DA326B" w:rsidRDefault="00DA326B"/>
    <w:p w14:paraId="1ECCC984" w14:textId="77777777" w:rsidR="00DA326B" w:rsidRDefault="00DA326B">
      <w:r>
        <w:rPr>
          <w:i/>
        </w:rPr>
        <w:t xml:space="preserve">Reviewed briefly, it would seem that Hep G virus genome can be found in about 10% of those with </w:t>
      </w:r>
      <w:proofErr w:type="gramStart"/>
      <w:r>
        <w:rPr>
          <w:i/>
        </w:rPr>
        <w:t>non A</w:t>
      </w:r>
      <w:proofErr w:type="gramEnd"/>
      <w:r>
        <w:rPr>
          <w:i/>
        </w:rPr>
        <w:t xml:space="preserve">_E hepatitis. But the prevalence in those with Hep </w:t>
      </w:r>
      <w:proofErr w:type="gramStart"/>
      <w:r>
        <w:rPr>
          <w:i/>
        </w:rPr>
        <w:t>A,B</w:t>
      </w:r>
      <w:proofErr w:type="gramEnd"/>
      <w:r>
        <w:rPr>
          <w:i/>
        </w:rPr>
        <w:t xml:space="preserve"> or C is around 25%. But little evidence that the outcome is worse in those with coexistent hep g virus compared with those without.</w:t>
      </w:r>
    </w:p>
    <w:p w14:paraId="315B8813" w14:textId="77777777" w:rsidR="00DA326B" w:rsidRDefault="00DA326B"/>
    <w:p w14:paraId="1F800072" w14:textId="77777777" w:rsidR="00DA326B" w:rsidRDefault="00DA326B"/>
    <w:p w14:paraId="0C9DCA18" w14:textId="77777777" w:rsidR="00DA326B" w:rsidRDefault="00DA326B"/>
    <w:p w14:paraId="1C5EA26F" w14:textId="77777777" w:rsidR="00DA326B" w:rsidRDefault="00DA326B"/>
    <w:p w14:paraId="758A3A23" w14:textId="77777777" w:rsidR="00DA326B" w:rsidRDefault="00DA326B"/>
    <w:p w14:paraId="52E54B4C" w14:textId="77777777" w:rsidR="00DA326B" w:rsidRDefault="00DA326B">
      <w:r>
        <w:t>**</w:t>
      </w:r>
      <w:proofErr w:type="spellStart"/>
      <w:r>
        <w:t>Azathioprin</w:t>
      </w:r>
      <w:proofErr w:type="spellEnd"/>
      <w:r>
        <w:t xml:space="preserve"> for long-term maintenance of remission in autoimmune hepatitis, NEJM 1995;333:958-63</w:t>
      </w:r>
    </w:p>
    <w:p w14:paraId="418682BE" w14:textId="77777777" w:rsidR="00DA326B" w:rsidRDefault="00DA326B"/>
    <w:p w14:paraId="60528E96" w14:textId="77777777" w:rsidR="00DA326B" w:rsidRDefault="00DA326B">
      <w:r>
        <w:t>-associated editorial.</w:t>
      </w:r>
    </w:p>
    <w:p w14:paraId="5A34E8FB" w14:textId="77777777" w:rsidR="00DA326B" w:rsidRDefault="00DA326B">
      <w:r>
        <w:t xml:space="preserve">-diagnosis: almost all have autoantibodies, but only 2/3 have one of the classical autoimmune markers: ANA or </w:t>
      </w:r>
      <w:proofErr w:type="spellStart"/>
      <w:r>
        <w:t>antismooth</w:t>
      </w:r>
      <w:proofErr w:type="spellEnd"/>
      <w:r>
        <w:t xml:space="preserve"> muscle antibodies. Tests for soluble liver antigen, liver cytosol antigen, and </w:t>
      </w:r>
      <w:proofErr w:type="spellStart"/>
      <w:r>
        <w:t>asialoglycoprotein</w:t>
      </w:r>
      <w:proofErr w:type="spellEnd"/>
      <w:r>
        <w:t xml:space="preserve"> receptor can identify most cases. Note 5% with autoimmune hepatitis have false +</w:t>
      </w:r>
      <w:proofErr w:type="spellStart"/>
      <w:r>
        <w:t>ve</w:t>
      </w:r>
      <w:proofErr w:type="spellEnd"/>
      <w:r>
        <w:t xml:space="preserve"> tests for antibodies to hepatitis C virus, and about 10% of those with viral </w:t>
      </w:r>
      <w:proofErr w:type="spellStart"/>
      <w:r>
        <w:t>hepatits</w:t>
      </w:r>
      <w:proofErr w:type="spellEnd"/>
      <w:r>
        <w:t xml:space="preserve"> have autoantibodies.</w:t>
      </w:r>
    </w:p>
    <w:p w14:paraId="3ADAD2E1" w14:textId="77777777" w:rsidR="00DA326B" w:rsidRDefault="00DA326B"/>
    <w:p w14:paraId="77D8D894" w14:textId="77777777" w:rsidR="00DA326B" w:rsidRDefault="00DA326B">
      <w:r>
        <w:t xml:space="preserve">_Therapy: initial prednisone 1mg/kg daily, when AST starts to fall, reduce </w:t>
      </w:r>
      <w:proofErr w:type="spellStart"/>
      <w:r>
        <w:t>pred</w:t>
      </w:r>
      <w:proofErr w:type="spellEnd"/>
      <w:r>
        <w:t xml:space="preserve"> by 10mg per week down to a dose of 30mg/d, then at a rate of 5mg per week to a dose of 10 to 15mg per day.</w:t>
      </w:r>
    </w:p>
    <w:p w14:paraId="54F9939C" w14:textId="77777777" w:rsidR="00DA326B" w:rsidRDefault="00DA326B">
      <w:r>
        <w:t xml:space="preserve">Adding </w:t>
      </w:r>
      <w:proofErr w:type="spellStart"/>
      <w:r>
        <w:t>azothioprin</w:t>
      </w:r>
      <w:proofErr w:type="spellEnd"/>
      <w:r>
        <w:t xml:space="preserve"> can reduce the dose of </w:t>
      </w:r>
      <w:proofErr w:type="spellStart"/>
      <w:r>
        <w:t>steriod</w:t>
      </w:r>
      <w:proofErr w:type="spellEnd"/>
      <w:r>
        <w:t xml:space="preserve"> required but takes several weeks to work. </w:t>
      </w:r>
      <w:proofErr w:type="spellStart"/>
      <w:r>
        <w:t>Azothioprin</w:t>
      </w:r>
      <w:proofErr w:type="spellEnd"/>
      <w:r>
        <w:t xml:space="preserve"> dose 1mg per kg, doubled dose in trial above after one year and rapidly reduced </w:t>
      </w:r>
      <w:proofErr w:type="spellStart"/>
      <w:r>
        <w:t>pred</w:t>
      </w:r>
      <w:proofErr w:type="spellEnd"/>
      <w:r>
        <w:t xml:space="preserve">, </w:t>
      </w:r>
      <w:proofErr w:type="gramStart"/>
      <w:r>
        <w:t>but ?</w:t>
      </w:r>
      <w:proofErr w:type="gramEnd"/>
      <w:r>
        <w:t xml:space="preserve"> this causes more cancers.  </w:t>
      </w:r>
    </w:p>
    <w:p w14:paraId="05A0AC9B" w14:textId="77777777" w:rsidR="00DA326B" w:rsidRDefault="00DA326B">
      <w:r>
        <w:t>__________________________________________________________</w:t>
      </w:r>
    </w:p>
    <w:p w14:paraId="000A5D20" w14:textId="77777777" w:rsidR="00DA326B" w:rsidRDefault="00DA326B"/>
    <w:p w14:paraId="28A34B8D" w14:textId="77777777" w:rsidR="00DA326B" w:rsidRDefault="00DA326B"/>
    <w:p w14:paraId="1B96192C" w14:textId="77777777" w:rsidR="00DA326B" w:rsidRDefault="00DA326B">
      <w:pPr>
        <w:pStyle w:val="Heading3"/>
        <w:rPr>
          <w:b/>
          <w:bCs/>
        </w:rPr>
      </w:pPr>
      <w:r>
        <w:rPr>
          <w:b/>
          <w:bCs/>
        </w:rPr>
        <w:t>OESOPHAGEAL VARICES #OV</w:t>
      </w:r>
    </w:p>
    <w:p w14:paraId="68506FE5" w14:textId="77777777" w:rsidR="00DA326B" w:rsidRDefault="00DA326B"/>
    <w:p w14:paraId="70E185E5" w14:textId="77777777" w:rsidR="00DA326B" w:rsidRDefault="00DA326B"/>
    <w:p w14:paraId="16DA9D00" w14:textId="77777777" w:rsidR="00DA326B" w:rsidRDefault="00DA326B">
      <w:r>
        <w:t xml:space="preserve">**Controversies in the management of bleeding </w:t>
      </w:r>
      <w:proofErr w:type="spellStart"/>
      <w:r>
        <w:t>esophageal</w:t>
      </w:r>
      <w:proofErr w:type="spellEnd"/>
      <w:r>
        <w:t xml:space="preserve"> varices, NEJM 1989;320:1393-1397 and 1469-1474</w:t>
      </w:r>
    </w:p>
    <w:p w14:paraId="5BC5D7C0" w14:textId="77777777" w:rsidR="00DA326B" w:rsidRDefault="00DA326B"/>
    <w:p w14:paraId="4FF2B6EB" w14:textId="77777777" w:rsidR="00DA326B" w:rsidRDefault="00DA326B">
      <w:r>
        <w:t xml:space="preserve">**Endoscopic sclerotherapy for esophago-gastric </w:t>
      </w:r>
      <w:proofErr w:type="spellStart"/>
      <w:proofErr w:type="gramStart"/>
      <w:r>
        <w:t>varices:a</w:t>
      </w:r>
      <w:proofErr w:type="spellEnd"/>
      <w:proofErr w:type="gramEnd"/>
      <w:r>
        <w:t xml:space="preserve"> critical reappraisal, </w:t>
      </w:r>
      <w:proofErr w:type="spellStart"/>
      <w:r>
        <w:t>Aust</w:t>
      </w:r>
      <w:proofErr w:type="spellEnd"/>
      <w:r>
        <w:t xml:space="preserve"> NZ Med J 1989;19:162-169</w:t>
      </w:r>
    </w:p>
    <w:p w14:paraId="2D602ADE" w14:textId="77777777" w:rsidR="00DA326B" w:rsidRDefault="00DA326B"/>
    <w:p w14:paraId="5D5943CA" w14:textId="77777777" w:rsidR="00DA326B" w:rsidRDefault="00DA326B">
      <w:r>
        <w:t xml:space="preserve">**Prophylactic sclerotherapy for varices BMJ </w:t>
      </w:r>
      <w:proofErr w:type="gramStart"/>
      <w:r>
        <w:t>1988;297:370</w:t>
      </w:r>
      <w:proofErr w:type="gramEnd"/>
      <w:r>
        <w:t>-371</w:t>
      </w:r>
    </w:p>
    <w:p w14:paraId="448A7E9D" w14:textId="77777777" w:rsidR="00DA326B" w:rsidRDefault="00DA326B"/>
    <w:p w14:paraId="10282BE6" w14:textId="77777777" w:rsidR="00DA326B" w:rsidRDefault="00DA326B">
      <w:r>
        <w:t>**Management of bleeding varices in the elderly, BMJ 1989;298:152-153</w:t>
      </w:r>
    </w:p>
    <w:p w14:paraId="7028C861" w14:textId="77777777" w:rsidR="00DA326B" w:rsidRDefault="00DA326B"/>
    <w:p w14:paraId="679C296C" w14:textId="77777777" w:rsidR="00DA326B" w:rsidRDefault="00DA326B">
      <w:r>
        <w:t xml:space="preserve">**Bleeding oesophageal varices: </w:t>
      </w:r>
      <w:proofErr w:type="gramStart"/>
      <w:r>
        <w:t>IST,EVL</w:t>
      </w:r>
      <w:proofErr w:type="gramEnd"/>
      <w:r>
        <w:t>, or TIPS, The Lancet 1992;340:515-6  (ed)</w:t>
      </w:r>
    </w:p>
    <w:p w14:paraId="6CEDFB8F" w14:textId="77777777" w:rsidR="00DA326B" w:rsidRDefault="00DA326B"/>
    <w:p w14:paraId="00D8894D" w14:textId="77777777" w:rsidR="00DA326B" w:rsidRDefault="00DA326B"/>
    <w:p w14:paraId="0E17F544" w14:textId="77777777" w:rsidR="00DA326B" w:rsidRDefault="00DA326B">
      <w:pPr>
        <w:pStyle w:val="Heading3"/>
        <w:rPr>
          <w:b/>
          <w:bCs/>
        </w:rPr>
      </w:pPr>
      <w:r>
        <w:rPr>
          <w:b/>
          <w:bCs/>
        </w:rPr>
        <w:t>INFLAMMATORY BOWEL DISEASE #IBD</w:t>
      </w:r>
    </w:p>
    <w:p w14:paraId="4828DE36" w14:textId="77777777" w:rsidR="00DA326B" w:rsidRDefault="00DA326B"/>
    <w:p w14:paraId="62E19EE9" w14:textId="77777777" w:rsidR="00DA326B" w:rsidRDefault="00DA326B">
      <w:r>
        <w:t xml:space="preserve">**Colorectal carcinoma in ulcerative colitis, Lancet </w:t>
      </w:r>
      <w:proofErr w:type="gramStart"/>
      <w:r>
        <w:t>1986;July</w:t>
      </w:r>
      <w:proofErr w:type="gramEnd"/>
      <w:r>
        <w:t xml:space="preserve"> 26:197-198</w:t>
      </w:r>
    </w:p>
    <w:p w14:paraId="049A3859" w14:textId="77777777" w:rsidR="00DA326B" w:rsidRDefault="00DA326B"/>
    <w:p w14:paraId="2B7070CC" w14:textId="77777777" w:rsidR="00DA326B" w:rsidRDefault="00DA326B">
      <w:pPr>
        <w:pStyle w:val="Heading3"/>
        <w:rPr>
          <w:b/>
          <w:bCs/>
        </w:rPr>
      </w:pPr>
      <w:r>
        <w:rPr>
          <w:b/>
          <w:bCs/>
        </w:rPr>
        <w:lastRenderedPageBreak/>
        <w:t>COLORECTAL CANCER #CrC</w:t>
      </w:r>
    </w:p>
    <w:p w14:paraId="13A3FA02" w14:textId="77777777" w:rsidR="00DA326B" w:rsidRDefault="00DA326B"/>
    <w:p w14:paraId="14BAE589" w14:textId="77777777" w:rsidR="00DA326B" w:rsidRDefault="00DA326B"/>
    <w:p w14:paraId="61048532" w14:textId="77777777" w:rsidR="00DA326B" w:rsidRDefault="00DA326B"/>
    <w:p w14:paraId="0576B37F" w14:textId="77777777" w:rsidR="00DA326B" w:rsidRDefault="00DA326B">
      <w:r>
        <w:t xml:space="preserve">Volume 348, Number 9040 - Saturday 30 November 1996 </w:t>
      </w:r>
    </w:p>
    <w:p w14:paraId="35D0CAEE" w14:textId="77777777" w:rsidR="00DA326B" w:rsidRDefault="00DA326B"/>
    <w:p w14:paraId="2605E45B" w14:textId="77777777" w:rsidR="00DA326B" w:rsidRDefault="00DA326B"/>
    <w:p w14:paraId="4B162D02" w14:textId="77777777" w:rsidR="00DA326B" w:rsidRDefault="00DA326B">
      <w:r>
        <w:t xml:space="preserve">Randomised study of screening for colorectal cancer with faecal-occult-blood test </w:t>
      </w:r>
    </w:p>
    <w:p w14:paraId="2CC9772D" w14:textId="77777777" w:rsidR="00DA326B" w:rsidRDefault="00DA326B"/>
    <w:p w14:paraId="47EDBDD5" w14:textId="77777777" w:rsidR="00DA326B" w:rsidRDefault="00DA326B">
      <w:r>
        <w:t xml:space="preserve">Summary </w:t>
      </w:r>
    </w:p>
    <w:p w14:paraId="06986EF9" w14:textId="77777777" w:rsidR="00DA326B" w:rsidRDefault="00DA326B"/>
    <w:p w14:paraId="20E5EAB9" w14:textId="77777777" w:rsidR="00DA326B" w:rsidRDefault="00DA326B">
      <w:r>
        <w:t>Background Case-control studies and a voluntary-based follow-up study have suggested that</w:t>
      </w:r>
    </w:p>
    <w:p w14:paraId="2F6A91C0" w14:textId="77777777" w:rsidR="00DA326B" w:rsidRDefault="00DA326B">
      <w:r>
        <w:t>repeated screening with faecal-occult-blood (FOB) tests can lead to a reduction in mortality from</w:t>
      </w:r>
    </w:p>
    <w:p w14:paraId="266644B9" w14:textId="77777777" w:rsidR="00DA326B" w:rsidRDefault="00DA326B">
      <w:r>
        <w:t>colorectal cancer (CRC). The aim of this randomised study was to compare mortality rates after</w:t>
      </w:r>
    </w:p>
    <w:p w14:paraId="3C673C1B" w14:textId="77777777" w:rsidR="00DA326B" w:rsidRDefault="00DA326B">
      <w:r>
        <w:t xml:space="preserve">FOB tests every 2 years during a 10-year period with those of unscreened similar controls. </w:t>
      </w:r>
    </w:p>
    <w:p w14:paraId="5F79BBE9" w14:textId="77777777" w:rsidR="00DA326B" w:rsidRDefault="00DA326B"/>
    <w:p w14:paraId="5C2ACD42" w14:textId="77777777" w:rsidR="00DA326B" w:rsidRDefault="00DA326B">
      <w:r>
        <w:t>Methods 140000 people aged 45­75 years lived in Funen, Denmark, in August, 1985, and were</w:t>
      </w:r>
    </w:p>
    <w:p w14:paraId="7111413A" w14:textId="77777777" w:rsidR="00DA326B" w:rsidRDefault="00DA326B">
      <w:r>
        <w:t>considered for inclusion in our study. Before randomisation we excluded individuals who had CRC</w:t>
      </w:r>
    </w:p>
    <w:p w14:paraId="3E004F9F" w14:textId="77777777" w:rsidR="00DA326B" w:rsidRDefault="00DA326B">
      <w:r>
        <w:t>or precursor adenomas and those who had taken part in a previous pilot study. Randomisation of</w:t>
      </w:r>
    </w:p>
    <w:p w14:paraId="2CFB62DA" w14:textId="77777777" w:rsidR="00DA326B" w:rsidRDefault="00DA326B">
      <w:r>
        <w:t>137485 people in blocks of 14 allocated three per 14 to the screening group (30967), three per 14</w:t>
      </w:r>
    </w:p>
    <w:p w14:paraId="430C01BD" w14:textId="77777777" w:rsidR="00DA326B" w:rsidRDefault="00DA326B">
      <w:r>
        <w:t>to the control group (30966), and eight not to be enrolled in the study (75552). Controls were not</w:t>
      </w:r>
    </w:p>
    <w:p w14:paraId="3EAB8082" w14:textId="77777777" w:rsidR="00DA326B" w:rsidRDefault="00DA326B">
      <w:r>
        <w:t>told about the study and continued to use health-care facilities as normal. Hemoccult-II blood tests</w:t>
      </w:r>
    </w:p>
    <w:p w14:paraId="546DD4B1" w14:textId="77777777" w:rsidR="00DA326B" w:rsidRDefault="00DA326B">
      <w:r>
        <w:t>(with dietary restrictions but without rehydration) were sent to screening-group participants. Only</w:t>
      </w:r>
    </w:p>
    <w:p w14:paraId="14855F7F" w14:textId="77777777" w:rsidR="00DA326B" w:rsidRDefault="00DA326B">
      <w:r>
        <w:t>those participants who completed the first screening round were invited for further screening--five</w:t>
      </w:r>
    </w:p>
    <w:p w14:paraId="5BAD52C4" w14:textId="77777777" w:rsidR="00DA326B" w:rsidRDefault="00DA326B">
      <w:r>
        <w:t>rounds of screening during a 10-year period. Participants with positive tests were asked to attend a</w:t>
      </w:r>
    </w:p>
    <w:p w14:paraId="234D1BEC" w14:textId="77777777" w:rsidR="00DA326B" w:rsidRDefault="00DA326B">
      <w:r>
        <w:t>full examination and were offered colonoscopy whenever possible. The primary endpoint was death</w:t>
      </w:r>
    </w:p>
    <w:p w14:paraId="6034E3BB" w14:textId="77777777" w:rsidR="00DA326B" w:rsidRDefault="00DA326B">
      <w:r>
        <w:t xml:space="preserve">from CRC. </w:t>
      </w:r>
    </w:p>
    <w:p w14:paraId="68116335" w14:textId="77777777" w:rsidR="00DA326B" w:rsidRDefault="00DA326B"/>
    <w:p w14:paraId="7E17E621" w14:textId="77777777" w:rsidR="00DA326B" w:rsidRDefault="00DA326B">
      <w:r>
        <w:t>Findings Of the 30967 screening-group participants, 20672 (67%) completed the first screening</w:t>
      </w:r>
    </w:p>
    <w:p w14:paraId="75E4862F" w14:textId="77777777" w:rsidR="00DA326B" w:rsidRDefault="00DA326B">
      <w:r>
        <w:t>round and were invited for further screening; more than 90% accepted repeated screenings. During</w:t>
      </w:r>
    </w:p>
    <w:p w14:paraId="5AFC9F33" w14:textId="77777777" w:rsidR="00DA326B" w:rsidRDefault="00DA326B">
      <w:r>
        <w:t>the 10-year study, 481 people in the screening group had a diagnosis of CRC, compared with 483</w:t>
      </w:r>
    </w:p>
    <w:p w14:paraId="2874578C" w14:textId="77777777" w:rsidR="00DA326B" w:rsidRDefault="00DA326B">
      <w:r>
        <w:t>unscreened controls. There were 205 deaths attributable to CRC in the screening group, compared</w:t>
      </w:r>
    </w:p>
    <w:p w14:paraId="124F5E8B" w14:textId="77777777" w:rsidR="00DA326B" w:rsidRDefault="00DA326B">
      <w:r>
        <w:t>with 249 deaths in controls. CRC mortality, including deaths attributable to complications from CRC</w:t>
      </w:r>
    </w:p>
    <w:p w14:paraId="09EAB552" w14:textId="77777777" w:rsidR="00DA326B" w:rsidRDefault="00DA326B">
      <w:r>
        <w:lastRenderedPageBreak/>
        <w:t>treatment, was significantly lower in the screening group than in controls (mortality ratio 0·82 [95%</w:t>
      </w:r>
    </w:p>
    <w:p w14:paraId="0C3AAE75" w14:textId="77777777" w:rsidR="00DA326B" w:rsidRDefault="00DA326B">
      <w:r>
        <w:t xml:space="preserve">CI 0·68­0·99]) p=0·03). </w:t>
      </w:r>
    </w:p>
    <w:p w14:paraId="424383AA" w14:textId="77777777" w:rsidR="00DA326B" w:rsidRDefault="00DA326B"/>
    <w:p w14:paraId="331EDD56" w14:textId="77777777" w:rsidR="00DA326B" w:rsidRDefault="00DA326B">
      <w:r>
        <w:t>Interpretation Our findings indicate that biennial screening by FOB tests can reduce CRC</w:t>
      </w:r>
    </w:p>
    <w:p w14:paraId="421DF825" w14:textId="77777777" w:rsidR="00DA326B" w:rsidRDefault="00DA326B">
      <w:r>
        <w:t>mortality. This study is being continued to improve its statistical power and to assess the effect of the</w:t>
      </w:r>
    </w:p>
    <w:p w14:paraId="12C57D5C" w14:textId="77777777" w:rsidR="00DA326B" w:rsidRDefault="00DA326B">
      <w:r>
        <w:t>removal of more precursor adenomas in the screening-group participants than in controls on CRC</w:t>
      </w:r>
    </w:p>
    <w:p w14:paraId="3D66E4B3" w14:textId="77777777" w:rsidR="00DA326B" w:rsidRDefault="00DA326B">
      <w:r>
        <w:t xml:space="preserve">incidence. </w:t>
      </w:r>
    </w:p>
    <w:p w14:paraId="2F607C4C" w14:textId="77777777" w:rsidR="00DA326B" w:rsidRDefault="00DA326B"/>
    <w:p w14:paraId="238D3E36" w14:textId="77777777" w:rsidR="00DA326B" w:rsidRDefault="00DA326B">
      <w:r>
        <w:t>Lancet 1996; 348: 1467­71</w:t>
      </w:r>
    </w:p>
    <w:p w14:paraId="7C9865D8" w14:textId="77777777" w:rsidR="00DA326B" w:rsidRDefault="00DA326B"/>
    <w:p w14:paraId="7D881390" w14:textId="77777777" w:rsidR="00DA326B" w:rsidRDefault="00DA326B"/>
    <w:p w14:paraId="68638481" w14:textId="77777777" w:rsidR="00DA326B" w:rsidRDefault="00DA326B">
      <w:r>
        <w:t xml:space="preserve">Is it time to recommend screening for colorectal cancer? </w:t>
      </w:r>
    </w:p>
    <w:p w14:paraId="4CDF392E" w14:textId="77777777" w:rsidR="00DA326B" w:rsidRDefault="00DA326B"/>
    <w:p w14:paraId="2AA17E44" w14:textId="77777777" w:rsidR="00DA326B" w:rsidRDefault="00DA326B">
      <w:r>
        <w:t xml:space="preserve"> There is now evidence from three randomised controlled trials (that from</w:t>
      </w:r>
    </w:p>
    <w:p w14:paraId="1075C767" w14:textId="77777777" w:rsidR="00DA326B" w:rsidRDefault="00DA326B">
      <w:r>
        <w:t xml:space="preserve"> Minnesota1 and the two published today) that screening average-risk</w:t>
      </w:r>
    </w:p>
    <w:p w14:paraId="116F85F3" w14:textId="77777777" w:rsidR="00DA326B" w:rsidRDefault="00DA326B">
      <w:r>
        <w:t xml:space="preserve"> individuals for colorectal cancer with faecal-occult-blood tests (FOBT) can</w:t>
      </w:r>
    </w:p>
    <w:p w14:paraId="7E727259" w14:textId="77777777" w:rsidR="00DA326B" w:rsidRDefault="00DA326B">
      <w:r>
        <w:t xml:space="preserve"> reduce mortality from colorectal cancer. Although there are important</w:t>
      </w:r>
    </w:p>
    <w:p w14:paraId="0799AD95" w14:textId="77777777" w:rsidR="00DA326B" w:rsidRDefault="00DA326B">
      <w:r>
        <w:t>differences in methods between the studies, the message is clear: screening</w:t>
      </w:r>
    </w:p>
    <w:p w14:paraId="2DA4DA50" w14:textId="77777777" w:rsidR="00DA326B" w:rsidRDefault="00DA326B">
      <w:r>
        <w:t xml:space="preserve"> with FOBT is better than no screening. </w:t>
      </w:r>
    </w:p>
    <w:p w14:paraId="2857F6D8" w14:textId="77777777" w:rsidR="00DA326B" w:rsidRDefault="00DA326B"/>
    <w:p w14:paraId="51A596C2" w14:textId="77777777" w:rsidR="00DA326B" w:rsidRDefault="00DA326B">
      <w:r>
        <w:t xml:space="preserve"> Colorectal </w:t>
      </w:r>
      <w:proofErr w:type="spellStart"/>
      <w:r>
        <w:t>canceer</w:t>
      </w:r>
      <w:proofErr w:type="spellEnd"/>
      <w:r>
        <w:t xml:space="preserve"> screening now moves into a new era. With clear</w:t>
      </w:r>
    </w:p>
    <w:p w14:paraId="58956598" w14:textId="77777777" w:rsidR="00DA326B" w:rsidRDefault="00DA326B">
      <w:r>
        <w:t xml:space="preserve"> evidence that screening can reduce mortality from the second leading cause</w:t>
      </w:r>
    </w:p>
    <w:p w14:paraId="76675F3E" w14:textId="77777777" w:rsidR="00DA326B" w:rsidRDefault="00DA326B">
      <w:r>
        <w:t xml:space="preserve"> of cancer death in western Europe and North America, the following</w:t>
      </w:r>
    </w:p>
    <w:p w14:paraId="76BDC45B" w14:textId="77777777" w:rsidR="00DA326B" w:rsidRDefault="00DA326B">
      <w:r>
        <w:t xml:space="preserve"> questions must be addressed: </w:t>
      </w:r>
    </w:p>
    <w:p w14:paraId="6922DA8E" w14:textId="77777777" w:rsidR="00DA326B" w:rsidRDefault="00DA326B"/>
    <w:p w14:paraId="79277165" w14:textId="77777777" w:rsidR="00DA326B" w:rsidRDefault="00DA326B">
      <w:r>
        <w:t xml:space="preserve">   what method is most effective for population-based screening? </w:t>
      </w:r>
    </w:p>
    <w:p w14:paraId="79361A89" w14:textId="77777777" w:rsidR="00DA326B" w:rsidRDefault="00DA326B">
      <w:r>
        <w:t xml:space="preserve">   how can patient compliance be enhanced? and </w:t>
      </w:r>
    </w:p>
    <w:p w14:paraId="2BA4FADF" w14:textId="77777777" w:rsidR="00DA326B" w:rsidRDefault="00DA326B">
      <w:r>
        <w:t xml:space="preserve">   can society afford mass population screening? </w:t>
      </w:r>
    </w:p>
    <w:p w14:paraId="733915A6" w14:textId="77777777" w:rsidR="00DA326B" w:rsidRDefault="00DA326B"/>
    <w:p w14:paraId="70007CEF" w14:textId="77777777" w:rsidR="00DA326B" w:rsidRDefault="00DA326B">
      <w:r>
        <w:t xml:space="preserve"> The Nottingham and Funen studies highlight several key limitations of FOBT</w:t>
      </w:r>
    </w:p>
    <w:p w14:paraId="5DC5D1F0" w14:textId="77777777" w:rsidR="00DA326B" w:rsidRDefault="00DA326B">
      <w:r>
        <w:t xml:space="preserve"> when used for population-based screening. The colorectal cancer mortality</w:t>
      </w:r>
    </w:p>
    <w:p w14:paraId="0913BA6F" w14:textId="77777777" w:rsidR="00DA326B" w:rsidRDefault="00DA326B">
      <w:r>
        <w:t xml:space="preserve"> reduction in these studies was modest (15-18%). Only 25 and 27% of</w:t>
      </w:r>
    </w:p>
    <w:p w14:paraId="54E3EA6C" w14:textId="77777777" w:rsidR="00DA326B" w:rsidRDefault="00DA326B">
      <w:r>
        <w:t xml:space="preserve"> cancers in the screened groups were actually detected on screening. This</w:t>
      </w:r>
    </w:p>
    <w:p w14:paraId="46A5109E" w14:textId="77777777" w:rsidR="00DA326B" w:rsidRDefault="00DA326B">
      <w:r>
        <w:t xml:space="preserve"> poor pick-up rate was due to limited sensitivity of the non-rehydrated</w:t>
      </w:r>
    </w:p>
    <w:p w14:paraId="457B6001" w14:textId="77777777" w:rsidR="00DA326B" w:rsidRDefault="00DA326B">
      <w:r>
        <w:t xml:space="preserve"> FOBT and to non-compliance among the screened groups. Refinement of</w:t>
      </w:r>
    </w:p>
    <w:p w14:paraId="291EE1B4" w14:textId="77777777" w:rsidR="00DA326B" w:rsidRDefault="00DA326B">
      <w:r>
        <w:t xml:space="preserve"> the FOBT may improve sensitivity,2 and increased awareness by patients of</w:t>
      </w:r>
    </w:p>
    <w:p w14:paraId="20C579FA" w14:textId="77777777" w:rsidR="00DA326B" w:rsidRDefault="00DA326B">
      <w:r>
        <w:t xml:space="preserve"> benefits may enhance compliance. The use of more sensitive but less specific</w:t>
      </w:r>
    </w:p>
    <w:p w14:paraId="52E53F84" w14:textId="77777777" w:rsidR="00DA326B" w:rsidRDefault="00DA326B">
      <w:r>
        <w:t xml:space="preserve"> tests (rehydrated FOBT) in the Minnesota study of patient volunteers</w:t>
      </w:r>
    </w:p>
    <w:p w14:paraId="3FC280AC" w14:textId="77777777" w:rsidR="00DA326B" w:rsidRDefault="00DA326B">
      <w:r>
        <w:t xml:space="preserve"> resulted in greater mortality reduction, with a high rate of colon evaluations.1</w:t>
      </w:r>
    </w:p>
    <w:p w14:paraId="23CF1888" w14:textId="77777777" w:rsidR="00DA326B" w:rsidRDefault="00DA326B">
      <w:r>
        <w:t xml:space="preserve"> In the Nottingham and Funen studies, only 4% of the screened groups</w:t>
      </w:r>
    </w:p>
    <w:p w14:paraId="5AECEF46" w14:textId="77777777" w:rsidR="00DA326B" w:rsidRDefault="00DA326B">
      <w:r>
        <w:t xml:space="preserve"> underwent colon evaluations in 8 to 10 years, compared with 28-38% in the</w:t>
      </w:r>
    </w:p>
    <w:p w14:paraId="4EA4306A" w14:textId="77777777" w:rsidR="00DA326B" w:rsidRDefault="00DA326B">
      <w:r>
        <w:t xml:space="preserve"> Minnesota study (over 13 years). Health-care policy experts must wrestle</w:t>
      </w:r>
    </w:p>
    <w:p w14:paraId="0BE22023" w14:textId="77777777" w:rsidR="00DA326B" w:rsidRDefault="00DA326B">
      <w:r>
        <w:t xml:space="preserve"> with a difficult issue: more sensitive and/or more frequent tests may improve</w:t>
      </w:r>
    </w:p>
    <w:p w14:paraId="7CF79915" w14:textId="77777777" w:rsidR="00DA326B" w:rsidRDefault="00DA326B">
      <w:r>
        <w:t xml:space="preserve"> the rate of cancer detection, but they will also increase the rate of positive</w:t>
      </w:r>
    </w:p>
    <w:p w14:paraId="41B8A793" w14:textId="77777777" w:rsidR="00DA326B" w:rsidRDefault="00DA326B">
      <w:r>
        <w:t xml:space="preserve"> tests and thus the rate of costly colon evaluations. Clearly, the ability of</w:t>
      </w:r>
    </w:p>
    <w:p w14:paraId="6401906F" w14:textId="77777777" w:rsidR="00DA326B" w:rsidRDefault="00DA326B">
      <w:r>
        <w:t xml:space="preserve"> FOBT to reduce colorectal cancer mortality will always be limited by the</w:t>
      </w:r>
    </w:p>
    <w:p w14:paraId="2B0EF0F4" w14:textId="77777777" w:rsidR="00DA326B" w:rsidRDefault="00DA326B">
      <w:r>
        <w:t xml:space="preserve"> fact that the test is designed to detect, not prevent, cancer. To further</w:t>
      </w:r>
    </w:p>
    <w:p w14:paraId="773E996D" w14:textId="77777777" w:rsidR="00DA326B" w:rsidRDefault="00DA326B">
      <w:r>
        <w:lastRenderedPageBreak/>
        <w:t xml:space="preserve"> improve mortality reduction, screening tests must focus on cancer</w:t>
      </w:r>
    </w:p>
    <w:p w14:paraId="3790F42B" w14:textId="77777777" w:rsidR="00DA326B" w:rsidRDefault="00DA326B">
      <w:r>
        <w:t xml:space="preserve"> prevention. </w:t>
      </w:r>
    </w:p>
    <w:p w14:paraId="4EF3DBFA" w14:textId="77777777" w:rsidR="00DA326B" w:rsidRDefault="00DA326B"/>
    <w:p w14:paraId="7C4AF529" w14:textId="77777777" w:rsidR="00DA326B" w:rsidRDefault="00DA326B">
      <w:r>
        <w:t xml:space="preserve"> Detection and removal of adenomatous polyps may prevent the</w:t>
      </w:r>
    </w:p>
    <w:p w14:paraId="62AC22F3" w14:textId="77777777" w:rsidR="00DA326B" w:rsidRDefault="00DA326B">
      <w:r>
        <w:t xml:space="preserve"> development of colorectal cancer.3 Endoscopic screening with</w:t>
      </w:r>
    </w:p>
    <w:p w14:paraId="00C5A444" w14:textId="77777777" w:rsidR="00DA326B" w:rsidRDefault="00DA326B">
      <w:r>
        <w:t xml:space="preserve"> sigmoidoscopy or colonoscopy will probably detect more than 90-95% of</w:t>
      </w:r>
    </w:p>
    <w:p w14:paraId="393B6BF7" w14:textId="77777777" w:rsidR="00DA326B" w:rsidRDefault="00DA326B">
      <w:r>
        <w:t xml:space="preserve"> cancers and large polyps within reach of the endoscope. Case-control</w:t>
      </w:r>
    </w:p>
    <w:p w14:paraId="37A9C377" w14:textId="77777777" w:rsidR="00DA326B" w:rsidRDefault="00DA326B">
      <w:r>
        <w:t xml:space="preserve"> studies have suggested that sigmoidoscopy can reduce mortality from colon</w:t>
      </w:r>
    </w:p>
    <w:p w14:paraId="06BC7E48" w14:textId="77777777" w:rsidR="00DA326B" w:rsidRDefault="00DA326B">
      <w:r>
        <w:t xml:space="preserve"> cancers within reach of the sigmoidoscope by 60%.4 The primary limitation</w:t>
      </w:r>
    </w:p>
    <w:p w14:paraId="08453FAA" w14:textId="77777777" w:rsidR="00DA326B" w:rsidRDefault="00DA326B">
      <w:r>
        <w:t xml:space="preserve"> of sigmoidoscopy is that neoplasms beyond the reach of the endoscope may</w:t>
      </w:r>
    </w:p>
    <w:p w14:paraId="63A81660" w14:textId="77777777" w:rsidR="00DA326B" w:rsidRDefault="00DA326B">
      <w:r>
        <w:t xml:space="preserve"> not be detected. If one-time colonoscopy were used, almost all serious</w:t>
      </w:r>
    </w:p>
    <w:p w14:paraId="426F54DD" w14:textId="77777777" w:rsidR="00DA326B" w:rsidRDefault="00DA326B">
      <w:r>
        <w:t xml:space="preserve"> abnormalities would be detected. Thus, endoscopic screening would</w:t>
      </w:r>
    </w:p>
    <w:p w14:paraId="44178305" w14:textId="77777777" w:rsidR="00DA326B" w:rsidRDefault="00DA326B">
      <w:r>
        <w:t xml:space="preserve"> probably have a significant impact on colorectal mortality because of the</w:t>
      </w:r>
    </w:p>
    <w:p w14:paraId="550A1D66" w14:textId="77777777" w:rsidR="00DA326B" w:rsidRDefault="00DA326B">
      <w:r>
        <w:t xml:space="preserve"> potential for both early cancer detection and cancer prevention. Even better</w:t>
      </w:r>
    </w:p>
    <w:p w14:paraId="0016AFF2" w14:textId="77777777" w:rsidR="00DA326B" w:rsidRDefault="00DA326B">
      <w:r>
        <w:t xml:space="preserve"> would be use of very sensitive screening tests targeted at high-risk patients.</w:t>
      </w:r>
    </w:p>
    <w:p w14:paraId="01687AE2" w14:textId="77777777" w:rsidR="00DA326B" w:rsidRDefault="00DA326B">
      <w:r>
        <w:t xml:space="preserve"> Studies are underway to identify such high-risk subgroups.5 </w:t>
      </w:r>
    </w:p>
    <w:p w14:paraId="203EEAC6" w14:textId="77777777" w:rsidR="00DA326B" w:rsidRDefault="00DA326B"/>
    <w:p w14:paraId="28C177AE" w14:textId="77777777" w:rsidR="00DA326B" w:rsidRDefault="00DA326B">
      <w:r>
        <w:t xml:space="preserve"> Whatever screening method is used, it will be ineffective in clinical practice if</w:t>
      </w:r>
    </w:p>
    <w:p w14:paraId="21190A88" w14:textId="77777777" w:rsidR="00DA326B" w:rsidRDefault="00DA326B">
      <w:r>
        <w:t xml:space="preserve"> it is not accepted by patients and encouraged by health-care providers. In</w:t>
      </w:r>
    </w:p>
    <w:p w14:paraId="58B5BF59" w14:textId="77777777" w:rsidR="00DA326B" w:rsidRDefault="00DA326B">
      <w:r>
        <w:t xml:space="preserve"> the Nottingham study, only 38% of participants completed all tests offered,</w:t>
      </w:r>
    </w:p>
    <w:p w14:paraId="4F7A9F29" w14:textId="77777777" w:rsidR="00DA326B" w:rsidRDefault="00DA326B">
      <w:r>
        <w:t xml:space="preserve"> and in the Funen study only 46%. If FOBT must be repeated every 1 to 2</w:t>
      </w:r>
    </w:p>
    <w:p w14:paraId="2E38BBF7" w14:textId="77777777" w:rsidR="00DA326B" w:rsidRDefault="00DA326B">
      <w:r>
        <w:t xml:space="preserve"> years to be effective, compliance with repeat tests must be addressed.</w:t>
      </w:r>
    </w:p>
    <w:p w14:paraId="518FC4ED" w14:textId="77777777" w:rsidR="00DA326B" w:rsidRDefault="00DA326B">
      <w:r>
        <w:t xml:space="preserve"> Endoscopic screening requires less frequent examinations (every 5 to 10</w:t>
      </w:r>
    </w:p>
    <w:p w14:paraId="13829BE8" w14:textId="77777777" w:rsidR="00DA326B" w:rsidRDefault="00DA326B">
      <w:r>
        <w:t xml:space="preserve"> years) to be effective. Less frequent tests may enhance compliance, even if</w:t>
      </w:r>
    </w:p>
    <w:p w14:paraId="14A3C4A9" w14:textId="77777777" w:rsidR="00DA326B" w:rsidRDefault="00DA326B">
      <w:r>
        <w:t xml:space="preserve"> there is patient resistance to having endoscopic examinations. </w:t>
      </w:r>
    </w:p>
    <w:p w14:paraId="69BC55C4" w14:textId="77777777" w:rsidR="00DA326B" w:rsidRDefault="00DA326B"/>
    <w:p w14:paraId="79334041" w14:textId="77777777" w:rsidR="00DA326B" w:rsidRDefault="00DA326B">
      <w:r>
        <w:t xml:space="preserve"> Can society afford screening? Cost-effectiveness analyses have shown that</w:t>
      </w:r>
    </w:p>
    <w:p w14:paraId="3E34E7B6" w14:textId="77777777" w:rsidR="00DA326B" w:rsidRDefault="00DA326B">
      <w:r>
        <w:t xml:space="preserve"> the cost per added year of life (US$10 000-20 000) does not exceed the</w:t>
      </w:r>
    </w:p>
    <w:p w14:paraId="0EAA12C1" w14:textId="77777777" w:rsidR="00DA326B" w:rsidRDefault="00DA326B">
      <w:r>
        <w:t xml:space="preserve"> cost of other well-accepted treatments for hypertension, coronary artery</w:t>
      </w:r>
    </w:p>
    <w:p w14:paraId="2D9E1D3A" w14:textId="77777777" w:rsidR="00DA326B" w:rsidRDefault="00DA326B">
      <w:r>
        <w:t xml:space="preserve"> disease, or chronic renal failure.6 Nevertheless, the cost for each prevented</w:t>
      </w:r>
    </w:p>
    <w:p w14:paraId="25D40CDE" w14:textId="77777777" w:rsidR="00DA326B" w:rsidRDefault="00DA326B">
      <w:r>
        <w:t xml:space="preserve"> death is substantial ($200 000). Each country must weigh these costs against</w:t>
      </w:r>
    </w:p>
    <w:p w14:paraId="52FE6F79" w14:textId="77777777" w:rsidR="00DA326B" w:rsidRDefault="00DA326B">
      <w:r>
        <w:t xml:space="preserve"> the economic and social burden of treating patients with late-stage colorectal</w:t>
      </w:r>
    </w:p>
    <w:p w14:paraId="06075219" w14:textId="77777777" w:rsidR="00DA326B" w:rsidRDefault="00DA326B">
      <w:r>
        <w:t xml:space="preserve"> cancer. Population-based screening will require a </w:t>
      </w:r>
      <w:proofErr w:type="spellStart"/>
      <w:r>
        <w:t>committment</w:t>
      </w:r>
      <w:proofErr w:type="spellEnd"/>
      <w:r>
        <w:t xml:space="preserve"> of resources</w:t>
      </w:r>
    </w:p>
    <w:p w14:paraId="61E53417" w14:textId="77777777" w:rsidR="00DA326B" w:rsidRDefault="00DA326B">
      <w:r>
        <w:t xml:space="preserve"> that some countries may not choose to give. Last December the United</w:t>
      </w:r>
    </w:p>
    <w:p w14:paraId="310C3A3C" w14:textId="77777777" w:rsidR="00DA326B" w:rsidRDefault="00DA326B">
      <w:r>
        <w:t xml:space="preserve"> States Preventive Task Force modified its recommendations to endorse</w:t>
      </w:r>
    </w:p>
    <w:p w14:paraId="3D22EE82" w14:textId="77777777" w:rsidR="00DA326B" w:rsidRDefault="00DA326B">
      <w:r>
        <w:t xml:space="preserve"> screening with annual FOBT or sigmoidoscopy every 5 years in</w:t>
      </w:r>
    </w:p>
    <w:p w14:paraId="0024BB7C" w14:textId="77777777" w:rsidR="00DA326B" w:rsidRDefault="00DA326B">
      <w:r>
        <w:t xml:space="preserve"> average-risk subjects aged over 50. It is not known whether</w:t>
      </w:r>
    </w:p>
    <w:p w14:paraId="1C3937C0" w14:textId="77777777" w:rsidR="00DA326B" w:rsidRDefault="00DA326B">
      <w:r>
        <w:t xml:space="preserve"> health-insurance providers or the US government will pay for screening</w:t>
      </w:r>
    </w:p>
    <w:p w14:paraId="5A1C80F7" w14:textId="77777777" w:rsidR="00DA326B" w:rsidRDefault="00DA326B">
      <w:r>
        <w:t xml:space="preserve"> based on these new recommendations. </w:t>
      </w:r>
    </w:p>
    <w:p w14:paraId="128C5F25" w14:textId="77777777" w:rsidR="00DA326B" w:rsidRDefault="00DA326B"/>
    <w:p w14:paraId="2E2AD8FF" w14:textId="77777777" w:rsidR="00DA326B" w:rsidRDefault="00DA326B">
      <w:r>
        <w:t xml:space="preserve"> Health-care policy makers are now confronted with clear evidence that</w:t>
      </w:r>
    </w:p>
    <w:p w14:paraId="3CD37E36" w14:textId="77777777" w:rsidR="00DA326B" w:rsidRDefault="00DA326B">
      <w:r>
        <w:t xml:space="preserve"> screening can reduce mortality from the second leading cancer killer in</w:t>
      </w:r>
    </w:p>
    <w:p w14:paraId="189DB3B6" w14:textId="77777777" w:rsidR="00DA326B" w:rsidRDefault="00DA326B">
      <w:r>
        <w:t xml:space="preserve"> Europe and North America, even though the tests have considerable</w:t>
      </w:r>
    </w:p>
    <w:p w14:paraId="75041BA4" w14:textId="77777777" w:rsidR="00DA326B" w:rsidRDefault="00DA326B">
      <w:r>
        <w:t xml:space="preserve"> limitations. Waiting for perfect screening tests will mean that every year</w:t>
      </w:r>
    </w:p>
    <w:p w14:paraId="39A54A34" w14:textId="77777777" w:rsidR="00DA326B" w:rsidRDefault="00DA326B">
      <w:r>
        <w:t xml:space="preserve"> thousands of patients will need care for colorectal cancer--suffering that</w:t>
      </w:r>
    </w:p>
    <w:p w14:paraId="151C8ED3" w14:textId="77777777" w:rsidR="00DA326B" w:rsidRDefault="00DA326B">
      <w:r>
        <w:t xml:space="preserve"> could be prevented in many patients with today's knowledge. The time has</w:t>
      </w:r>
    </w:p>
    <w:p w14:paraId="039FF7A4" w14:textId="77777777" w:rsidR="00DA326B" w:rsidRDefault="00DA326B">
      <w:r>
        <w:t xml:space="preserve"> come to encourage colon screening, despite its limitations, while continuing</w:t>
      </w:r>
    </w:p>
    <w:p w14:paraId="2AEC10E4" w14:textId="77777777" w:rsidR="00DA326B" w:rsidRDefault="00DA326B">
      <w:r>
        <w:t xml:space="preserve"> to research ways to improve identification of high-risk subgroups, increase</w:t>
      </w:r>
    </w:p>
    <w:p w14:paraId="3D50CB27" w14:textId="77777777" w:rsidR="00DA326B" w:rsidRDefault="00DA326B">
      <w:r>
        <w:t xml:space="preserve"> </w:t>
      </w:r>
      <w:proofErr w:type="spellStart"/>
      <w:r>
        <w:t>complicance</w:t>
      </w:r>
      <w:proofErr w:type="spellEnd"/>
      <w:r>
        <w:t xml:space="preserve">, reduce costs, and develop better screening methods. </w:t>
      </w:r>
    </w:p>
    <w:p w14:paraId="5F8E6637" w14:textId="77777777" w:rsidR="00DA326B" w:rsidRDefault="00DA326B">
      <w:r>
        <w:t xml:space="preserve"> David Lieberman, Marvin H </w:t>
      </w:r>
      <w:proofErr w:type="spellStart"/>
      <w:r>
        <w:t>Sleisenger</w:t>
      </w:r>
      <w:proofErr w:type="spellEnd"/>
      <w:r>
        <w:t xml:space="preserve"> </w:t>
      </w:r>
    </w:p>
    <w:p w14:paraId="74F43E05" w14:textId="77777777" w:rsidR="00DA326B" w:rsidRDefault="00DA326B"/>
    <w:p w14:paraId="58FC3130" w14:textId="77777777" w:rsidR="00DA326B" w:rsidRDefault="00DA326B"/>
    <w:p w14:paraId="5DF7E384" w14:textId="77777777" w:rsidR="00DA326B" w:rsidRDefault="00DA326B">
      <w:r>
        <w:t xml:space="preserve"> Departments of Medicine, Oregon Health Sciences University,</w:t>
      </w:r>
    </w:p>
    <w:p w14:paraId="09E01A12" w14:textId="77777777" w:rsidR="00DA326B" w:rsidRDefault="00DA326B">
      <w:r>
        <w:t xml:space="preserve"> Portland, OR97207, USA, and University of California San Francisco,</w:t>
      </w:r>
    </w:p>
    <w:p w14:paraId="7554D337" w14:textId="77777777" w:rsidR="00DA326B" w:rsidRDefault="00DA326B">
      <w:r>
        <w:t xml:space="preserve"> San Francisco, CA 94121 </w:t>
      </w:r>
    </w:p>
    <w:p w14:paraId="5237EB67" w14:textId="77777777" w:rsidR="00DA326B" w:rsidRDefault="00DA326B"/>
    <w:p w14:paraId="464EA329" w14:textId="77777777" w:rsidR="00DA326B" w:rsidRDefault="00DA326B">
      <w:r>
        <w:t xml:space="preserve"> 1 Mandel JS, Bond JH, Church TR, et al. Reducing mortality from</w:t>
      </w:r>
    </w:p>
    <w:p w14:paraId="51D64671" w14:textId="77777777" w:rsidR="00DA326B" w:rsidRDefault="00DA326B">
      <w:r>
        <w:t xml:space="preserve"> colorectal cancer by screening for </w:t>
      </w:r>
      <w:proofErr w:type="spellStart"/>
      <w:r>
        <w:t>fecal</w:t>
      </w:r>
      <w:proofErr w:type="spellEnd"/>
      <w:r>
        <w:t xml:space="preserve"> occult blood. N </w:t>
      </w:r>
      <w:proofErr w:type="spellStart"/>
      <w:r>
        <w:t>Engl</w:t>
      </w:r>
      <w:proofErr w:type="spellEnd"/>
      <w:r>
        <w:t xml:space="preserve"> J Med 1993;</w:t>
      </w:r>
    </w:p>
    <w:p w14:paraId="24594222" w14:textId="77777777" w:rsidR="00DA326B" w:rsidRDefault="00DA326B">
      <w:r>
        <w:t xml:space="preserve"> 328: 1365-71. </w:t>
      </w:r>
    </w:p>
    <w:p w14:paraId="0F4AC71B" w14:textId="77777777" w:rsidR="00DA326B" w:rsidRDefault="00DA326B"/>
    <w:p w14:paraId="42C5057D" w14:textId="77777777" w:rsidR="00DA326B" w:rsidRDefault="00DA326B">
      <w:r>
        <w:t xml:space="preserve"> 2 Allison JE, </w:t>
      </w:r>
      <w:proofErr w:type="spellStart"/>
      <w:r>
        <w:t>Tekawa</w:t>
      </w:r>
      <w:proofErr w:type="spellEnd"/>
      <w:r>
        <w:t xml:space="preserve"> IS, Ransom LJ, </w:t>
      </w:r>
      <w:proofErr w:type="spellStart"/>
      <w:r>
        <w:t>Adrain</w:t>
      </w:r>
      <w:proofErr w:type="spellEnd"/>
      <w:r>
        <w:t xml:space="preserve"> AL. A </w:t>
      </w:r>
      <w:proofErr w:type="spellStart"/>
      <w:r>
        <w:t>comparion</w:t>
      </w:r>
      <w:proofErr w:type="spellEnd"/>
      <w:r>
        <w:t xml:space="preserve"> of </w:t>
      </w:r>
      <w:proofErr w:type="spellStart"/>
      <w:r>
        <w:t>fecal</w:t>
      </w:r>
      <w:proofErr w:type="spellEnd"/>
    </w:p>
    <w:p w14:paraId="1B706C79" w14:textId="77777777" w:rsidR="00DA326B" w:rsidRDefault="00DA326B">
      <w:r>
        <w:t xml:space="preserve"> occult blood tests for colorectal cancer screening. N </w:t>
      </w:r>
      <w:proofErr w:type="spellStart"/>
      <w:r>
        <w:t>Engl</w:t>
      </w:r>
      <w:proofErr w:type="spellEnd"/>
      <w:r>
        <w:t xml:space="preserve"> J Med 1996;</w:t>
      </w:r>
    </w:p>
    <w:p w14:paraId="42FE0C30" w14:textId="77777777" w:rsidR="00DA326B" w:rsidRDefault="00DA326B">
      <w:r>
        <w:t xml:space="preserve"> 334: 155-59. </w:t>
      </w:r>
    </w:p>
    <w:p w14:paraId="27266A0D" w14:textId="77777777" w:rsidR="00DA326B" w:rsidRDefault="00DA326B"/>
    <w:p w14:paraId="07BF3BAF" w14:textId="77777777" w:rsidR="00DA326B" w:rsidRDefault="00DA326B">
      <w:r>
        <w:t xml:space="preserve"> 3 </w:t>
      </w:r>
      <w:proofErr w:type="spellStart"/>
      <w:r>
        <w:t>Winawer</w:t>
      </w:r>
      <w:proofErr w:type="spellEnd"/>
      <w:r>
        <w:t xml:space="preserve"> SJ, </w:t>
      </w:r>
      <w:proofErr w:type="spellStart"/>
      <w:r>
        <w:t>Zauber</w:t>
      </w:r>
      <w:proofErr w:type="spellEnd"/>
      <w:r>
        <w:t xml:space="preserve"> AG, Ho MN, et al. Prevention of colorectal cancer</w:t>
      </w:r>
    </w:p>
    <w:p w14:paraId="4E615C93" w14:textId="77777777" w:rsidR="00DA326B" w:rsidRDefault="00DA326B">
      <w:r>
        <w:t xml:space="preserve"> by </w:t>
      </w:r>
      <w:proofErr w:type="spellStart"/>
      <w:r>
        <w:t>colonoscopic</w:t>
      </w:r>
      <w:proofErr w:type="spellEnd"/>
      <w:r>
        <w:t xml:space="preserve"> polypectomy. N </w:t>
      </w:r>
      <w:proofErr w:type="spellStart"/>
      <w:r>
        <w:t>Engl</w:t>
      </w:r>
      <w:proofErr w:type="spellEnd"/>
      <w:r>
        <w:t xml:space="preserve"> J Med 1993; 329: 1977-81. </w:t>
      </w:r>
    </w:p>
    <w:p w14:paraId="08294F7E" w14:textId="77777777" w:rsidR="00DA326B" w:rsidRDefault="00DA326B"/>
    <w:p w14:paraId="33DB5151" w14:textId="77777777" w:rsidR="00DA326B" w:rsidRDefault="00DA326B">
      <w:r>
        <w:t xml:space="preserve"> 4 Selby JV, Friedman GD, </w:t>
      </w:r>
      <w:proofErr w:type="spellStart"/>
      <w:r>
        <w:t>Quesenberry</w:t>
      </w:r>
      <w:proofErr w:type="spellEnd"/>
      <w:r>
        <w:t xml:space="preserve"> CP, et al. A case-control study of</w:t>
      </w:r>
    </w:p>
    <w:p w14:paraId="7FCB6145" w14:textId="77777777" w:rsidR="00DA326B" w:rsidRDefault="00DA326B">
      <w:r>
        <w:t xml:space="preserve"> screening sigmoidoscopy and mortality form colorectal cancer. N </w:t>
      </w:r>
      <w:proofErr w:type="spellStart"/>
      <w:r>
        <w:t>Engl</w:t>
      </w:r>
      <w:proofErr w:type="spellEnd"/>
      <w:r>
        <w:t xml:space="preserve"> J</w:t>
      </w:r>
    </w:p>
    <w:p w14:paraId="385F93E5" w14:textId="77777777" w:rsidR="00DA326B" w:rsidRDefault="00DA326B">
      <w:r>
        <w:t xml:space="preserve"> Med 1992; 326: 653-57. </w:t>
      </w:r>
    </w:p>
    <w:p w14:paraId="45B98D89" w14:textId="77777777" w:rsidR="00DA326B" w:rsidRDefault="00DA326B"/>
    <w:p w14:paraId="7A779656" w14:textId="77777777" w:rsidR="00DA326B" w:rsidRDefault="00DA326B">
      <w:r>
        <w:t xml:space="preserve"> 5 Lieberman DA. Prospective evaluation of risk factors of large (&gt;1cm)</w:t>
      </w:r>
    </w:p>
    <w:p w14:paraId="58CF4BB7" w14:textId="77777777" w:rsidR="00DA326B" w:rsidRDefault="00DA326B">
      <w:r>
        <w:t xml:space="preserve"> colonic adenomas in asymptomatic subjects. VA Cooperative Studies</w:t>
      </w:r>
    </w:p>
    <w:p w14:paraId="239889AB" w14:textId="77777777" w:rsidR="00DA326B" w:rsidRDefault="00DA326B">
      <w:r>
        <w:t xml:space="preserve"> Program Update, December 1995-May,1996. </w:t>
      </w:r>
    </w:p>
    <w:p w14:paraId="2DE624F6" w14:textId="77777777" w:rsidR="00DA326B" w:rsidRDefault="00DA326B"/>
    <w:p w14:paraId="7124C1EA" w14:textId="77777777" w:rsidR="00DA326B" w:rsidRDefault="00DA326B">
      <w:r>
        <w:t xml:space="preserve"> 6 Wagner JL, Tunis S, Brown M, et al. Cost-effectiveness of colorectal</w:t>
      </w:r>
    </w:p>
    <w:p w14:paraId="2A3011F7" w14:textId="77777777" w:rsidR="00DA326B" w:rsidRDefault="00DA326B">
      <w:r>
        <w:t xml:space="preserve"> cancer screening in average-risk adults. In: Young GP, </w:t>
      </w:r>
      <w:proofErr w:type="spellStart"/>
      <w:r>
        <w:t>Rozen</w:t>
      </w:r>
      <w:proofErr w:type="spellEnd"/>
      <w:r>
        <w:t xml:space="preserve"> P, Levin B,</w:t>
      </w:r>
    </w:p>
    <w:p w14:paraId="112DF033" w14:textId="77777777" w:rsidR="00DA326B" w:rsidRDefault="00DA326B">
      <w:r>
        <w:t xml:space="preserve"> eds. Prevention and early detection of colorectal cancer. London: WB</w:t>
      </w:r>
    </w:p>
    <w:p w14:paraId="2A64823C" w14:textId="77777777" w:rsidR="00DA326B" w:rsidRDefault="00DA326B">
      <w:r>
        <w:t xml:space="preserve"> Saunders, 1996: 321-56.</w:t>
      </w:r>
    </w:p>
    <w:p w14:paraId="6CE509FE" w14:textId="77777777" w:rsidR="00DA326B" w:rsidRDefault="00DA326B"/>
    <w:p w14:paraId="29BD3914" w14:textId="77777777" w:rsidR="00DA326B" w:rsidRDefault="00DA326B"/>
    <w:p w14:paraId="5B438C01" w14:textId="77777777" w:rsidR="00DA326B" w:rsidRDefault="00DA326B"/>
    <w:p w14:paraId="495EF71A" w14:textId="77777777" w:rsidR="00DA326B" w:rsidRDefault="00DA326B"/>
    <w:p w14:paraId="5B3A7A22" w14:textId="77777777" w:rsidR="00DA326B" w:rsidRDefault="00DA326B">
      <w:r>
        <w:t xml:space="preserve">Volume 348, Number 9040 - Saturday 30 November 1996 </w:t>
      </w:r>
    </w:p>
    <w:p w14:paraId="6D6C5473" w14:textId="77777777" w:rsidR="00DA326B" w:rsidRDefault="00DA326B"/>
    <w:p w14:paraId="6FF0A168" w14:textId="77777777" w:rsidR="00DA326B" w:rsidRDefault="00DA326B">
      <w:r>
        <w:t>Randomised controlled trial of</w:t>
      </w:r>
    </w:p>
    <w:p w14:paraId="7D6D06B1" w14:textId="77777777" w:rsidR="00DA326B" w:rsidRDefault="00DA326B">
      <w:r>
        <w:t>faecal-occult-blood screening for colorectal</w:t>
      </w:r>
    </w:p>
    <w:p w14:paraId="5AA6B480" w14:textId="77777777" w:rsidR="00DA326B" w:rsidRDefault="00DA326B">
      <w:r>
        <w:t xml:space="preserve">cancer </w:t>
      </w:r>
    </w:p>
    <w:p w14:paraId="48678A9C" w14:textId="77777777" w:rsidR="00DA326B" w:rsidRDefault="00DA326B"/>
    <w:p w14:paraId="473D6308" w14:textId="77777777" w:rsidR="00DA326B" w:rsidRDefault="00DA326B"/>
    <w:p w14:paraId="190CF403" w14:textId="77777777" w:rsidR="00DA326B" w:rsidRDefault="00DA326B">
      <w:r>
        <w:t xml:space="preserve">Summary </w:t>
      </w:r>
    </w:p>
    <w:p w14:paraId="20F9E338" w14:textId="77777777" w:rsidR="00DA326B" w:rsidRDefault="00DA326B"/>
    <w:p w14:paraId="2D8EA3CD" w14:textId="77777777" w:rsidR="00DA326B" w:rsidRDefault="00DA326B">
      <w:r>
        <w:t>Background There is growing evidence that faecal-occult-blood (FOB) screening may reduce</w:t>
      </w:r>
    </w:p>
    <w:p w14:paraId="542EBBC0" w14:textId="77777777" w:rsidR="00DA326B" w:rsidRDefault="00DA326B">
      <w:r>
        <w:t>colorectal cancer (CRC) mortality, but this reduction in CRC mortality has not been shown in an</w:t>
      </w:r>
    </w:p>
    <w:p w14:paraId="1FE58B25" w14:textId="77777777" w:rsidR="00DA326B" w:rsidRDefault="00DA326B">
      <w:r>
        <w:t>unselected population-based randomised controlled trial. The aim of this study was to assess the</w:t>
      </w:r>
    </w:p>
    <w:p w14:paraId="4417CE7A" w14:textId="77777777" w:rsidR="00DA326B" w:rsidRDefault="00DA326B">
      <w:r>
        <w:t xml:space="preserve">effect of FOB screening on CRC mortality in such a setting. </w:t>
      </w:r>
    </w:p>
    <w:p w14:paraId="6058F576" w14:textId="77777777" w:rsidR="00DA326B" w:rsidRDefault="00DA326B"/>
    <w:p w14:paraId="4FCD9339" w14:textId="77777777" w:rsidR="00DA326B" w:rsidRDefault="00DA326B">
      <w:r>
        <w:t>Methods Between February, 1981, and January, 1991, 152850 people aged 45­74 years who</w:t>
      </w:r>
    </w:p>
    <w:p w14:paraId="1C95C601" w14:textId="77777777" w:rsidR="00DA326B" w:rsidRDefault="00DA326B">
      <w:r>
        <w:lastRenderedPageBreak/>
        <w:t>lived in the Nottingham area of the UK were recruited to our study. Participants were randomly</w:t>
      </w:r>
    </w:p>
    <w:p w14:paraId="38D9D51A" w14:textId="77777777" w:rsidR="00DA326B" w:rsidRDefault="00DA326B">
      <w:r>
        <w:t>allocated FOB screening (76466) or no screening (controls; 76384). Controls were not told about</w:t>
      </w:r>
    </w:p>
    <w:p w14:paraId="17D11DE4" w14:textId="77777777" w:rsidR="00DA326B" w:rsidRDefault="00DA326B">
      <w:r>
        <w:t xml:space="preserve">the study and received no intervention. Screening-group participants were sent a </w:t>
      </w:r>
      <w:proofErr w:type="spellStart"/>
      <w:r>
        <w:t>Haemoccult</w:t>
      </w:r>
      <w:proofErr w:type="spellEnd"/>
      <w:r>
        <w:t xml:space="preserve"> FOB</w:t>
      </w:r>
    </w:p>
    <w:p w14:paraId="4C746654" w14:textId="77777777" w:rsidR="00DA326B" w:rsidRDefault="00DA326B">
      <w:r>
        <w:t>test kit with instructions from their family doctor. FOB tests were not rehydrated and dietary</w:t>
      </w:r>
    </w:p>
    <w:p w14:paraId="28868EB1" w14:textId="77777777" w:rsidR="00DA326B" w:rsidRDefault="00DA326B">
      <w:r>
        <w:t>restrictions were imposed only for retesting borderline results. Individuals with negative FOB tests at</w:t>
      </w:r>
    </w:p>
    <w:p w14:paraId="4D1CDE89" w14:textId="77777777" w:rsidR="00DA326B" w:rsidRDefault="00DA326B">
      <w:r>
        <w:t>the first screening, together with those who tested positive but in whom no neoplasia was found on</w:t>
      </w:r>
    </w:p>
    <w:p w14:paraId="67921D7C" w14:textId="77777777" w:rsidR="00DA326B" w:rsidRDefault="00DA326B">
      <w:r>
        <w:t>colonoscopy, were invited to take part in further screening every 2 years. Screening was stopped in</w:t>
      </w:r>
    </w:p>
    <w:p w14:paraId="6B821794" w14:textId="77777777" w:rsidR="00DA326B" w:rsidRDefault="00DA326B">
      <w:r>
        <w:t>February, 1995, by which time screening-group participants had been offered FOB tests between</w:t>
      </w:r>
    </w:p>
    <w:p w14:paraId="78CF7A6E" w14:textId="77777777" w:rsidR="00DA326B" w:rsidRDefault="00DA326B">
      <w:r>
        <w:t>three and six times. Screening-group participants who had a positive test were offered full</w:t>
      </w:r>
    </w:p>
    <w:p w14:paraId="4A98BCEE" w14:textId="77777777" w:rsidR="00DA326B" w:rsidRDefault="00DA326B">
      <w:r>
        <w:t>colonoscopy. All participants were followed up until June, 1995. The primary outcome measure was</w:t>
      </w:r>
    </w:p>
    <w:p w14:paraId="6094D0BF" w14:textId="77777777" w:rsidR="00DA326B" w:rsidRDefault="00DA326B">
      <w:r>
        <w:t xml:space="preserve">CRC mortality. </w:t>
      </w:r>
    </w:p>
    <w:p w14:paraId="48192ADE" w14:textId="77777777" w:rsidR="00DA326B" w:rsidRDefault="00DA326B"/>
    <w:p w14:paraId="088E6DAE" w14:textId="77777777" w:rsidR="00DA326B" w:rsidRDefault="00DA326B">
      <w:r>
        <w:t>Findings Of the 152850 individuals recruited to the study, 2599 could not be traced or had</w:t>
      </w:r>
    </w:p>
    <w:p w14:paraId="5B125652" w14:textId="77777777" w:rsidR="00DA326B" w:rsidRDefault="00DA326B">
      <w:r>
        <w:t>emigrated and were excluded from the analysis. Thus, there were 75253 participants in the screening</w:t>
      </w:r>
    </w:p>
    <w:p w14:paraId="698664C6" w14:textId="77777777" w:rsidR="00DA326B" w:rsidRDefault="00DA326B">
      <w:r>
        <w:t>group and 74998 controls. 44838 (59·6%) screening-group participants completed at least one</w:t>
      </w:r>
    </w:p>
    <w:p w14:paraId="63D4E9BA" w14:textId="77777777" w:rsidR="00DA326B" w:rsidRDefault="00DA326B">
      <w:r>
        <w:t>screening. 28720 (38·2%) of these individuals completed all the FOB tests they were offered and</w:t>
      </w:r>
    </w:p>
    <w:p w14:paraId="7A1770B0" w14:textId="77777777" w:rsidR="00DA326B" w:rsidRDefault="00DA326B">
      <w:r>
        <w:t>16118 (21·4%) completed at least one screening but not all the tests they were offered. 30415</w:t>
      </w:r>
    </w:p>
    <w:p w14:paraId="704B1442" w14:textId="77777777" w:rsidR="00DA326B" w:rsidRDefault="00DA326B">
      <w:r>
        <w:t>(40·4%) did not complete any test. Of 893 cancers (20% stage A) diagnosed in screening-group</w:t>
      </w:r>
    </w:p>
    <w:p w14:paraId="0B551FCA" w14:textId="77777777" w:rsidR="00DA326B" w:rsidRDefault="00DA326B">
      <w:r>
        <w:t>participants (CRC incidence of 1·49 per 1000 person-years), 236 (26·4%) were detected by FOB</w:t>
      </w:r>
    </w:p>
    <w:p w14:paraId="5BB14CF1" w14:textId="77777777" w:rsidR="00DA326B" w:rsidRDefault="00DA326B">
      <w:r>
        <w:t>screening, 249 (27·9%) presented after a negative FOB test or investigation, and 400 (44·8%)</w:t>
      </w:r>
    </w:p>
    <w:p w14:paraId="3BE19B1C" w14:textId="77777777" w:rsidR="00DA326B" w:rsidRDefault="00DA326B">
      <w:r>
        <w:t>presented in non-responders. The incidence of cancer in the control group (856 cases, 11% stage</w:t>
      </w:r>
    </w:p>
    <w:p w14:paraId="590847AE" w14:textId="77777777" w:rsidR="00DA326B" w:rsidRDefault="00DA326B">
      <w:r>
        <w:t>A) was 1·44 per 1000 person-years. Median follow-up was 7·8 years (range 4·5­14·5). 360</w:t>
      </w:r>
    </w:p>
    <w:p w14:paraId="2DB2B521" w14:textId="77777777" w:rsidR="00DA326B" w:rsidRDefault="00DA326B">
      <w:r>
        <w:t>people died from CRC in the screening group compared with 420 in the control group--a 15%</w:t>
      </w:r>
    </w:p>
    <w:p w14:paraId="3BDB8170" w14:textId="77777777" w:rsidR="00DA326B" w:rsidRDefault="00DA326B">
      <w:r>
        <w:t>reduction in cumulative CRC mortality in the screening group (odds ratio=0·85 [95% CI</w:t>
      </w:r>
    </w:p>
    <w:p w14:paraId="6F018658" w14:textId="77777777" w:rsidR="00DA326B" w:rsidRDefault="00DA326B">
      <w:r>
        <w:t xml:space="preserve">0·74­0·98], p=0·026). </w:t>
      </w:r>
    </w:p>
    <w:p w14:paraId="288BC3F3" w14:textId="77777777" w:rsidR="00DA326B" w:rsidRDefault="00DA326B"/>
    <w:p w14:paraId="14E8FD00" w14:textId="77777777" w:rsidR="00DA326B" w:rsidRDefault="00DA326B">
      <w:r>
        <w:t>Interpretation Our findings together with evidence from other trials suggest that consideration</w:t>
      </w:r>
    </w:p>
    <w:p w14:paraId="493E938F" w14:textId="77777777" w:rsidR="00DA326B" w:rsidRDefault="00DA326B">
      <w:r>
        <w:t>should be given to a national programme of FOB screening to reduce CRC mortality in the general</w:t>
      </w:r>
    </w:p>
    <w:p w14:paraId="00AFB563" w14:textId="77777777" w:rsidR="00DA326B" w:rsidRDefault="00DA326B">
      <w:r>
        <w:t xml:space="preserve">population. </w:t>
      </w:r>
    </w:p>
    <w:p w14:paraId="6FCE41AC" w14:textId="77777777" w:rsidR="00DA326B" w:rsidRDefault="00DA326B"/>
    <w:p w14:paraId="56BA51DB" w14:textId="77777777" w:rsidR="00DA326B" w:rsidRDefault="00DA326B">
      <w:r>
        <w:t>Lancet 1996; 348: 1472­77</w:t>
      </w:r>
    </w:p>
    <w:p w14:paraId="44E31301" w14:textId="77777777" w:rsidR="00DA326B" w:rsidRDefault="00DA326B"/>
    <w:p w14:paraId="565CDC09" w14:textId="77777777" w:rsidR="00DA326B" w:rsidRDefault="00DA326B"/>
    <w:p w14:paraId="43723AD5" w14:textId="77777777" w:rsidR="00DA326B" w:rsidRDefault="00DA326B">
      <w:r>
        <w:t xml:space="preserve">**Relative frequency of upper gastrointestinal and occult colonic lesions in patients with positive </w:t>
      </w:r>
      <w:proofErr w:type="spellStart"/>
      <w:r>
        <w:t>fecal</w:t>
      </w:r>
      <w:proofErr w:type="spellEnd"/>
      <w:r>
        <w:t xml:space="preserve"> occult blood tests, NEJM 1998;339:153-9</w:t>
      </w:r>
    </w:p>
    <w:p w14:paraId="1047D6FF" w14:textId="77777777" w:rsidR="00DA326B" w:rsidRDefault="00DA326B"/>
    <w:p w14:paraId="2F0FB168" w14:textId="77777777" w:rsidR="00DA326B" w:rsidRDefault="00DA326B">
      <w:r>
        <w:t>The study population was those that were referred for further evaluation for positive occult blood. Of 310 eligible patients 248 were studied.</w:t>
      </w:r>
    </w:p>
    <w:p w14:paraId="0815A22D" w14:textId="77777777" w:rsidR="00DA326B" w:rsidRDefault="00DA326B"/>
    <w:p w14:paraId="40FB3F16" w14:textId="77777777" w:rsidR="00DA326B" w:rsidRDefault="00DA326B">
      <w:r>
        <w:t>OGD and colonoscopy done</w:t>
      </w:r>
    </w:p>
    <w:p w14:paraId="01B00550" w14:textId="77777777" w:rsidR="00DA326B" w:rsidRDefault="00DA326B"/>
    <w:p w14:paraId="58C88B21" w14:textId="77777777" w:rsidR="00DA326B" w:rsidRDefault="00DA326B">
      <w:r>
        <w:t>48% had lesion that were potentially source of occult bleeding.</w:t>
      </w:r>
    </w:p>
    <w:p w14:paraId="208E4C41" w14:textId="77777777" w:rsidR="00DA326B" w:rsidRDefault="00DA326B">
      <w:r>
        <w:t>71/119 had lesions in the upper GI tract and 54 in the lower GI tract. 6 had abnormalities in both areas.</w:t>
      </w:r>
    </w:p>
    <w:p w14:paraId="0E102D3D" w14:textId="77777777" w:rsidR="00DA326B" w:rsidRDefault="00DA326B"/>
    <w:p w14:paraId="1DA4258D" w14:textId="77777777" w:rsidR="00DA326B" w:rsidRDefault="00DA326B">
      <w:r>
        <w:t xml:space="preserve">The most common upper GI lesions were </w:t>
      </w:r>
      <w:proofErr w:type="spellStart"/>
      <w:r>
        <w:t>eosophagitis</w:t>
      </w:r>
      <w:proofErr w:type="spellEnd"/>
      <w:r>
        <w:t xml:space="preserve"> (23), gastric ulcer (14), gastritis (12) and duodenal ulcer (10).</w:t>
      </w:r>
    </w:p>
    <w:p w14:paraId="3D414207" w14:textId="77777777" w:rsidR="00DA326B" w:rsidRDefault="00DA326B"/>
    <w:p w14:paraId="0B8EDC0A" w14:textId="77777777" w:rsidR="00DA326B" w:rsidRDefault="00DA326B">
      <w:r>
        <w:t>The most common colonic lesions were adenomas more than 1cm in diameter (29 patients), carcinoma (13), colitis (5) and vascular ectasia (5).</w:t>
      </w:r>
    </w:p>
    <w:p w14:paraId="029C28C7" w14:textId="77777777" w:rsidR="00DA326B" w:rsidRDefault="00DA326B"/>
    <w:p w14:paraId="3BD51629" w14:textId="77777777" w:rsidR="00DA326B" w:rsidRDefault="00DA326B"/>
    <w:p w14:paraId="78C001C1" w14:textId="77777777" w:rsidR="00DA326B" w:rsidRDefault="00DA326B"/>
    <w:p w14:paraId="7910384E" w14:textId="77777777" w:rsidR="00DA326B" w:rsidRDefault="00DA326B"/>
    <w:p w14:paraId="7E4CF773" w14:textId="77777777" w:rsidR="00DA326B" w:rsidRDefault="00DA326B"/>
    <w:p w14:paraId="69BE055D" w14:textId="77777777" w:rsidR="00DA326B" w:rsidRDefault="00DA326B"/>
    <w:p w14:paraId="39E0B41A" w14:textId="77777777" w:rsidR="00DA326B" w:rsidRDefault="00DA326B"/>
    <w:p w14:paraId="7C6A11D3" w14:textId="77777777" w:rsidR="00DA326B" w:rsidRDefault="00DA326B">
      <w:pPr>
        <w:pStyle w:val="Heading2"/>
      </w:pPr>
      <w:r>
        <w:t>HAEMATOLOGY</w:t>
      </w:r>
    </w:p>
    <w:p w14:paraId="0C3AB754" w14:textId="77777777" w:rsidR="00DA326B" w:rsidRDefault="00DA326B">
      <w:r>
        <w:t>#HA</w:t>
      </w:r>
    </w:p>
    <w:p w14:paraId="4397C5BE" w14:textId="77777777" w:rsidR="00DA326B" w:rsidRDefault="00DA326B"/>
    <w:p w14:paraId="3089D4A7" w14:textId="77777777" w:rsidR="00DA326B" w:rsidRDefault="00DA326B">
      <w:r>
        <w:t>MISCELLANEOUS #Mi</w:t>
      </w:r>
    </w:p>
    <w:p w14:paraId="32AFE136" w14:textId="77777777" w:rsidR="00DA326B" w:rsidRDefault="00DA326B">
      <w:r>
        <w:t>ANAEMIS #A</w:t>
      </w:r>
    </w:p>
    <w:p w14:paraId="205FA697" w14:textId="77777777" w:rsidR="00DA326B" w:rsidRDefault="00DA326B">
      <w:r>
        <w:tab/>
        <w:t>Haemolytic anaemia</w:t>
      </w:r>
    </w:p>
    <w:p w14:paraId="1086BDC2" w14:textId="77777777" w:rsidR="00DA326B" w:rsidRDefault="00DA326B">
      <w:r>
        <w:t>COAGULATION DISORDERS #CD</w:t>
      </w:r>
    </w:p>
    <w:p w14:paraId="1C2A7938" w14:textId="77777777" w:rsidR="00DA326B" w:rsidRDefault="00DA326B">
      <w:r>
        <w:t>DISSEMINATED INTRAVASCULAR COAGULATION #DIC</w:t>
      </w:r>
    </w:p>
    <w:p w14:paraId="24792699" w14:textId="77777777" w:rsidR="00DA326B" w:rsidRDefault="00DA326B">
      <w:r>
        <w:t>HAEMOPHILIA #He</w:t>
      </w:r>
    </w:p>
    <w:p w14:paraId="56CA7979" w14:textId="77777777" w:rsidR="00DA326B" w:rsidRDefault="00DA326B">
      <w:r>
        <w:t>INHERITED AND ACQUIRED THROMBOTIC DISORDERS LEUKAEMIAS #L</w:t>
      </w:r>
    </w:p>
    <w:p w14:paraId="30A2F225" w14:textId="77777777" w:rsidR="00DA326B" w:rsidRDefault="00DA326B">
      <w:r>
        <w:tab/>
        <w:t>CHRONIC LYMPHOCYTIC LEUKAEMIA #CLL</w:t>
      </w:r>
    </w:p>
    <w:p w14:paraId="76305173" w14:textId="77777777" w:rsidR="00DA326B" w:rsidRDefault="00DA326B">
      <w:r>
        <w:t>LYMPHOMA #Ly</w:t>
      </w:r>
    </w:p>
    <w:p w14:paraId="36B1AB14" w14:textId="77777777" w:rsidR="00DA326B" w:rsidRDefault="00DA326B">
      <w:r>
        <w:t>MULTIPLE MYELOMA #MM</w:t>
      </w:r>
    </w:p>
    <w:p w14:paraId="58FCF34F" w14:textId="77777777" w:rsidR="00DA326B" w:rsidRDefault="00DA326B">
      <w:r>
        <w:t>MYELODYSPLASTIC SYNDROMES #MDS</w:t>
      </w:r>
    </w:p>
    <w:p w14:paraId="7B0EFDC1" w14:textId="77777777" w:rsidR="00DA326B" w:rsidRDefault="00DA326B">
      <w:r>
        <w:t>MYELOPROLIFERATIVE DISORDERS #MD</w:t>
      </w:r>
    </w:p>
    <w:p w14:paraId="0929D013" w14:textId="77777777" w:rsidR="00DA326B" w:rsidRDefault="00DA326B">
      <w:r>
        <w:t>POLYCYTHAEMIA, secondary #Ps</w:t>
      </w:r>
    </w:p>
    <w:p w14:paraId="24201F3A" w14:textId="77777777" w:rsidR="00DA326B" w:rsidRDefault="00DA326B">
      <w:r>
        <w:t>PROLONGED BLEEDING TIME #PBT</w:t>
      </w:r>
    </w:p>
    <w:p w14:paraId="7F5AC1FE" w14:textId="77777777" w:rsidR="00DA326B" w:rsidRDefault="00DA326B">
      <w:r>
        <w:t>RHEOLOGY #R</w:t>
      </w:r>
    </w:p>
    <w:p w14:paraId="57D129E1" w14:textId="77777777" w:rsidR="00DA326B" w:rsidRDefault="00DA326B">
      <w:r>
        <w:t>THROMBOCYTOPENIA #T</w:t>
      </w:r>
    </w:p>
    <w:p w14:paraId="0E407947" w14:textId="77777777" w:rsidR="00DA326B" w:rsidRDefault="00DA326B">
      <w:r>
        <w:t>THROMBOTIC DISORDERS #TD</w:t>
      </w:r>
    </w:p>
    <w:p w14:paraId="5A7958C8" w14:textId="77777777" w:rsidR="00DA326B" w:rsidRDefault="00DA326B">
      <w:r>
        <w:tab/>
        <w:t>VENOUS THROMBOSIS AND EMBOLISM #VTE</w:t>
      </w:r>
    </w:p>
    <w:p w14:paraId="7C4FCF23" w14:textId="77777777" w:rsidR="00DA326B" w:rsidRDefault="00DA326B"/>
    <w:p w14:paraId="1CCA73CB" w14:textId="77777777" w:rsidR="00DA326B" w:rsidRDefault="00DA326B"/>
    <w:p w14:paraId="1DC8F2D0" w14:textId="77777777" w:rsidR="00DA326B" w:rsidRDefault="00DA326B"/>
    <w:p w14:paraId="4117D4A7" w14:textId="77777777" w:rsidR="00DA326B" w:rsidRDefault="00DA326B"/>
    <w:p w14:paraId="4A45E242" w14:textId="77777777" w:rsidR="00DA326B" w:rsidRDefault="00DA326B"/>
    <w:p w14:paraId="7605E4C6" w14:textId="77777777" w:rsidR="00DA326B" w:rsidRDefault="00DA326B">
      <w:pPr>
        <w:pStyle w:val="Heading3"/>
      </w:pPr>
      <w:r>
        <w:t>MISCELLANEOUS #Mi</w:t>
      </w:r>
    </w:p>
    <w:p w14:paraId="5B268839" w14:textId="77777777" w:rsidR="00DA326B" w:rsidRDefault="00DA326B"/>
    <w:p w14:paraId="7044DC21" w14:textId="77777777" w:rsidR="00DA326B" w:rsidRDefault="00DA326B">
      <w:r>
        <w:t xml:space="preserve">**HTLV-1 comes of age, Lancet </w:t>
      </w:r>
      <w:proofErr w:type="gramStart"/>
      <w:r>
        <w:t>1988;Jan</w:t>
      </w:r>
      <w:proofErr w:type="gramEnd"/>
      <w:r>
        <w:t xml:space="preserve"> 30:217-219</w:t>
      </w:r>
    </w:p>
    <w:p w14:paraId="1CBDCDA2" w14:textId="77777777" w:rsidR="00DA326B" w:rsidRDefault="00DA326B"/>
    <w:p w14:paraId="38868C34" w14:textId="77777777" w:rsidR="00DA326B" w:rsidRDefault="00DA326B">
      <w:r>
        <w:t xml:space="preserve">**Human leucocyte differentiation </w:t>
      </w:r>
      <w:proofErr w:type="spellStart"/>
      <w:proofErr w:type="gramStart"/>
      <w:r>
        <w:t>antigens:review</w:t>
      </w:r>
      <w:proofErr w:type="spellEnd"/>
      <w:proofErr w:type="gramEnd"/>
      <w:r>
        <w:t xml:space="preserve"> of the CD nomenclature, Pathology 1990;22:61-9</w:t>
      </w:r>
    </w:p>
    <w:p w14:paraId="1CBD8441" w14:textId="77777777" w:rsidR="00DA326B" w:rsidRDefault="00DA326B"/>
    <w:p w14:paraId="2D877187" w14:textId="77777777" w:rsidR="00DA326B" w:rsidRDefault="00DA326B"/>
    <w:p w14:paraId="401B1F8F" w14:textId="77777777" w:rsidR="00DA326B" w:rsidRDefault="00DA326B">
      <w:pPr>
        <w:pStyle w:val="Heading3"/>
      </w:pPr>
      <w:r>
        <w:t>COAGULATION DISORDERS #CD</w:t>
      </w:r>
    </w:p>
    <w:p w14:paraId="6B9690C8" w14:textId="77777777" w:rsidR="00DA326B" w:rsidRDefault="00DA326B"/>
    <w:p w14:paraId="0A3D2EB6" w14:textId="77777777" w:rsidR="00DA326B" w:rsidRDefault="00DA326B">
      <w:r>
        <w:t>**Heparin Induced Thrombocytopenia (HIT)</w:t>
      </w:r>
    </w:p>
    <w:p w14:paraId="6835BEE0" w14:textId="77777777" w:rsidR="00DA326B" w:rsidRDefault="00DA326B">
      <w:r>
        <w:t xml:space="preserve">Giving warfarin in this condition will accelerate the prothrombotic process because of initial greater reduction of protein C and S levels- </w:t>
      </w:r>
      <w:proofErr w:type="spellStart"/>
      <w:proofErr w:type="gramStart"/>
      <w:r>
        <w:t>ie</w:t>
      </w:r>
      <w:proofErr w:type="spellEnd"/>
      <w:proofErr w:type="gramEnd"/>
      <w:r>
        <w:t xml:space="preserve"> makes patient even more procoagulant. Need to use heparinoids or antithrombins. Note LMWH have an 80% cross-reactivity in causing HIT- so this is not an option.</w:t>
      </w:r>
    </w:p>
    <w:p w14:paraId="70E89181" w14:textId="77777777" w:rsidR="00DA326B" w:rsidRDefault="00DA326B"/>
    <w:p w14:paraId="252304EA" w14:textId="77777777" w:rsidR="00DA326B" w:rsidRDefault="00DA326B">
      <w:r>
        <w:t xml:space="preserve">**Development of the human coagulation system in the healthy premature </w:t>
      </w:r>
      <w:proofErr w:type="spellStart"/>
      <w:proofErr w:type="gramStart"/>
      <w:r>
        <w:t>infant,Blood</w:t>
      </w:r>
      <w:proofErr w:type="spellEnd"/>
      <w:proofErr w:type="gramEnd"/>
      <w:r>
        <w:t xml:space="preserve"> 1988;72:1651-57</w:t>
      </w:r>
    </w:p>
    <w:p w14:paraId="4B805302" w14:textId="77777777" w:rsidR="00DA326B" w:rsidRDefault="00DA326B"/>
    <w:p w14:paraId="14FD50F1" w14:textId="77777777" w:rsidR="00DA326B" w:rsidRDefault="00DA326B">
      <w:r>
        <w:t xml:space="preserve">**Effects of moderate alcohol consumption on platelet </w:t>
      </w:r>
      <w:proofErr w:type="spellStart"/>
      <w:proofErr w:type="gramStart"/>
      <w:r>
        <w:t>aggretion,fibrinolysis</w:t>
      </w:r>
      <w:proofErr w:type="spellEnd"/>
      <w:proofErr w:type="gramEnd"/>
      <w:r>
        <w:t>, and blood lipids, Metabolism 1987;36:538-43</w:t>
      </w:r>
    </w:p>
    <w:p w14:paraId="5516DF87" w14:textId="77777777" w:rsidR="00DA326B" w:rsidRDefault="00DA326B"/>
    <w:p w14:paraId="698A1DCD" w14:textId="77777777" w:rsidR="00DA326B" w:rsidRDefault="00DA326B">
      <w:r>
        <w:t xml:space="preserve">**Bleeding during thrombolytic therapy for acute myocardial </w:t>
      </w:r>
      <w:proofErr w:type="spellStart"/>
      <w:proofErr w:type="gramStart"/>
      <w:r>
        <w:t>infarction:mechanisms</w:t>
      </w:r>
      <w:proofErr w:type="spellEnd"/>
      <w:proofErr w:type="gramEnd"/>
      <w:r>
        <w:t xml:space="preserve"> and management, Ann Intern Med 1989;111:1010-22</w:t>
      </w:r>
    </w:p>
    <w:p w14:paraId="72A6208E" w14:textId="77777777" w:rsidR="00DA326B" w:rsidRDefault="00DA326B">
      <w:r>
        <w:t>_____________________________________________________</w:t>
      </w:r>
    </w:p>
    <w:p w14:paraId="6A3BD4AE" w14:textId="77777777" w:rsidR="00DA326B" w:rsidRDefault="00DA326B"/>
    <w:p w14:paraId="145B0309" w14:textId="77777777" w:rsidR="00DA326B" w:rsidRDefault="00DA326B">
      <w:r>
        <w:t>**Special report on mutation in the gene coding for coagulation Factor V, Circulation 1995;91:2693</w:t>
      </w:r>
    </w:p>
    <w:p w14:paraId="0290325C" w14:textId="77777777" w:rsidR="00DA326B" w:rsidRDefault="00DA326B"/>
    <w:p w14:paraId="70E8AED6" w14:textId="77777777" w:rsidR="00DA326B" w:rsidRDefault="00DA326B">
      <w:r>
        <w:t xml:space="preserve">refers to an original article in the NEJM </w:t>
      </w:r>
      <w:proofErr w:type="gramStart"/>
      <w:r>
        <w:t>1995;332:912</w:t>
      </w:r>
      <w:proofErr w:type="gramEnd"/>
      <w:r>
        <w:t>-7</w:t>
      </w:r>
    </w:p>
    <w:p w14:paraId="29884986" w14:textId="77777777" w:rsidR="00DA326B" w:rsidRDefault="00DA326B"/>
    <w:p w14:paraId="6C7954F2" w14:textId="77777777" w:rsidR="00DA326B" w:rsidRDefault="00DA326B">
      <w:r>
        <w:t>analysis of Physicians Health Study blood samples. The RR of primary venous thrombosis in those with this abnormality was 2.7 (p=0.008). The prevalence of this mutation in men over 60 in whom primary thrombosis developed was 26% (p&lt;0.001). This mutation was not associated with an increased risk of stroke or myocardial infarction.</w:t>
      </w:r>
    </w:p>
    <w:p w14:paraId="05BCBBC2" w14:textId="77777777" w:rsidR="00DA326B" w:rsidRDefault="00DA326B"/>
    <w:p w14:paraId="347BAE0F" w14:textId="77777777" w:rsidR="00DA326B" w:rsidRDefault="00DA326B">
      <w:r>
        <w:t>The mutation appears to be the most common inherited factor so far recognised predisposing patients to venous thrombosis.</w:t>
      </w:r>
    </w:p>
    <w:p w14:paraId="07D15237" w14:textId="77777777" w:rsidR="00DA326B" w:rsidRDefault="00DA326B"/>
    <w:p w14:paraId="044BB684" w14:textId="77777777" w:rsidR="00DA326B" w:rsidRDefault="00DA326B">
      <w:r>
        <w:t>_____________________________________________________</w:t>
      </w:r>
    </w:p>
    <w:p w14:paraId="67A591B6" w14:textId="77777777" w:rsidR="00DA326B" w:rsidRDefault="00DA326B"/>
    <w:p w14:paraId="55D3CFF4" w14:textId="77777777" w:rsidR="00DA326B" w:rsidRDefault="00DA326B"/>
    <w:p w14:paraId="39DD9F81" w14:textId="77777777" w:rsidR="00DA326B" w:rsidRDefault="00DA326B">
      <w:pPr>
        <w:pStyle w:val="Heading3"/>
      </w:pPr>
      <w:r>
        <w:t>HAEMOPHILIA #He</w:t>
      </w:r>
    </w:p>
    <w:p w14:paraId="063CE5DE" w14:textId="77777777" w:rsidR="00DA326B" w:rsidRDefault="00DA326B"/>
    <w:p w14:paraId="694B2C7E" w14:textId="77777777" w:rsidR="00DA326B" w:rsidRDefault="00DA326B">
      <w:r>
        <w:t>**Comprehensive management of haemophilia, BCH 1985</w:t>
      </w:r>
    </w:p>
    <w:p w14:paraId="03F6DC7B" w14:textId="77777777" w:rsidR="00DA326B" w:rsidRDefault="00DA326B"/>
    <w:p w14:paraId="30751414" w14:textId="77777777" w:rsidR="00DA326B" w:rsidRDefault="00DA326B">
      <w:r>
        <w:t xml:space="preserve">**Chronic liver disease and haemophilia, Lancet </w:t>
      </w:r>
      <w:proofErr w:type="gramStart"/>
      <w:r>
        <w:t>1988;Dec</w:t>
      </w:r>
      <w:proofErr w:type="gramEnd"/>
      <w:r>
        <w:t xml:space="preserve"> 24:1465-6</w:t>
      </w:r>
    </w:p>
    <w:p w14:paraId="1690225A" w14:textId="77777777" w:rsidR="00DA326B" w:rsidRDefault="00DA326B"/>
    <w:p w14:paraId="32829D6E" w14:textId="77777777" w:rsidR="00DA326B" w:rsidRDefault="00DA326B"/>
    <w:p w14:paraId="57DE4A6B" w14:textId="77777777" w:rsidR="00DA326B" w:rsidRDefault="00DA326B"/>
    <w:p w14:paraId="05D9D353" w14:textId="77777777" w:rsidR="00DA326B" w:rsidRDefault="00DA326B"/>
    <w:p w14:paraId="108CD293" w14:textId="77777777" w:rsidR="00DA326B" w:rsidRDefault="00DA326B">
      <w:pPr>
        <w:pStyle w:val="Heading3"/>
      </w:pPr>
      <w:r>
        <w:t xml:space="preserve">DISSEMINATED INTRAVASCULAR COAGULATION </w:t>
      </w:r>
    </w:p>
    <w:p w14:paraId="05770675" w14:textId="77777777" w:rsidR="00DA326B" w:rsidRDefault="00DA326B">
      <w:r>
        <w:t>#DIC</w:t>
      </w:r>
    </w:p>
    <w:p w14:paraId="423F5AB2" w14:textId="77777777" w:rsidR="00DA326B" w:rsidRDefault="00DA326B"/>
    <w:p w14:paraId="13872E3E" w14:textId="77777777" w:rsidR="00DA326B" w:rsidRDefault="00DA326B">
      <w:r>
        <w:t>**Disseminated intravascular coagulation, JACC 1986;8:159B-167B</w:t>
      </w:r>
    </w:p>
    <w:p w14:paraId="4405B041" w14:textId="77777777" w:rsidR="00DA326B" w:rsidRDefault="00DA326B"/>
    <w:p w14:paraId="29477C24" w14:textId="77777777" w:rsidR="00DA326B" w:rsidRDefault="00DA326B">
      <w:r>
        <w:t xml:space="preserve">**Treatment of disseminated intravascular coagulation, Seminars in Thrombosis and </w:t>
      </w:r>
      <w:proofErr w:type="spellStart"/>
      <w:r>
        <w:t>Hemostasis</w:t>
      </w:r>
      <w:proofErr w:type="spellEnd"/>
      <w:r>
        <w:t xml:space="preserve"> 1988;14:351-62</w:t>
      </w:r>
    </w:p>
    <w:p w14:paraId="36723257" w14:textId="77777777" w:rsidR="00DA326B" w:rsidRDefault="00DA326B"/>
    <w:p w14:paraId="56021576" w14:textId="77777777" w:rsidR="00DA326B" w:rsidRDefault="00DA326B">
      <w:r>
        <w:t xml:space="preserve">**Disseminated intravascular coagulation and related </w:t>
      </w:r>
      <w:proofErr w:type="spellStart"/>
      <w:proofErr w:type="gramStart"/>
      <w:r>
        <w:t>syndromes:a</w:t>
      </w:r>
      <w:proofErr w:type="spellEnd"/>
      <w:proofErr w:type="gramEnd"/>
      <w:r>
        <w:t xml:space="preserve"> clinical review, Seminars in Thrombosis and </w:t>
      </w:r>
      <w:proofErr w:type="spellStart"/>
      <w:r>
        <w:t>Hemostasis</w:t>
      </w:r>
      <w:proofErr w:type="spellEnd"/>
      <w:r>
        <w:t xml:space="preserve"> 1988;14:299-338</w:t>
      </w:r>
    </w:p>
    <w:p w14:paraId="28FE3240" w14:textId="77777777" w:rsidR="00DA326B" w:rsidRDefault="00DA326B"/>
    <w:p w14:paraId="3ADA87AF" w14:textId="77777777" w:rsidR="00DA326B" w:rsidRDefault="00DA326B">
      <w:r>
        <w:t>**Causes of haemolytic uraemic syndrome, BMJ 1989;298:65</w:t>
      </w:r>
    </w:p>
    <w:p w14:paraId="6C941485" w14:textId="77777777" w:rsidR="00DA326B" w:rsidRDefault="00DA326B"/>
    <w:p w14:paraId="07E42B41" w14:textId="77777777" w:rsidR="00DA326B" w:rsidRDefault="00DA326B"/>
    <w:p w14:paraId="575C16AE" w14:textId="77777777" w:rsidR="00DA326B" w:rsidRDefault="00DA326B">
      <w:pPr>
        <w:pStyle w:val="Heading3"/>
      </w:pPr>
      <w:r>
        <w:t>PROLONGED BLEEDING TIME</w:t>
      </w:r>
    </w:p>
    <w:p w14:paraId="02DF08A7" w14:textId="77777777" w:rsidR="00DA326B" w:rsidRDefault="00DA326B">
      <w:r>
        <w:t>#PBT</w:t>
      </w:r>
    </w:p>
    <w:p w14:paraId="415B9050" w14:textId="77777777" w:rsidR="00DA326B" w:rsidRDefault="00DA326B"/>
    <w:p w14:paraId="70BC15E4" w14:textId="77777777" w:rsidR="00DA326B" w:rsidRDefault="00DA326B">
      <w:r>
        <w:t xml:space="preserve">Prolongation of the bleeding time is due to a defect of </w:t>
      </w:r>
      <w:proofErr w:type="spellStart"/>
      <w:proofErr w:type="gramStart"/>
      <w:r>
        <w:t>platelets.This</w:t>
      </w:r>
      <w:proofErr w:type="spellEnd"/>
      <w:proofErr w:type="gramEnd"/>
      <w:r>
        <w:t xml:space="preserve"> may be due to drugs(such as </w:t>
      </w:r>
      <w:proofErr w:type="spellStart"/>
      <w:r>
        <w:t>asprin</w:t>
      </w:r>
      <w:proofErr w:type="spellEnd"/>
      <w:r>
        <w:t xml:space="preserve">), </w:t>
      </w:r>
      <w:proofErr w:type="spellStart"/>
      <w:r>
        <w:t>vWD</w:t>
      </w:r>
      <w:proofErr w:type="spellEnd"/>
      <w:r>
        <w:t xml:space="preserve"> or platelet functional </w:t>
      </w:r>
      <w:proofErr w:type="spellStart"/>
      <w:r>
        <w:t>defects.Asprin</w:t>
      </w:r>
      <w:proofErr w:type="spellEnd"/>
      <w:r>
        <w:t xml:space="preserve"> produces irreversible inhibition of cyclo-oxygenase and thus the bleeding time will be prolonged for over seven days. The other non-steroidal agents inhibit cyclo-oxygenase in a reversible manner. </w:t>
      </w:r>
      <w:proofErr w:type="gramStart"/>
      <w:r>
        <w:t>Thus</w:t>
      </w:r>
      <w:proofErr w:type="gramEnd"/>
      <w:r>
        <w:t xml:space="preserve"> the effect is of shorter duration.  </w:t>
      </w:r>
    </w:p>
    <w:p w14:paraId="7AA0D1F2" w14:textId="77777777" w:rsidR="00DA326B" w:rsidRDefault="00DA326B">
      <w:r>
        <w:t xml:space="preserve">In Type I &amp; IIA </w:t>
      </w:r>
      <w:proofErr w:type="spellStart"/>
      <w:r>
        <w:t>vWD</w:t>
      </w:r>
      <w:proofErr w:type="spellEnd"/>
      <w:r>
        <w:t xml:space="preserve"> the bleeding time might be corrected by </w:t>
      </w:r>
      <w:proofErr w:type="spellStart"/>
      <w:r>
        <w:t>ddAVP</w:t>
      </w:r>
      <w:proofErr w:type="spellEnd"/>
      <w:r>
        <w:t xml:space="preserve"> otherwise plasma or cryoprecipitate needs to be used if </w:t>
      </w:r>
      <w:proofErr w:type="spellStart"/>
      <w:proofErr w:type="gramStart"/>
      <w:r>
        <w:t>indicated.The</w:t>
      </w:r>
      <w:proofErr w:type="spellEnd"/>
      <w:proofErr w:type="gramEnd"/>
      <w:r>
        <w:t xml:space="preserve"> coagulopathy may be worsened by </w:t>
      </w:r>
      <w:proofErr w:type="spellStart"/>
      <w:r>
        <w:t>ddAVP</w:t>
      </w:r>
      <w:proofErr w:type="spellEnd"/>
      <w:r>
        <w:t xml:space="preserve"> in other types of </w:t>
      </w:r>
      <w:proofErr w:type="spellStart"/>
      <w:r>
        <w:t>vWD</w:t>
      </w:r>
      <w:proofErr w:type="spellEnd"/>
      <w:r>
        <w:t>.</w:t>
      </w:r>
    </w:p>
    <w:p w14:paraId="06A33684" w14:textId="77777777" w:rsidR="00DA326B" w:rsidRDefault="00DA326B">
      <w:proofErr w:type="spellStart"/>
      <w:r>
        <w:t>Asprin</w:t>
      </w:r>
      <w:proofErr w:type="spellEnd"/>
      <w:r>
        <w:t xml:space="preserve"> and NSAID induced prolongation of the bleeding time might be improved by </w:t>
      </w:r>
      <w:proofErr w:type="spellStart"/>
      <w:r>
        <w:t>ddAVP</w:t>
      </w:r>
      <w:proofErr w:type="spellEnd"/>
      <w:r>
        <w:t xml:space="preserve"> otherwise platelets need to be </w:t>
      </w:r>
      <w:proofErr w:type="spellStart"/>
      <w:proofErr w:type="gramStart"/>
      <w:r>
        <w:t>transfused,again</w:t>
      </w:r>
      <w:proofErr w:type="spellEnd"/>
      <w:proofErr w:type="gramEnd"/>
      <w:r>
        <w:t xml:space="preserve"> only if necessary </w:t>
      </w:r>
      <w:proofErr w:type="spellStart"/>
      <w:r>
        <w:t>ie</w:t>
      </w:r>
      <w:proofErr w:type="spellEnd"/>
      <w:r>
        <w:t xml:space="preserve"> the patient is bleeding or will be having some kind of procedure likely to cause excessive bleeding.</w:t>
      </w:r>
    </w:p>
    <w:p w14:paraId="3E6F1456" w14:textId="77777777" w:rsidR="00DA326B" w:rsidRDefault="00DA326B">
      <w:r>
        <w:t xml:space="preserve">Some recommend use of an anti-fibrinolytic agent </w:t>
      </w:r>
      <w:proofErr w:type="spellStart"/>
      <w:r>
        <w:t>eg</w:t>
      </w:r>
      <w:proofErr w:type="spellEnd"/>
      <w:r>
        <w:t xml:space="preserve"> </w:t>
      </w:r>
      <w:proofErr w:type="spellStart"/>
      <w:proofErr w:type="gramStart"/>
      <w:r>
        <w:t>amicar</w:t>
      </w:r>
      <w:proofErr w:type="spellEnd"/>
      <w:r>
        <w:t>(</w:t>
      </w:r>
      <w:proofErr w:type="spellStart"/>
      <w:proofErr w:type="gramEnd"/>
      <w:r>
        <w:t>trenexamic</w:t>
      </w:r>
      <w:proofErr w:type="spellEnd"/>
      <w:r>
        <w:t xml:space="preserve"> acid) as well in those with platelet functional defects.</w:t>
      </w:r>
    </w:p>
    <w:p w14:paraId="466BEB6D" w14:textId="77777777" w:rsidR="00DA326B" w:rsidRDefault="00DA326B">
      <w:r>
        <w:t xml:space="preserve">Dose of ddAVP:0.4-0.5micrograms/Kg made up to 30ml of </w:t>
      </w:r>
      <w:proofErr w:type="spellStart"/>
      <w:proofErr w:type="gramStart"/>
      <w:r>
        <w:t>saline,the</w:t>
      </w:r>
      <w:proofErr w:type="spellEnd"/>
      <w:proofErr w:type="gramEnd"/>
      <w:r>
        <w:t xml:space="preserve"> first 5ml given slowly over 5 min and the rest over 15-20 min if there is no untoward effect such as tachycardia or </w:t>
      </w:r>
      <w:proofErr w:type="spellStart"/>
      <w:r>
        <w:t>hypertension.Contraindicated</w:t>
      </w:r>
      <w:proofErr w:type="spellEnd"/>
      <w:r>
        <w:t xml:space="preserve"> in hypertensive </w:t>
      </w:r>
      <w:proofErr w:type="spellStart"/>
      <w:r>
        <w:t>patients.A</w:t>
      </w:r>
      <w:proofErr w:type="spellEnd"/>
      <w:r>
        <w:t xml:space="preserve"> few reports of thrombotic complications have emerged but these seem to be most likely to occur in persons with vascular disease.</w:t>
      </w:r>
    </w:p>
    <w:p w14:paraId="353399AD" w14:textId="77777777" w:rsidR="00DA326B" w:rsidRDefault="00DA326B"/>
    <w:p w14:paraId="179B5CF7" w14:textId="77777777" w:rsidR="00DA326B" w:rsidRDefault="00DA326B">
      <w:r>
        <w:t>**</w:t>
      </w:r>
      <w:proofErr w:type="spellStart"/>
      <w:r>
        <w:t>Diagnotic</w:t>
      </w:r>
      <w:proofErr w:type="spellEnd"/>
      <w:r>
        <w:t xml:space="preserve"> approach to mild bleeding disorders, Semin </w:t>
      </w:r>
      <w:proofErr w:type="spellStart"/>
      <w:r>
        <w:t>Hematol</w:t>
      </w:r>
      <w:proofErr w:type="spellEnd"/>
      <w:r>
        <w:t xml:space="preserve"> 1980;17:292-305</w:t>
      </w:r>
    </w:p>
    <w:p w14:paraId="3E4A1E69" w14:textId="77777777" w:rsidR="00DA326B" w:rsidRDefault="00DA326B"/>
    <w:p w14:paraId="3C7D8234" w14:textId="77777777" w:rsidR="00DA326B" w:rsidRDefault="00DA326B">
      <w:r>
        <w:t xml:space="preserve">**Evaluation of platelet function, Semin </w:t>
      </w:r>
      <w:proofErr w:type="spellStart"/>
      <w:r>
        <w:t>Hematol</w:t>
      </w:r>
      <w:proofErr w:type="spellEnd"/>
      <w:r>
        <w:t xml:space="preserve"> 1986;23:89-101</w:t>
      </w:r>
    </w:p>
    <w:p w14:paraId="35F8D97C" w14:textId="77777777" w:rsidR="00DA326B" w:rsidRDefault="00DA326B"/>
    <w:p w14:paraId="26BC46A9" w14:textId="77777777" w:rsidR="00DA326B" w:rsidRDefault="00DA326B">
      <w:r>
        <w:t>**Bleeding time in patients with hepatic cirrhosis, BMJ 1990;301:12-14</w:t>
      </w:r>
    </w:p>
    <w:p w14:paraId="1FEF885B" w14:textId="77777777" w:rsidR="00DA326B" w:rsidRDefault="00DA326B"/>
    <w:p w14:paraId="434EBF0F" w14:textId="77777777" w:rsidR="00DA326B" w:rsidRDefault="00DA326B">
      <w:r>
        <w:t xml:space="preserve">**Von </w:t>
      </w:r>
      <w:proofErr w:type="spellStart"/>
      <w:r>
        <w:t>Willibrand</w:t>
      </w:r>
      <w:proofErr w:type="spellEnd"/>
      <w:r>
        <w:t xml:space="preserve"> </w:t>
      </w:r>
      <w:proofErr w:type="spellStart"/>
      <w:proofErr w:type="gramStart"/>
      <w:r>
        <w:t>disease,BCH</w:t>
      </w:r>
      <w:proofErr w:type="spellEnd"/>
      <w:proofErr w:type="gramEnd"/>
      <w:r>
        <w:t xml:space="preserve"> 1985</w:t>
      </w:r>
    </w:p>
    <w:p w14:paraId="3F047E89" w14:textId="77777777" w:rsidR="00DA326B" w:rsidRDefault="00DA326B"/>
    <w:p w14:paraId="2A7730AD" w14:textId="77777777" w:rsidR="00DA326B" w:rsidRDefault="00DA326B"/>
    <w:p w14:paraId="39932DB2" w14:textId="77777777" w:rsidR="00DA326B" w:rsidRDefault="00DA326B"/>
    <w:p w14:paraId="5E4CDF20" w14:textId="77777777" w:rsidR="00DA326B" w:rsidRDefault="00DA326B">
      <w:r>
        <w:t xml:space="preserve"> </w:t>
      </w:r>
    </w:p>
    <w:p w14:paraId="4618CA2F" w14:textId="77777777" w:rsidR="00DA326B" w:rsidRDefault="00DA326B"/>
    <w:p w14:paraId="401134B5" w14:textId="77777777" w:rsidR="00DA326B" w:rsidRDefault="00DA326B"/>
    <w:p w14:paraId="6F1FD01A" w14:textId="77777777" w:rsidR="00DA326B" w:rsidRDefault="00DA326B">
      <w:pPr>
        <w:pStyle w:val="Heading3"/>
      </w:pPr>
      <w:r>
        <w:t>INHERITED AND ACQUIRED THROMBOTIC DISORDERS</w:t>
      </w:r>
    </w:p>
    <w:p w14:paraId="327F792C" w14:textId="77777777" w:rsidR="00DA326B" w:rsidRDefault="00DA326B">
      <w:r>
        <w:t>#TD</w:t>
      </w:r>
    </w:p>
    <w:p w14:paraId="5F584D0C" w14:textId="77777777" w:rsidR="00DA326B" w:rsidRDefault="00DA326B"/>
    <w:p w14:paraId="5990AAD0" w14:textId="77777777" w:rsidR="00DA326B" w:rsidRDefault="00DA326B"/>
    <w:p w14:paraId="1DF5C528" w14:textId="77777777" w:rsidR="00DA326B" w:rsidRDefault="00DA326B"/>
    <w:p w14:paraId="78994FF7" w14:textId="77777777" w:rsidR="00DA326B" w:rsidRDefault="00DA326B">
      <w:r>
        <w:t xml:space="preserve">**Plasma protein S deficiency and thromboembolic disease, Progress in </w:t>
      </w:r>
      <w:proofErr w:type="spellStart"/>
      <w:r>
        <w:t>Hematology</w:t>
      </w:r>
      <w:proofErr w:type="spellEnd"/>
      <w:r>
        <w:t xml:space="preserve"> </w:t>
      </w:r>
      <w:proofErr w:type="gramStart"/>
      <w:r>
        <w:t>1987;XV</w:t>
      </w:r>
      <w:proofErr w:type="gramEnd"/>
      <w:r>
        <w:t>:39-49</w:t>
      </w:r>
    </w:p>
    <w:p w14:paraId="2C9DBF07" w14:textId="77777777" w:rsidR="00DA326B" w:rsidRDefault="00DA326B">
      <w:r>
        <w:t>-------------------------</w:t>
      </w:r>
    </w:p>
    <w:p w14:paraId="3AB6329B" w14:textId="77777777" w:rsidR="00DA326B" w:rsidRDefault="00DA326B">
      <w:r>
        <w:t>**Thrombosis in Anti-thrombin III deficient persons, report of a large kindred, Ann Intern Med 1992;116:754-761</w:t>
      </w:r>
    </w:p>
    <w:p w14:paraId="7AC02D96" w14:textId="77777777" w:rsidR="00DA326B" w:rsidRDefault="00DA326B">
      <w:r>
        <w:t>ABSTRACT</w:t>
      </w:r>
    </w:p>
    <w:p w14:paraId="39A1C60F" w14:textId="77777777" w:rsidR="00DA326B" w:rsidRDefault="00DA326B">
      <w:r>
        <w:t>A cross sectional study</w:t>
      </w:r>
    </w:p>
    <w:p w14:paraId="0E37FCF4" w14:textId="77777777" w:rsidR="00DA326B" w:rsidRDefault="00DA326B">
      <w:r>
        <w:t>a) 20% of AT-III deficient pts have a history of previous DVT-T</w:t>
      </w:r>
    </w:p>
    <w:p w14:paraId="14EFC568" w14:textId="77777777" w:rsidR="00DA326B" w:rsidRDefault="00DA326B">
      <w:r>
        <w:t>b) The majority of AT-</w:t>
      </w:r>
      <w:proofErr w:type="gramStart"/>
      <w:r>
        <w:t>III  def</w:t>
      </w:r>
      <w:proofErr w:type="gramEnd"/>
      <w:r>
        <w:t xml:space="preserve"> pts had spontaneous DVTs, not associated with any risk factors for DVT.-F most associated with other accepted risk factors </w:t>
      </w:r>
      <w:proofErr w:type="spellStart"/>
      <w:r>
        <w:t>eg</w:t>
      </w:r>
      <w:proofErr w:type="spellEnd"/>
      <w:r>
        <w:t xml:space="preserve"> post-op etc.</w:t>
      </w:r>
    </w:p>
    <w:p w14:paraId="4D74D310" w14:textId="77777777" w:rsidR="00DA326B" w:rsidRDefault="00DA326B">
      <w:r>
        <w:t xml:space="preserve">c) </w:t>
      </w:r>
      <w:proofErr w:type="spellStart"/>
      <w:r>
        <w:t>Life long</w:t>
      </w:r>
      <w:proofErr w:type="spellEnd"/>
      <w:r>
        <w:t xml:space="preserve"> anticoagulation is warranted in AT-III def pts during adult </w:t>
      </w:r>
      <w:proofErr w:type="spellStart"/>
      <w:proofErr w:type="gramStart"/>
      <w:r>
        <w:t>life.-</w:t>
      </w:r>
      <w:proofErr w:type="gramEnd"/>
      <w:r>
        <w:t>F;probable</w:t>
      </w:r>
      <w:proofErr w:type="spellEnd"/>
      <w:r>
        <w:t xml:space="preserve"> warranted during periods of high risk and lifelong in a few patients only.</w:t>
      </w:r>
    </w:p>
    <w:p w14:paraId="15D1F411" w14:textId="77777777" w:rsidR="00DA326B" w:rsidRDefault="00DA326B"/>
    <w:p w14:paraId="328CEF31" w14:textId="77777777" w:rsidR="00DA326B" w:rsidRDefault="00DA326B"/>
    <w:p w14:paraId="63C0FB6C" w14:textId="77777777" w:rsidR="00DA326B" w:rsidRDefault="00DA326B">
      <w:pPr>
        <w:pStyle w:val="Heading6"/>
        <w:rPr>
          <w:sz w:val="20"/>
        </w:rPr>
      </w:pPr>
      <w:r>
        <w:rPr>
          <w:sz w:val="20"/>
        </w:rPr>
        <w:t>Antiphospholipid syndrome</w:t>
      </w:r>
    </w:p>
    <w:p w14:paraId="7D7A4927" w14:textId="77777777" w:rsidR="00DA326B" w:rsidRDefault="00DA326B"/>
    <w:p w14:paraId="57556516" w14:textId="77777777" w:rsidR="00DA326B" w:rsidRDefault="00DA326B">
      <w:pPr>
        <w:pStyle w:val="Heading8"/>
        <w:rPr>
          <w:b/>
          <w:bCs/>
        </w:rPr>
      </w:pPr>
      <w:r>
        <w:rPr>
          <w:b/>
          <w:bCs/>
        </w:rPr>
        <w:t>Editorials/reviews</w:t>
      </w:r>
    </w:p>
    <w:p w14:paraId="0213EA04" w14:textId="77777777" w:rsidR="00DA326B" w:rsidRDefault="00DA326B"/>
    <w:p w14:paraId="510559F1" w14:textId="77777777" w:rsidR="00DA326B" w:rsidRDefault="00DA326B"/>
    <w:p w14:paraId="55585F20" w14:textId="77777777" w:rsidR="00DA326B" w:rsidRDefault="00DA326B">
      <w:pPr>
        <w:rPr>
          <w:szCs w:val="31"/>
          <w:lang w:val="en-US"/>
        </w:rPr>
      </w:pPr>
      <w:r>
        <w:rPr>
          <w:szCs w:val="31"/>
          <w:lang w:val="en-US"/>
        </w:rPr>
        <w:t>Treatment of the Antiphospholipid Syndrome</w:t>
      </w:r>
    </w:p>
    <w:p w14:paraId="3A4620AC" w14:textId="77777777" w:rsidR="00DA326B" w:rsidRDefault="00DA326B">
      <w:r>
        <w:rPr>
          <w:szCs w:val="31"/>
          <w:lang w:val="en-US"/>
        </w:rPr>
        <w:t>NEJM 2003</w:t>
      </w:r>
    </w:p>
    <w:p w14:paraId="2F603C5B" w14:textId="77777777" w:rsidR="00DA326B" w:rsidRDefault="0039669F">
      <w:hyperlink r:id="rId103" w:history="1">
        <w:r w:rsidR="00DA326B">
          <w:rPr>
            <w:rStyle w:val="Hyperlink"/>
          </w:rPr>
          <w:t>antiphospholipid syndrome treatment.pdf</w:t>
        </w:r>
      </w:hyperlink>
    </w:p>
    <w:p w14:paraId="19F828AE" w14:textId="77777777" w:rsidR="00DA326B" w:rsidRDefault="00DA326B"/>
    <w:p w14:paraId="603D68D6" w14:textId="77777777" w:rsidR="00DA326B" w:rsidRDefault="00DA326B">
      <w:pPr>
        <w:autoSpaceDE w:val="0"/>
        <w:autoSpaceDN w:val="0"/>
        <w:adjustRightInd w:val="0"/>
        <w:rPr>
          <w:rFonts w:ascii="NewGalliard-Italic" w:hAnsi="NewGalliard-Italic"/>
          <w:i/>
          <w:iCs/>
          <w:lang w:val="en-US"/>
        </w:rPr>
      </w:pPr>
      <w:r>
        <w:rPr>
          <w:rFonts w:ascii="NewGalliard-Italic" w:hAnsi="NewGalliard-Italic"/>
          <w:i/>
          <w:iCs/>
          <w:lang w:val="en-US"/>
        </w:rPr>
        <w:t>Medical Progress</w:t>
      </w:r>
    </w:p>
    <w:p w14:paraId="2EEBBA7A" w14:textId="77777777" w:rsidR="00DA326B" w:rsidRDefault="00DA326B">
      <w:pPr>
        <w:autoSpaceDE w:val="0"/>
        <w:autoSpaceDN w:val="0"/>
        <w:adjustRightInd w:val="0"/>
        <w:rPr>
          <w:rFonts w:ascii="NewGalliard-Bold" w:hAnsi="NewGalliard-Bold"/>
          <w:szCs w:val="18"/>
          <w:lang w:val="en-US"/>
        </w:rPr>
      </w:pPr>
      <w:r>
        <w:rPr>
          <w:rFonts w:ascii="NewGalliard-Bold" w:hAnsi="NewGalliard-Bold"/>
          <w:szCs w:val="18"/>
          <w:lang w:val="en-US"/>
        </w:rPr>
        <w:t>THE ANTIPHOSPHOLIPID SYNDROME</w:t>
      </w:r>
    </w:p>
    <w:p w14:paraId="245DA0E8" w14:textId="77777777" w:rsidR="00DA326B" w:rsidRDefault="00DA326B">
      <w:r>
        <w:t>NEJM 2002</w:t>
      </w:r>
    </w:p>
    <w:p w14:paraId="36F29BCE" w14:textId="77777777" w:rsidR="00DA326B" w:rsidRDefault="0039669F">
      <w:hyperlink r:id="rId104" w:history="1">
        <w:r w:rsidR="00DA326B">
          <w:rPr>
            <w:rStyle w:val="Hyperlink"/>
          </w:rPr>
          <w:t>antiphospholipid syndrome review 2002.pdf</w:t>
        </w:r>
      </w:hyperlink>
    </w:p>
    <w:p w14:paraId="144FF82B" w14:textId="77777777" w:rsidR="00DA326B" w:rsidRDefault="00DA326B">
      <w:pPr>
        <w:pBdr>
          <w:bottom w:val="single" w:sz="6" w:space="1" w:color="auto"/>
        </w:pBdr>
      </w:pPr>
    </w:p>
    <w:p w14:paraId="5AF0444A" w14:textId="77777777" w:rsidR="00DA326B" w:rsidRDefault="00DA326B"/>
    <w:p w14:paraId="4E78AD57" w14:textId="77777777" w:rsidR="00DA326B" w:rsidRDefault="00DA326B">
      <w:pPr>
        <w:rPr>
          <w:color w:val="000666"/>
          <w:szCs w:val="26"/>
        </w:rPr>
      </w:pPr>
      <w:r>
        <w:rPr>
          <w:color w:val="000666"/>
          <w:szCs w:val="26"/>
        </w:rPr>
        <w:t>Assessing the Usefulness of Anticardiolipin Antibody Assays</w:t>
      </w:r>
    </w:p>
    <w:p w14:paraId="069EB003" w14:textId="77777777" w:rsidR="00DA326B" w:rsidRDefault="00DA326B">
      <w:pPr>
        <w:rPr>
          <w:bCs/>
          <w:szCs w:val="14"/>
        </w:rPr>
      </w:pPr>
      <w:r>
        <w:rPr>
          <w:bCs/>
          <w:szCs w:val="14"/>
        </w:rPr>
        <w:t xml:space="preserve">A Cautious Approach is Suggested by High Variation and Limited Consensus in </w:t>
      </w:r>
      <w:proofErr w:type="spellStart"/>
      <w:r>
        <w:rPr>
          <w:bCs/>
          <w:szCs w:val="14"/>
        </w:rPr>
        <w:t>Multilaboratory</w:t>
      </w:r>
      <w:proofErr w:type="spellEnd"/>
    </w:p>
    <w:p w14:paraId="10D3088F" w14:textId="77777777" w:rsidR="00DA326B" w:rsidRDefault="0039669F">
      <w:hyperlink r:id="rId105" w:history="1">
        <w:r w:rsidR="00DA326B">
          <w:rPr>
            <w:rStyle w:val="Hyperlink"/>
          </w:rPr>
          <w:t>Miscellaneous anticardiolipin2002.doc</w:t>
        </w:r>
      </w:hyperlink>
    </w:p>
    <w:p w14:paraId="0AFC0289" w14:textId="77777777" w:rsidR="00DA326B" w:rsidRDefault="00DA326B"/>
    <w:p w14:paraId="00F9F82C" w14:textId="77777777" w:rsidR="00DA326B" w:rsidRDefault="00DA326B"/>
    <w:p w14:paraId="10B25E85" w14:textId="77777777" w:rsidR="00DA326B" w:rsidRDefault="00DA326B"/>
    <w:p w14:paraId="25E0C014" w14:textId="77777777" w:rsidR="00DA326B" w:rsidRDefault="00DA326B">
      <w:pPr>
        <w:pStyle w:val="Heading8"/>
        <w:rPr>
          <w:b/>
          <w:bCs/>
          <w:u w:val="none"/>
        </w:rPr>
      </w:pPr>
      <w:r>
        <w:rPr>
          <w:b/>
          <w:bCs/>
          <w:u w:val="none"/>
        </w:rPr>
        <w:t>Other</w:t>
      </w:r>
    </w:p>
    <w:p w14:paraId="3A35813E" w14:textId="77777777" w:rsidR="00DA326B" w:rsidRDefault="00DA326B"/>
    <w:p w14:paraId="31ABEBAC" w14:textId="77777777" w:rsidR="00DA326B" w:rsidRDefault="00DA326B"/>
    <w:p w14:paraId="2B7CF3DC" w14:textId="77777777" w:rsidR="00DA326B" w:rsidRDefault="00DA326B">
      <w:pPr>
        <w:pBdr>
          <w:bottom w:val="single" w:sz="6" w:space="1" w:color="auto"/>
        </w:pBdr>
      </w:pPr>
    </w:p>
    <w:p w14:paraId="73A4189C" w14:textId="77777777" w:rsidR="00DA326B" w:rsidRDefault="00DA326B"/>
    <w:p w14:paraId="795102C4" w14:textId="77777777" w:rsidR="00DA326B" w:rsidRDefault="00DA326B">
      <w:pPr>
        <w:autoSpaceDE w:val="0"/>
        <w:autoSpaceDN w:val="0"/>
        <w:adjustRightInd w:val="0"/>
        <w:rPr>
          <w:szCs w:val="36"/>
          <w:lang w:val="en-US"/>
        </w:rPr>
      </w:pPr>
      <w:r>
        <w:rPr>
          <w:szCs w:val="36"/>
          <w:lang w:val="en-US"/>
        </w:rPr>
        <w:t>A Comparison of Two Intensities of Warfarin for the Prevention of Recurrent Thrombosis</w:t>
      </w:r>
    </w:p>
    <w:p w14:paraId="33E42133" w14:textId="77777777" w:rsidR="00DA326B" w:rsidRDefault="00DA326B">
      <w:pPr>
        <w:autoSpaceDE w:val="0"/>
        <w:autoSpaceDN w:val="0"/>
        <w:adjustRightInd w:val="0"/>
        <w:rPr>
          <w:lang w:val="en-US"/>
        </w:rPr>
      </w:pPr>
      <w:r>
        <w:rPr>
          <w:szCs w:val="36"/>
          <w:lang w:val="en-US"/>
        </w:rPr>
        <w:t>in Patients with the Antiphospholipid Antibody Syndrome</w:t>
      </w:r>
    </w:p>
    <w:p w14:paraId="51DA6F14" w14:textId="77777777" w:rsidR="00DA326B" w:rsidRDefault="00DA326B">
      <w:pPr>
        <w:autoSpaceDE w:val="0"/>
        <w:autoSpaceDN w:val="0"/>
        <w:adjustRightInd w:val="0"/>
        <w:rPr>
          <w:szCs w:val="18"/>
          <w:lang w:val="en-US"/>
        </w:rPr>
      </w:pPr>
      <w:r>
        <w:rPr>
          <w:szCs w:val="15"/>
          <w:lang w:val="en-US"/>
        </w:rPr>
        <w:lastRenderedPageBreak/>
        <w:t>R</w:t>
      </w:r>
      <w:r>
        <w:rPr>
          <w:szCs w:val="18"/>
          <w:lang w:val="en-US"/>
        </w:rPr>
        <w:t>esults</w:t>
      </w:r>
    </w:p>
    <w:p w14:paraId="43E42C08" w14:textId="77777777" w:rsidR="00DA326B" w:rsidRDefault="00DA326B">
      <w:pPr>
        <w:autoSpaceDE w:val="0"/>
        <w:autoSpaceDN w:val="0"/>
        <w:adjustRightInd w:val="0"/>
        <w:rPr>
          <w:lang w:val="en-US"/>
        </w:rPr>
      </w:pPr>
      <w:r>
        <w:rPr>
          <w:lang w:val="en-US"/>
        </w:rPr>
        <w:t>A total of 114 patients were enrolled in the study and followed for a mean of 2.7 years. Recurrent</w:t>
      </w:r>
    </w:p>
    <w:p w14:paraId="2379F99D" w14:textId="77777777" w:rsidR="00DA326B" w:rsidRDefault="00DA326B">
      <w:pPr>
        <w:autoSpaceDE w:val="0"/>
        <w:autoSpaceDN w:val="0"/>
        <w:adjustRightInd w:val="0"/>
        <w:rPr>
          <w:lang w:val="en-US"/>
        </w:rPr>
      </w:pPr>
      <w:r>
        <w:rPr>
          <w:lang w:val="en-US"/>
        </w:rPr>
        <w:t xml:space="preserve">thrombosis occurred in 6 of 56 patients (10.7 percent) assigned to receive </w:t>
      </w:r>
      <w:proofErr w:type="spellStart"/>
      <w:r>
        <w:rPr>
          <w:lang w:val="en-US"/>
        </w:rPr>
        <w:t>highintensity</w:t>
      </w:r>
      <w:proofErr w:type="spellEnd"/>
    </w:p>
    <w:p w14:paraId="1969B32F" w14:textId="77777777" w:rsidR="00DA326B" w:rsidRDefault="00DA326B">
      <w:pPr>
        <w:autoSpaceDE w:val="0"/>
        <w:autoSpaceDN w:val="0"/>
        <w:adjustRightInd w:val="0"/>
        <w:rPr>
          <w:lang w:val="en-US"/>
        </w:rPr>
      </w:pPr>
      <w:r>
        <w:rPr>
          <w:lang w:val="en-US"/>
        </w:rPr>
        <w:t xml:space="preserve">warfarin and in 2 of 58 patients (3.4 percent) assigned to receive </w:t>
      </w:r>
      <w:proofErr w:type="spellStart"/>
      <w:r>
        <w:rPr>
          <w:lang w:val="en-US"/>
        </w:rPr>
        <w:t>moderateintensity</w:t>
      </w:r>
      <w:proofErr w:type="spellEnd"/>
    </w:p>
    <w:p w14:paraId="070BDFEE" w14:textId="77777777" w:rsidR="00DA326B" w:rsidRDefault="00DA326B">
      <w:pPr>
        <w:autoSpaceDE w:val="0"/>
        <w:autoSpaceDN w:val="0"/>
        <w:adjustRightInd w:val="0"/>
        <w:rPr>
          <w:lang w:val="en-US"/>
        </w:rPr>
      </w:pPr>
      <w:r>
        <w:rPr>
          <w:lang w:val="en-US"/>
        </w:rPr>
        <w:t>warfarin (hazard ratio for the high-intensity group, 3.1; 95 percent confidence</w:t>
      </w:r>
    </w:p>
    <w:p w14:paraId="6D9A565F" w14:textId="77777777" w:rsidR="00DA326B" w:rsidRDefault="00DA326B">
      <w:pPr>
        <w:autoSpaceDE w:val="0"/>
        <w:autoSpaceDN w:val="0"/>
        <w:adjustRightInd w:val="0"/>
        <w:rPr>
          <w:lang w:val="en-US"/>
        </w:rPr>
      </w:pPr>
      <w:r>
        <w:rPr>
          <w:lang w:val="en-US"/>
        </w:rPr>
        <w:t>interval, 0.6 to 15.0). Major bleeding occurred in three patients assigned to</w:t>
      </w:r>
    </w:p>
    <w:p w14:paraId="54F05B18" w14:textId="77777777" w:rsidR="00DA326B" w:rsidRDefault="00DA326B">
      <w:pPr>
        <w:autoSpaceDE w:val="0"/>
        <w:autoSpaceDN w:val="0"/>
        <w:adjustRightInd w:val="0"/>
        <w:rPr>
          <w:lang w:val="en-US"/>
        </w:rPr>
      </w:pPr>
      <w:r>
        <w:rPr>
          <w:lang w:val="en-US"/>
        </w:rPr>
        <w:t>receive high-intensity warfarin and four patients assigned to receive moderate-intensity</w:t>
      </w:r>
    </w:p>
    <w:p w14:paraId="23E386CE" w14:textId="77777777" w:rsidR="00DA326B" w:rsidRDefault="00DA326B">
      <w:pPr>
        <w:autoSpaceDE w:val="0"/>
        <w:autoSpaceDN w:val="0"/>
        <w:adjustRightInd w:val="0"/>
        <w:rPr>
          <w:lang w:val="en-US"/>
        </w:rPr>
      </w:pPr>
      <w:r>
        <w:rPr>
          <w:lang w:val="en-US"/>
        </w:rPr>
        <w:t>warfarin (hazard ratio, 1.0; 95 percent confidence interval, 0.2 to 4.8).</w:t>
      </w:r>
    </w:p>
    <w:p w14:paraId="6AB75391" w14:textId="77777777" w:rsidR="00DA326B" w:rsidRDefault="00DA326B">
      <w:pPr>
        <w:autoSpaceDE w:val="0"/>
        <w:autoSpaceDN w:val="0"/>
        <w:adjustRightInd w:val="0"/>
        <w:rPr>
          <w:szCs w:val="18"/>
          <w:lang w:val="en-US"/>
        </w:rPr>
      </w:pPr>
      <w:r>
        <w:rPr>
          <w:szCs w:val="18"/>
          <w:lang w:val="en-US"/>
        </w:rPr>
        <w:t>conclusions</w:t>
      </w:r>
    </w:p>
    <w:p w14:paraId="160DCD80" w14:textId="77777777" w:rsidR="00DA326B" w:rsidRDefault="00DA326B">
      <w:pPr>
        <w:autoSpaceDE w:val="0"/>
        <w:autoSpaceDN w:val="0"/>
        <w:adjustRightInd w:val="0"/>
        <w:rPr>
          <w:lang w:val="en-US"/>
        </w:rPr>
      </w:pPr>
      <w:r>
        <w:rPr>
          <w:lang w:val="en-US"/>
        </w:rPr>
        <w:t>High-intensity warfarin was not superior to moderate-intensity warfarin for thromboprophylaxis</w:t>
      </w:r>
    </w:p>
    <w:p w14:paraId="2A916997" w14:textId="77777777" w:rsidR="00DA326B" w:rsidRDefault="00DA326B">
      <w:pPr>
        <w:autoSpaceDE w:val="0"/>
        <w:autoSpaceDN w:val="0"/>
        <w:adjustRightInd w:val="0"/>
        <w:rPr>
          <w:lang w:val="en-US"/>
        </w:rPr>
      </w:pPr>
      <w:r>
        <w:rPr>
          <w:lang w:val="en-US"/>
        </w:rPr>
        <w:t>in patients with antiphospholipid antibodies and previous thrombosis.</w:t>
      </w:r>
    </w:p>
    <w:p w14:paraId="278C8147" w14:textId="77777777" w:rsidR="00DA326B" w:rsidRDefault="00DA326B">
      <w:pPr>
        <w:autoSpaceDE w:val="0"/>
        <w:autoSpaceDN w:val="0"/>
        <w:adjustRightInd w:val="0"/>
        <w:rPr>
          <w:lang w:val="en-US"/>
        </w:rPr>
      </w:pPr>
      <w:r>
        <w:rPr>
          <w:lang w:val="en-US"/>
        </w:rPr>
        <w:t>The low rate of recurrent thrombosis among patients in whom the target INR was 2.0 to</w:t>
      </w:r>
    </w:p>
    <w:p w14:paraId="544835D7" w14:textId="77777777" w:rsidR="00DA326B" w:rsidRDefault="00DA326B">
      <w:pPr>
        <w:autoSpaceDE w:val="0"/>
        <w:autoSpaceDN w:val="0"/>
        <w:adjustRightInd w:val="0"/>
        <w:rPr>
          <w:lang w:val="en-US"/>
        </w:rPr>
      </w:pPr>
      <w:r>
        <w:rPr>
          <w:lang w:val="en-US"/>
        </w:rPr>
        <w:t>3.0 suggests that moderate-intensity warfarin is appropriate for patients with the antiphospholipid</w:t>
      </w:r>
    </w:p>
    <w:p w14:paraId="71466A05" w14:textId="77777777" w:rsidR="00DA326B" w:rsidRDefault="00DA326B">
      <w:pPr>
        <w:autoSpaceDE w:val="0"/>
        <w:autoSpaceDN w:val="0"/>
        <w:adjustRightInd w:val="0"/>
        <w:rPr>
          <w:lang w:val="en-US"/>
        </w:rPr>
      </w:pPr>
      <w:r>
        <w:rPr>
          <w:lang w:val="en-US"/>
        </w:rPr>
        <w:t>antibody syndrome.</w:t>
      </w:r>
    </w:p>
    <w:p w14:paraId="355E37C1" w14:textId="77777777" w:rsidR="00DA326B" w:rsidRDefault="0039669F">
      <w:hyperlink r:id="rId106" w:history="1">
        <w:r w:rsidR="00DA326B">
          <w:rPr>
            <w:rStyle w:val="Hyperlink"/>
          </w:rPr>
          <w:t>From NEJM 2003</w:t>
        </w:r>
      </w:hyperlink>
    </w:p>
    <w:p w14:paraId="7A8DBD5A" w14:textId="77777777" w:rsidR="00DA326B" w:rsidRDefault="00DA326B"/>
    <w:p w14:paraId="2AA62886" w14:textId="77777777" w:rsidR="00DA326B" w:rsidRDefault="00DA326B"/>
    <w:p w14:paraId="436D55DA" w14:textId="77777777" w:rsidR="00DA326B" w:rsidRDefault="00DA326B">
      <w:pPr>
        <w:pBdr>
          <w:bottom w:val="single" w:sz="6" w:space="1" w:color="auto"/>
        </w:pBdr>
      </w:pPr>
    </w:p>
    <w:p w14:paraId="54835660" w14:textId="77777777" w:rsidR="00DA326B" w:rsidRDefault="00DA326B"/>
    <w:p w14:paraId="4D9573F8" w14:textId="77777777" w:rsidR="00DA326B" w:rsidRDefault="00DA326B">
      <w:r>
        <w:t>Antiphospholipid thrombosis: clinical course after the first thrombotic event in 70 patients, Ann Intern Med 1992;117: 303-308</w:t>
      </w:r>
    </w:p>
    <w:p w14:paraId="798EDBCA" w14:textId="77777777" w:rsidR="00DA326B" w:rsidRDefault="00DA326B">
      <w:pPr>
        <w:rPr>
          <w:b/>
        </w:rPr>
      </w:pPr>
    </w:p>
    <w:p w14:paraId="7892C765" w14:textId="77777777" w:rsidR="00DA326B" w:rsidRDefault="00DA326B"/>
    <w:p w14:paraId="31F86700" w14:textId="77777777" w:rsidR="00DA326B" w:rsidRDefault="00DA326B">
      <w:r>
        <w:t>A retrospective review of patients</w:t>
      </w:r>
    </w:p>
    <w:p w14:paraId="219447D7" w14:textId="77777777" w:rsidR="00DA326B" w:rsidRDefault="00DA326B">
      <w:r>
        <w:t xml:space="preserve">Patients miscellaneous: primary </w:t>
      </w:r>
      <w:proofErr w:type="spellStart"/>
      <w:r>
        <w:t>antiphopholipid</w:t>
      </w:r>
      <w:proofErr w:type="spellEnd"/>
      <w:r>
        <w:t xml:space="preserve"> syndrome in 51pts, secondary to SLE in 14, and with ITP in 5.</w:t>
      </w:r>
    </w:p>
    <w:p w14:paraId="5094B89B" w14:textId="77777777" w:rsidR="00DA326B" w:rsidRDefault="00DA326B"/>
    <w:p w14:paraId="747AE04E" w14:textId="77777777" w:rsidR="00DA326B" w:rsidRDefault="00DA326B"/>
    <w:p w14:paraId="28FC13E9" w14:textId="77777777" w:rsidR="00DA326B" w:rsidRDefault="00DA326B">
      <w:r>
        <w:t>37 patients had 54 recurrences</w:t>
      </w:r>
    </w:p>
    <w:p w14:paraId="6994A9FC" w14:textId="77777777" w:rsidR="00DA326B" w:rsidRDefault="00DA326B">
      <w:r>
        <w:t>Arterial events were followed arterial events and venous events by venous events in 91%.</w:t>
      </w:r>
    </w:p>
    <w:p w14:paraId="074A084F" w14:textId="77777777" w:rsidR="00DA326B" w:rsidRDefault="00DA326B">
      <w:r>
        <w:t xml:space="preserve">High intensity (INR&gt;3) may confer some protection whereas </w:t>
      </w:r>
      <w:proofErr w:type="spellStart"/>
      <w:r>
        <w:t>asprin</w:t>
      </w:r>
      <w:proofErr w:type="spellEnd"/>
      <w:r>
        <w:t xml:space="preserve"> does not appear to.</w:t>
      </w:r>
    </w:p>
    <w:p w14:paraId="3E2D776C" w14:textId="77777777" w:rsidR="00DA326B" w:rsidRDefault="00DA326B"/>
    <w:p w14:paraId="714B30F7" w14:textId="77777777" w:rsidR="00DA326B" w:rsidRDefault="00DA326B"/>
    <w:p w14:paraId="6CA25F8D" w14:textId="77777777" w:rsidR="00DA326B" w:rsidRDefault="00DA326B">
      <w:r>
        <w:t>General:</w:t>
      </w:r>
    </w:p>
    <w:p w14:paraId="2C388CC0" w14:textId="77777777" w:rsidR="00DA326B" w:rsidRDefault="00DA326B">
      <w:r>
        <w:t xml:space="preserve">1-2% of persons in general pop and 25-50% of pts with SLE have </w:t>
      </w:r>
      <w:proofErr w:type="spellStart"/>
      <w:r>
        <w:t>antiphospholipids</w:t>
      </w:r>
      <w:proofErr w:type="spellEnd"/>
      <w:r>
        <w:t>.</w:t>
      </w:r>
    </w:p>
    <w:p w14:paraId="107C6437" w14:textId="77777777" w:rsidR="00DA326B" w:rsidRDefault="00DA326B">
      <w:r>
        <w:t xml:space="preserve">Direct casual role of </w:t>
      </w:r>
      <w:proofErr w:type="spellStart"/>
      <w:r>
        <w:t>antiphospholipids</w:t>
      </w:r>
      <w:proofErr w:type="spellEnd"/>
      <w:r>
        <w:t xml:space="preserve"> not proven.</w:t>
      </w:r>
    </w:p>
    <w:p w14:paraId="0F1D49E1" w14:textId="77777777" w:rsidR="00DA326B" w:rsidRDefault="00DA326B">
      <w:r>
        <w:t xml:space="preserve">Normal-appearing pregnant women found at routine screening to have </w:t>
      </w:r>
      <w:proofErr w:type="spellStart"/>
      <w:r>
        <w:t>antiphospholipds</w:t>
      </w:r>
      <w:proofErr w:type="spellEnd"/>
      <w:r>
        <w:t xml:space="preserve"> have a higher rate of complications.</w:t>
      </w:r>
    </w:p>
    <w:p w14:paraId="71A8038B" w14:textId="77777777" w:rsidR="00DA326B" w:rsidRDefault="00DA326B">
      <w:proofErr w:type="spellStart"/>
      <w:r>
        <w:t>Antiphospholipids</w:t>
      </w:r>
      <w:proofErr w:type="spellEnd"/>
      <w:r>
        <w:t xml:space="preserve"> found in 10-40% of women with recurrent </w:t>
      </w:r>
      <w:proofErr w:type="spellStart"/>
      <w:r>
        <w:t>fetal</w:t>
      </w:r>
      <w:proofErr w:type="spellEnd"/>
      <w:r>
        <w:t xml:space="preserve"> loss.</w:t>
      </w:r>
    </w:p>
    <w:p w14:paraId="559CDE49" w14:textId="77777777" w:rsidR="00DA326B" w:rsidRDefault="00DA326B"/>
    <w:p w14:paraId="7E087AD8" w14:textId="77777777" w:rsidR="00DA326B" w:rsidRDefault="00DA326B"/>
    <w:p w14:paraId="265DB8FD" w14:textId="77777777" w:rsidR="00DA326B" w:rsidRDefault="00DA326B">
      <w:r>
        <w:t>_______________________________________________</w:t>
      </w:r>
    </w:p>
    <w:p w14:paraId="748E99F3" w14:textId="77777777" w:rsidR="00DA326B" w:rsidRDefault="00DA326B"/>
    <w:p w14:paraId="1DB4E987" w14:textId="77777777" w:rsidR="00DA326B" w:rsidRDefault="00DA326B">
      <w:r>
        <w:t>**The antiphospholipid syndrome: ten years on, The Lancet 1993;342:341-</w:t>
      </w:r>
    </w:p>
    <w:p w14:paraId="406FA966" w14:textId="77777777" w:rsidR="00DA326B" w:rsidRDefault="00DA326B"/>
    <w:p w14:paraId="16C2813A" w14:textId="77777777" w:rsidR="00DA326B" w:rsidRDefault="00DA326B">
      <w:r>
        <w:t xml:space="preserve">There seems to be a primary antiphospholipid syndrome as well as </w:t>
      </w:r>
      <w:proofErr w:type="spellStart"/>
      <w:r>
        <w:t>aPL</w:t>
      </w:r>
      <w:proofErr w:type="spellEnd"/>
      <w:r>
        <w:t xml:space="preserve"> syndrome in those with connective tissue disease (SLE in particular).</w:t>
      </w:r>
    </w:p>
    <w:p w14:paraId="3EE45960" w14:textId="77777777" w:rsidR="00DA326B" w:rsidRDefault="00DA326B"/>
    <w:p w14:paraId="59458068" w14:textId="77777777" w:rsidR="00DA326B" w:rsidRDefault="00DA326B">
      <w:r>
        <w:t xml:space="preserve">There is a distinct feel about APS from the subacute (recurrent </w:t>
      </w:r>
      <w:proofErr w:type="spellStart"/>
      <w:r>
        <w:t>migrane</w:t>
      </w:r>
      <w:proofErr w:type="spellEnd"/>
      <w:r>
        <w:t xml:space="preserve">, visual disturbances, and occasional </w:t>
      </w:r>
      <w:proofErr w:type="spellStart"/>
      <w:r>
        <w:t>disarthria</w:t>
      </w:r>
      <w:proofErr w:type="spellEnd"/>
      <w:r>
        <w:t xml:space="preserve"> with a </w:t>
      </w:r>
      <w:proofErr w:type="spellStart"/>
      <w:r>
        <w:t>posssible</w:t>
      </w:r>
      <w:proofErr w:type="spellEnd"/>
      <w:r>
        <w:t xml:space="preserve"> history of chorea, deep </w:t>
      </w:r>
      <w:proofErr w:type="spellStart"/>
      <w:r>
        <w:t>vien</w:t>
      </w:r>
      <w:proofErr w:type="spellEnd"/>
      <w:r>
        <w:t xml:space="preserve"> thrombosis, or recurrent early </w:t>
      </w:r>
      <w:proofErr w:type="spellStart"/>
      <w:r>
        <w:t>misscarriage</w:t>
      </w:r>
      <w:proofErr w:type="spellEnd"/>
      <w:r>
        <w:t>) to the serious (accelerated cardiac valve failure, thrombocytopenia, major stroke, and widespread thrombosis).</w:t>
      </w:r>
    </w:p>
    <w:p w14:paraId="5A5BE906" w14:textId="77777777" w:rsidR="00DA326B" w:rsidRDefault="00DA326B"/>
    <w:p w14:paraId="130783D1" w14:textId="77777777" w:rsidR="00DA326B" w:rsidRDefault="00DA326B">
      <w:r>
        <w:t xml:space="preserve">The main associated feature is thrombosis, both venous and arterial, the latter distinguishing it from many other hypercoagulable disorders. Vessels of all sizes may be involved, including the aortic arch, carotid artery, </w:t>
      </w:r>
      <w:proofErr w:type="spellStart"/>
      <w:r>
        <w:t>pulmoanry</w:t>
      </w:r>
      <w:proofErr w:type="spellEnd"/>
      <w:r>
        <w:t xml:space="preserve"> vessels, and smaller skin </w:t>
      </w:r>
      <w:proofErr w:type="spellStart"/>
      <w:r>
        <w:t>vessles</w:t>
      </w:r>
      <w:proofErr w:type="spellEnd"/>
      <w:r>
        <w:t>. The antibodies persist for many years- perhaps, in the light of the clinical histories of a number of patients, for a lifetime. One of the central clinical questions, therefore, is what additional factors lead to the sudden development of thrombosis.</w:t>
      </w:r>
    </w:p>
    <w:p w14:paraId="2258AD56" w14:textId="77777777" w:rsidR="00DA326B" w:rsidRDefault="00DA326B"/>
    <w:p w14:paraId="3EFE8FDD" w14:textId="77777777" w:rsidR="00DA326B" w:rsidRDefault="00DA326B">
      <w:pPr>
        <w:pBdr>
          <w:bottom w:val="single" w:sz="6" w:space="1" w:color="auto"/>
        </w:pBdr>
      </w:pPr>
    </w:p>
    <w:p w14:paraId="46E1E009" w14:textId="77777777" w:rsidR="00DA326B" w:rsidRDefault="00DA326B"/>
    <w:p w14:paraId="625C8F6F" w14:textId="77777777" w:rsidR="00DA326B" w:rsidRDefault="00DA326B"/>
    <w:p w14:paraId="13F7912F" w14:textId="77777777" w:rsidR="00DA326B" w:rsidRDefault="00DA326B">
      <w:pPr>
        <w:pStyle w:val="Heading3"/>
      </w:pPr>
      <w:r>
        <w:t>ANAEMIAS #A</w:t>
      </w:r>
    </w:p>
    <w:p w14:paraId="1B897538" w14:textId="77777777" w:rsidR="00DA326B" w:rsidRDefault="00DA326B"/>
    <w:p w14:paraId="0362A137" w14:textId="77777777" w:rsidR="00DA326B" w:rsidRDefault="00DA326B">
      <w:r>
        <w:t>**</w:t>
      </w:r>
      <w:proofErr w:type="spellStart"/>
      <w:r>
        <w:t>Minisymposium-</w:t>
      </w:r>
      <w:proofErr w:type="gramStart"/>
      <w:r>
        <w:t>Introduction:Knights</w:t>
      </w:r>
      <w:proofErr w:type="spellEnd"/>
      <w:proofErr w:type="gramEnd"/>
      <w:r>
        <w:t xml:space="preserve"> of the round table, Journal of Internal Medicine 1989;226:345-48</w:t>
      </w:r>
    </w:p>
    <w:p w14:paraId="79CF7379" w14:textId="77777777" w:rsidR="00DA326B" w:rsidRDefault="00DA326B"/>
    <w:p w14:paraId="268DE783" w14:textId="77777777" w:rsidR="00DA326B" w:rsidRDefault="00DA326B">
      <w:r>
        <w:t>**Iron in clinical medicine-an update, JIM 1989;226:281-3</w:t>
      </w:r>
    </w:p>
    <w:p w14:paraId="2CF75E7D" w14:textId="77777777" w:rsidR="00DA326B" w:rsidRDefault="00DA326B"/>
    <w:p w14:paraId="28F0A958" w14:textId="77777777" w:rsidR="00DA326B" w:rsidRDefault="00DA326B"/>
    <w:p w14:paraId="339D56D5" w14:textId="77777777" w:rsidR="00DA326B" w:rsidRDefault="00DA326B">
      <w:pPr>
        <w:pStyle w:val="Heading3"/>
      </w:pPr>
      <w:r>
        <w:t>HAEMOLYTIC ANAEMIAS</w:t>
      </w:r>
    </w:p>
    <w:p w14:paraId="3618F642" w14:textId="77777777" w:rsidR="00DA326B" w:rsidRDefault="00DA326B"/>
    <w:p w14:paraId="76AC0363" w14:textId="77777777" w:rsidR="00DA326B" w:rsidRDefault="00DA326B">
      <w:r>
        <w:t>**Successful response to intravenous immunoglobulin in autoimmune haemolytic anaemia, letter</w:t>
      </w:r>
    </w:p>
    <w:p w14:paraId="400ADCC2" w14:textId="77777777" w:rsidR="00DA326B" w:rsidRDefault="00DA326B"/>
    <w:p w14:paraId="7BC3D89D" w14:textId="77777777" w:rsidR="00DA326B" w:rsidRDefault="00DA326B">
      <w:r>
        <w:t xml:space="preserve">**High dose intravenous </w:t>
      </w:r>
      <w:proofErr w:type="spellStart"/>
      <w:r>
        <w:t>gammaglobulin</w:t>
      </w:r>
      <w:proofErr w:type="spellEnd"/>
      <w:r>
        <w:t xml:space="preserve"> in coombs positive </w:t>
      </w:r>
      <w:proofErr w:type="spellStart"/>
      <w:r>
        <w:t>hemolytic</w:t>
      </w:r>
      <w:proofErr w:type="spellEnd"/>
      <w:r>
        <w:t xml:space="preserve"> </w:t>
      </w:r>
      <w:proofErr w:type="spellStart"/>
      <w:r>
        <w:t>anemia</w:t>
      </w:r>
      <w:proofErr w:type="spellEnd"/>
      <w:r>
        <w:t xml:space="preserve">, </w:t>
      </w:r>
      <w:proofErr w:type="spellStart"/>
      <w:r>
        <w:t>Aust</w:t>
      </w:r>
      <w:proofErr w:type="spellEnd"/>
      <w:r>
        <w:t xml:space="preserve"> NZ Med J 1987;17:290-4</w:t>
      </w:r>
    </w:p>
    <w:p w14:paraId="2359EC95" w14:textId="77777777" w:rsidR="00DA326B" w:rsidRDefault="00DA326B"/>
    <w:p w14:paraId="4BD5D92F" w14:textId="77777777" w:rsidR="00DA326B" w:rsidRDefault="00DA326B"/>
    <w:p w14:paraId="65F9BDBC" w14:textId="77777777" w:rsidR="00DA326B" w:rsidRDefault="00DA326B">
      <w:pPr>
        <w:pStyle w:val="Heading3"/>
      </w:pPr>
      <w:r>
        <w:t>THROMBOCYTOPENIA #T</w:t>
      </w:r>
    </w:p>
    <w:p w14:paraId="38F0B116" w14:textId="77777777" w:rsidR="00DA326B" w:rsidRDefault="00DA326B"/>
    <w:p w14:paraId="04C66007" w14:textId="77777777" w:rsidR="00DA326B" w:rsidRDefault="00DA326B">
      <w:r>
        <w:t>**Therapy of chronic idiopathic thrombocytopenic purpura in adults, Blood 1989;74:2309-17</w:t>
      </w:r>
    </w:p>
    <w:p w14:paraId="495EA783" w14:textId="77777777" w:rsidR="00DA326B" w:rsidRDefault="00DA326B"/>
    <w:p w14:paraId="4F4D248E" w14:textId="77777777" w:rsidR="00DA326B" w:rsidRDefault="00DA326B">
      <w:r>
        <w:t xml:space="preserve">**Autoimmune thrombocytopenic purpura, </w:t>
      </w:r>
      <w:proofErr w:type="spellStart"/>
      <w:r>
        <w:t>Seminr</w:t>
      </w:r>
      <w:proofErr w:type="spellEnd"/>
      <w:r>
        <w:t xml:space="preserve"> </w:t>
      </w:r>
      <w:proofErr w:type="spellStart"/>
      <w:r>
        <w:t>Hematol</w:t>
      </w:r>
      <w:proofErr w:type="spellEnd"/>
      <w:r>
        <w:t xml:space="preserve"> 1985;22:260-88</w:t>
      </w:r>
    </w:p>
    <w:p w14:paraId="5D803EDD" w14:textId="77777777" w:rsidR="00DA326B" w:rsidRDefault="00DA326B"/>
    <w:p w14:paraId="1BF897FA" w14:textId="77777777" w:rsidR="00DA326B" w:rsidRDefault="00DA326B">
      <w:r>
        <w:t>**</w:t>
      </w:r>
      <w:proofErr w:type="spellStart"/>
      <w:r>
        <w:t>Fetal</w:t>
      </w:r>
      <w:proofErr w:type="spellEnd"/>
      <w:r>
        <w:t xml:space="preserve"> platelet counts in thrombocytopenic pregnancy, Lancet 1990;336:979-82</w:t>
      </w:r>
    </w:p>
    <w:p w14:paraId="2AEB16AE" w14:textId="77777777" w:rsidR="00DA326B" w:rsidRDefault="00DA326B"/>
    <w:p w14:paraId="17D1E848" w14:textId="77777777" w:rsidR="00DA326B" w:rsidRDefault="00DA326B">
      <w:r>
        <w:t xml:space="preserve">**Management of alloimmune neonatal thrombocytopenia, Lancet </w:t>
      </w:r>
      <w:proofErr w:type="gramStart"/>
      <w:r>
        <w:t>1989;Jan</w:t>
      </w:r>
      <w:proofErr w:type="gramEnd"/>
      <w:r>
        <w:t xml:space="preserve"> 21:137-8</w:t>
      </w:r>
    </w:p>
    <w:p w14:paraId="6AC8C82D" w14:textId="77777777" w:rsidR="00DA326B" w:rsidRDefault="00DA326B">
      <w:r>
        <w:t>_____________________________________________________</w:t>
      </w:r>
    </w:p>
    <w:p w14:paraId="33B46521" w14:textId="77777777" w:rsidR="00DA326B" w:rsidRDefault="00DA326B"/>
    <w:p w14:paraId="2A98635A" w14:textId="77777777" w:rsidR="00DA326B" w:rsidRDefault="00DA326B">
      <w:r>
        <w:t>**Heparin-induced thrombocytopenia in patients treated with low-molecular weight heparin or unfractionated heparin, NEJM 1995;332:1330-5</w:t>
      </w:r>
    </w:p>
    <w:p w14:paraId="33284EA9" w14:textId="77777777" w:rsidR="00DA326B" w:rsidRDefault="00DA326B"/>
    <w:p w14:paraId="2C5E7081" w14:textId="77777777" w:rsidR="00DA326B" w:rsidRDefault="00DA326B">
      <w:r>
        <w:t xml:space="preserve">Analysis of results of a </w:t>
      </w:r>
      <w:proofErr w:type="spellStart"/>
      <w:r>
        <w:t>Dvt</w:t>
      </w:r>
      <w:proofErr w:type="spellEnd"/>
      <w:r>
        <w:t xml:space="preserve"> prophylaxis study. HIT defined as </w:t>
      </w:r>
      <w:proofErr w:type="spellStart"/>
      <w:r>
        <w:t>plt</w:t>
      </w:r>
      <w:proofErr w:type="spellEnd"/>
      <w:r>
        <w:t xml:space="preserve"> count below 150 measured twice.</w:t>
      </w:r>
    </w:p>
    <w:p w14:paraId="3E0EC6CD" w14:textId="77777777" w:rsidR="00DA326B" w:rsidRDefault="00DA326B"/>
    <w:p w14:paraId="57ED7A51" w14:textId="77777777" w:rsidR="00DA326B" w:rsidRDefault="00DA326B">
      <w:r>
        <w:t xml:space="preserve">Heparin induced thrombocytopenia (HIT) </w:t>
      </w:r>
      <w:proofErr w:type="spellStart"/>
      <w:r>
        <w:t>occured</w:t>
      </w:r>
      <w:proofErr w:type="spellEnd"/>
      <w:r>
        <w:t xml:space="preserve"> in 9 of 332 patients who received unfractionated heparin and in none of 333 patients who received LMWH. (2.7% vs 0%).</w:t>
      </w:r>
    </w:p>
    <w:p w14:paraId="4C7A5914" w14:textId="77777777" w:rsidR="00DA326B" w:rsidRDefault="00DA326B"/>
    <w:p w14:paraId="0CB84470" w14:textId="77777777" w:rsidR="00DA326B" w:rsidRDefault="00DA326B">
      <w:r>
        <w:t xml:space="preserve">8/9 with </w:t>
      </w:r>
      <w:proofErr w:type="gramStart"/>
      <w:r>
        <w:t>HIT  also</w:t>
      </w:r>
      <w:proofErr w:type="gramEnd"/>
      <w:r>
        <w:t xml:space="preserve"> had one or more thrombotic events (venous in 7 and arterial in 1), as compared with 117 of 656 patients without HIT (88.9% vs 17.8%).</w:t>
      </w:r>
    </w:p>
    <w:p w14:paraId="14262CF2" w14:textId="77777777" w:rsidR="00DA326B" w:rsidRDefault="00DA326B"/>
    <w:p w14:paraId="1796F27E" w14:textId="77777777" w:rsidR="00DA326B" w:rsidRDefault="00DA326B">
      <w:r>
        <w:t>Also studied heparin dependent IgG antibodies in another subgroup without HIT, 7.8% vs 2.25 favouring HIT.</w:t>
      </w:r>
    </w:p>
    <w:p w14:paraId="14E1968E" w14:textId="77777777" w:rsidR="00DA326B" w:rsidRDefault="00DA326B"/>
    <w:p w14:paraId="2D5983B4" w14:textId="77777777" w:rsidR="00DA326B" w:rsidRDefault="00DA326B">
      <w:r>
        <w:t>_____________________________________________________</w:t>
      </w:r>
    </w:p>
    <w:p w14:paraId="5E1E5A1E" w14:textId="77777777" w:rsidR="00DA326B" w:rsidRDefault="00DA326B"/>
    <w:p w14:paraId="4D7426E9" w14:textId="77777777" w:rsidR="00DA326B" w:rsidRDefault="00DA326B"/>
    <w:p w14:paraId="7C0595B4" w14:textId="77777777" w:rsidR="00DA326B" w:rsidRDefault="00DA326B"/>
    <w:p w14:paraId="7D4D0B27" w14:textId="77777777" w:rsidR="00DA326B" w:rsidRDefault="00DA326B"/>
    <w:p w14:paraId="0FB1E59C" w14:textId="77777777" w:rsidR="00DA326B" w:rsidRDefault="00DA326B">
      <w:pPr>
        <w:pStyle w:val="Heading3"/>
      </w:pPr>
      <w:r>
        <w:t>MYELOPROLIFERATIVE DISORDERS #MD</w:t>
      </w:r>
    </w:p>
    <w:p w14:paraId="36C250B0" w14:textId="77777777" w:rsidR="00DA326B" w:rsidRDefault="00DA326B"/>
    <w:p w14:paraId="579E408F" w14:textId="77777777" w:rsidR="00DA326B" w:rsidRDefault="00DA326B">
      <w:r>
        <w:t xml:space="preserve">**Uncontrolled thrombocytosis in chronic myeloproliferative </w:t>
      </w:r>
      <w:proofErr w:type="gramStart"/>
      <w:r>
        <w:t xml:space="preserve">disorders,   </w:t>
      </w:r>
      <w:proofErr w:type="gramEnd"/>
      <w:r>
        <w:t>Br J Haem 1982;50:157-167</w:t>
      </w:r>
    </w:p>
    <w:p w14:paraId="6D1F98DF" w14:textId="77777777" w:rsidR="00DA326B" w:rsidRDefault="00DA326B"/>
    <w:p w14:paraId="70388491" w14:textId="77777777" w:rsidR="00DA326B" w:rsidRDefault="00DA326B">
      <w:r>
        <w:t xml:space="preserve">**Bleeding and thrombosis in the myeloproliferative </w:t>
      </w:r>
      <w:proofErr w:type="spellStart"/>
      <w:proofErr w:type="gramStart"/>
      <w:r>
        <w:t>disorders,Blood</w:t>
      </w:r>
      <w:proofErr w:type="spellEnd"/>
      <w:proofErr w:type="gramEnd"/>
      <w:r>
        <w:t xml:space="preserve"> 1984;64:1-12</w:t>
      </w:r>
    </w:p>
    <w:p w14:paraId="43429BB2" w14:textId="77777777" w:rsidR="00DA326B" w:rsidRDefault="00DA326B"/>
    <w:p w14:paraId="6D5BE097" w14:textId="77777777" w:rsidR="00DA326B" w:rsidRDefault="00DA326B">
      <w:r>
        <w:t xml:space="preserve">**Essential </w:t>
      </w:r>
      <w:proofErr w:type="spellStart"/>
      <w:r>
        <w:t>thrombocythemia:an</w:t>
      </w:r>
      <w:proofErr w:type="spellEnd"/>
      <w:r>
        <w:t xml:space="preserve"> </w:t>
      </w:r>
      <w:proofErr w:type="spellStart"/>
      <w:r>
        <w:t>interium</w:t>
      </w:r>
      <w:proofErr w:type="spellEnd"/>
      <w:r>
        <w:t xml:space="preserve"> report from the polycythaemia vera study group, Seminars in </w:t>
      </w:r>
      <w:proofErr w:type="spellStart"/>
      <w:r>
        <w:t>Hematol</w:t>
      </w:r>
      <w:proofErr w:type="spellEnd"/>
      <w:r>
        <w:t xml:space="preserve"> 1986;23:177-82</w:t>
      </w:r>
    </w:p>
    <w:p w14:paraId="78C3F464" w14:textId="77777777" w:rsidR="00DA326B" w:rsidRDefault="00DA326B"/>
    <w:p w14:paraId="1083A421" w14:textId="77777777" w:rsidR="00DA326B" w:rsidRDefault="00DA326B">
      <w:r>
        <w:t xml:space="preserve">**Polycythaemia vera study </w:t>
      </w:r>
      <w:proofErr w:type="spellStart"/>
      <w:proofErr w:type="gramStart"/>
      <w:r>
        <w:t>group:a</w:t>
      </w:r>
      <w:proofErr w:type="spellEnd"/>
      <w:proofErr w:type="gramEnd"/>
      <w:r>
        <w:t xml:space="preserve"> historical perspective, Seminars in </w:t>
      </w:r>
      <w:proofErr w:type="spellStart"/>
      <w:r>
        <w:t>Hematol</w:t>
      </w:r>
      <w:proofErr w:type="spellEnd"/>
      <w:r>
        <w:t xml:space="preserve"> 1986;23:183-7</w:t>
      </w:r>
    </w:p>
    <w:p w14:paraId="253C4CF3" w14:textId="77777777" w:rsidR="00DA326B" w:rsidRDefault="00DA326B"/>
    <w:p w14:paraId="1560BA48" w14:textId="77777777" w:rsidR="00DA326B" w:rsidRDefault="00DA326B">
      <w:r>
        <w:t xml:space="preserve">**The treatment of polycythaemia, Seminars in </w:t>
      </w:r>
      <w:proofErr w:type="spellStart"/>
      <w:r>
        <w:t>Hematol</w:t>
      </w:r>
      <w:proofErr w:type="spellEnd"/>
      <w:r>
        <w:t xml:space="preserve"> 1976;13:57-78</w:t>
      </w:r>
    </w:p>
    <w:p w14:paraId="3AD711E1" w14:textId="77777777" w:rsidR="00DA326B" w:rsidRDefault="00DA326B"/>
    <w:p w14:paraId="67D5C7A4" w14:textId="77777777" w:rsidR="00DA326B" w:rsidRDefault="00DA326B">
      <w:r>
        <w:t xml:space="preserve">**Adverse effects of antiaggregating platelet therapy in the treatment of </w:t>
      </w:r>
      <w:proofErr w:type="spellStart"/>
      <w:r>
        <w:t>polycythemia</w:t>
      </w:r>
      <w:proofErr w:type="spellEnd"/>
      <w:r>
        <w:t xml:space="preserve"> vera, Semin </w:t>
      </w:r>
      <w:proofErr w:type="spellStart"/>
      <w:r>
        <w:t>Hematol</w:t>
      </w:r>
      <w:proofErr w:type="spellEnd"/>
      <w:r>
        <w:t xml:space="preserve"> 1986;23:172-6</w:t>
      </w:r>
    </w:p>
    <w:p w14:paraId="0F58D5CB" w14:textId="77777777" w:rsidR="00DA326B" w:rsidRDefault="00DA326B"/>
    <w:p w14:paraId="5E0E7FD8" w14:textId="77777777" w:rsidR="00DA326B" w:rsidRDefault="00DA326B">
      <w:r>
        <w:t xml:space="preserve">**Therapeutic recommendations in </w:t>
      </w:r>
      <w:proofErr w:type="spellStart"/>
      <w:r>
        <w:t>polycythemia</w:t>
      </w:r>
      <w:proofErr w:type="spellEnd"/>
      <w:r>
        <w:t xml:space="preserve"> vera based on </w:t>
      </w:r>
      <w:proofErr w:type="spellStart"/>
      <w:r>
        <w:t>polycythemia</w:t>
      </w:r>
      <w:proofErr w:type="spellEnd"/>
      <w:r>
        <w:t xml:space="preserve"> vera study group protocols, Semin </w:t>
      </w:r>
      <w:proofErr w:type="spellStart"/>
      <w:r>
        <w:t>Hematol</w:t>
      </w:r>
      <w:proofErr w:type="spellEnd"/>
      <w:r>
        <w:t xml:space="preserve"> 1986;23:132-43</w:t>
      </w:r>
    </w:p>
    <w:p w14:paraId="6D4B7D06" w14:textId="77777777" w:rsidR="00DA326B" w:rsidRDefault="00DA326B"/>
    <w:p w14:paraId="04083D2E" w14:textId="77777777" w:rsidR="00DA326B" w:rsidRDefault="00DA326B">
      <w:r>
        <w:t xml:space="preserve">**Acute </w:t>
      </w:r>
      <w:proofErr w:type="spellStart"/>
      <w:r>
        <w:t>leukemia</w:t>
      </w:r>
      <w:proofErr w:type="spellEnd"/>
      <w:r>
        <w:t xml:space="preserve"> in </w:t>
      </w:r>
      <w:proofErr w:type="spellStart"/>
      <w:r>
        <w:t>polycythemia</w:t>
      </w:r>
      <w:proofErr w:type="spellEnd"/>
      <w:r>
        <w:t xml:space="preserve"> vera, Semin </w:t>
      </w:r>
      <w:proofErr w:type="spellStart"/>
      <w:r>
        <w:t>Hematol</w:t>
      </w:r>
      <w:proofErr w:type="spellEnd"/>
      <w:r>
        <w:t xml:space="preserve"> 1986;23;156-65</w:t>
      </w:r>
    </w:p>
    <w:p w14:paraId="4B1FB3B3" w14:textId="77777777" w:rsidR="00DA326B" w:rsidRDefault="00DA326B"/>
    <w:p w14:paraId="1A3DB764" w14:textId="77777777" w:rsidR="00DA326B" w:rsidRDefault="00DA326B">
      <w:r>
        <w:t xml:space="preserve">**Long term management of </w:t>
      </w:r>
      <w:proofErr w:type="spellStart"/>
      <w:r>
        <w:t>polycythemia</w:t>
      </w:r>
      <w:proofErr w:type="spellEnd"/>
      <w:r>
        <w:t xml:space="preserve"> </w:t>
      </w:r>
      <w:proofErr w:type="spellStart"/>
      <w:r>
        <w:t>ver</w:t>
      </w:r>
      <w:proofErr w:type="spellEnd"/>
      <w:r>
        <w:t xml:space="preserve"> with </w:t>
      </w:r>
      <w:proofErr w:type="spellStart"/>
      <w:proofErr w:type="gramStart"/>
      <w:r>
        <w:t>hydroxyurea:a</w:t>
      </w:r>
      <w:proofErr w:type="spellEnd"/>
      <w:proofErr w:type="gramEnd"/>
      <w:r>
        <w:t xml:space="preserve"> progress report, Semin </w:t>
      </w:r>
      <w:proofErr w:type="spellStart"/>
      <w:r>
        <w:t>Hematol</w:t>
      </w:r>
      <w:proofErr w:type="spellEnd"/>
      <w:r>
        <w:t xml:space="preserve"> 1986;23:167-71</w:t>
      </w:r>
    </w:p>
    <w:p w14:paraId="4CB1373E" w14:textId="77777777" w:rsidR="00DA326B" w:rsidRDefault="00DA326B"/>
    <w:p w14:paraId="45A11D0A" w14:textId="77777777" w:rsidR="00DA326B" w:rsidRDefault="00DA326B">
      <w:r>
        <w:t xml:space="preserve">**Staging and prognosis in chronic myelogenous </w:t>
      </w:r>
      <w:proofErr w:type="spellStart"/>
      <w:r>
        <w:t>leukemia</w:t>
      </w:r>
      <w:proofErr w:type="spellEnd"/>
      <w:r>
        <w:t xml:space="preserve">, Semin </w:t>
      </w:r>
      <w:proofErr w:type="spellStart"/>
      <w:r>
        <w:t>Hemat</w:t>
      </w:r>
      <w:proofErr w:type="spellEnd"/>
      <w:r>
        <w:t xml:space="preserve"> 1988;25:49-61</w:t>
      </w:r>
    </w:p>
    <w:p w14:paraId="50E3E877" w14:textId="77777777" w:rsidR="00DA326B" w:rsidRDefault="00DA326B"/>
    <w:p w14:paraId="525A0348" w14:textId="77777777" w:rsidR="00DA326B" w:rsidRDefault="00DA326B">
      <w:r>
        <w:t xml:space="preserve">**Management of chronic myelogenous </w:t>
      </w:r>
      <w:proofErr w:type="spellStart"/>
      <w:r>
        <w:t>leukemia</w:t>
      </w:r>
      <w:proofErr w:type="spellEnd"/>
      <w:r>
        <w:t xml:space="preserve">, Semin </w:t>
      </w:r>
      <w:proofErr w:type="spellStart"/>
      <w:r>
        <w:t>Hematol</w:t>
      </w:r>
      <w:proofErr w:type="spellEnd"/>
      <w:r>
        <w:t xml:space="preserve"> 1986;23:20-6</w:t>
      </w:r>
    </w:p>
    <w:p w14:paraId="623CCA21" w14:textId="77777777" w:rsidR="00DA326B" w:rsidRDefault="00DA326B"/>
    <w:p w14:paraId="5123402F" w14:textId="77777777" w:rsidR="00DA326B" w:rsidRDefault="00DA326B">
      <w:r>
        <w:t xml:space="preserve">**Therapy of chronic myelogenous </w:t>
      </w:r>
      <w:proofErr w:type="spellStart"/>
      <w:proofErr w:type="gramStart"/>
      <w:r>
        <w:t>leukemia:chemotherapy</w:t>
      </w:r>
      <w:proofErr w:type="spellEnd"/>
      <w:proofErr w:type="gramEnd"/>
      <w:r>
        <w:t xml:space="preserve"> and interferons, Semin </w:t>
      </w:r>
      <w:proofErr w:type="spellStart"/>
      <w:r>
        <w:t>Hematol</w:t>
      </w:r>
      <w:proofErr w:type="spellEnd"/>
      <w:r>
        <w:t xml:space="preserve"> 1988;62-73</w:t>
      </w:r>
    </w:p>
    <w:p w14:paraId="50623000" w14:textId="77777777" w:rsidR="00DA326B" w:rsidRDefault="00DA326B"/>
    <w:p w14:paraId="61D8638A" w14:textId="77777777" w:rsidR="00DA326B" w:rsidRDefault="00DA326B">
      <w:r>
        <w:t xml:space="preserve">**Myelofibrosis in chronic granulocytic leukaemia, Br J </w:t>
      </w:r>
      <w:proofErr w:type="spellStart"/>
      <w:r>
        <w:t>Hematol</w:t>
      </w:r>
      <w:proofErr w:type="spellEnd"/>
      <w:r>
        <w:t xml:space="preserve"> 1979;42:515-26</w:t>
      </w:r>
    </w:p>
    <w:p w14:paraId="456F826B" w14:textId="77777777" w:rsidR="00DA326B" w:rsidRDefault="00DA326B"/>
    <w:p w14:paraId="61EB222E" w14:textId="77777777" w:rsidR="00DA326B" w:rsidRDefault="00DA326B">
      <w:r>
        <w:lastRenderedPageBreak/>
        <w:t xml:space="preserve">**The pathogenesis of myelofibrosis in </w:t>
      </w:r>
      <w:proofErr w:type="spellStart"/>
      <w:r>
        <w:t>myeproliferative</w:t>
      </w:r>
      <w:proofErr w:type="spellEnd"/>
      <w:r>
        <w:t xml:space="preserve"> disorders, Ann Intern Med 1980;92:857-8</w:t>
      </w:r>
    </w:p>
    <w:p w14:paraId="148B1A5A" w14:textId="77777777" w:rsidR="00DA326B" w:rsidRDefault="00DA326B"/>
    <w:p w14:paraId="377EA7CB" w14:textId="77777777" w:rsidR="00DA326B" w:rsidRDefault="00DA326B">
      <w:r>
        <w:t xml:space="preserve">**a few articles on interferons in myeloproliferative disorders </w:t>
      </w:r>
    </w:p>
    <w:p w14:paraId="10F7D9F6" w14:textId="77777777" w:rsidR="00DA326B" w:rsidRDefault="00DA326B">
      <w:r>
        <w:t>____________________________</w:t>
      </w:r>
    </w:p>
    <w:p w14:paraId="0F716339" w14:textId="77777777" w:rsidR="00DA326B" w:rsidRDefault="00DA326B"/>
    <w:p w14:paraId="0BF845AC" w14:textId="77777777" w:rsidR="00DA326B" w:rsidRDefault="00DA326B">
      <w:r>
        <w:t xml:space="preserve">**Hydroxyurea for patients with essential </w:t>
      </w:r>
      <w:proofErr w:type="spellStart"/>
      <w:r>
        <w:t>thrombocythaemia</w:t>
      </w:r>
      <w:proofErr w:type="spellEnd"/>
      <w:r>
        <w:t xml:space="preserve"> and a high risk of thrombosis, NEJM 1995;332:1132-6</w:t>
      </w:r>
    </w:p>
    <w:p w14:paraId="4E95814B" w14:textId="77777777" w:rsidR="00DA326B" w:rsidRDefault="00DA326B"/>
    <w:p w14:paraId="588E01B9" w14:textId="77777777" w:rsidR="00DA326B" w:rsidRDefault="00DA326B">
      <w:r>
        <w:t>Total of 114 patients, max platelet count 1500. 2 patients (3.6</w:t>
      </w:r>
      <w:proofErr w:type="gramStart"/>
      <w:r>
        <w:t>%)in</w:t>
      </w:r>
      <w:proofErr w:type="gramEnd"/>
      <w:r>
        <w:t xml:space="preserve"> the hydroxyurea group had thrombotic episodes whereas 14 patients (24%) in the </w:t>
      </w:r>
      <w:proofErr w:type="spellStart"/>
      <w:r>
        <w:t>the</w:t>
      </w:r>
      <w:proofErr w:type="spellEnd"/>
      <w:r>
        <w:t xml:space="preserve"> control grp had such events.</w:t>
      </w:r>
    </w:p>
    <w:p w14:paraId="5AE4EA20" w14:textId="77777777" w:rsidR="00DA326B" w:rsidRDefault="00DA326B">
      <w:r>
        <w:t>____________________________</w:t>
      </w:r>
    </w:p>
    <w:p w14:paraId="1AF6B840" w14:textId="77777777" w:rsidR="00DA326B" w:rsidRDefault="00DA326B"/>
    <w:p w14:paraId="060734F0" w14:textId="77777777" w:rsidR="00DA326B" w:rsidRDefault="00DA326B"/>
    <w:p w14:paraId="5D868BD1" w14:textId="77777777" w:rsidR="00DA326B" w:rsidRDefault="00DA326B">
      <w:pPr>
        <w:pStyle w:val="Heading3"/>
      </w:pPr>
      <w:r>
        <w:t>LEUKAEMIAS #L</w:t>
      </w:r>
    </w:p>
    <w:p w14:paraId="0DAEA659" w14:textId="77777777" w:rsidR="00DA326B" w:rsidRDefault="00DA326B"/>
    <w:p w14:paraId="00305A82" w14:textId="77777777" w:rsidR="00DA326B" w:rsidRDefault="00DA326B">
      <w:r>
        <w:t>**Hairy cell leukaemia:</w:t>
      </w:r>
      <w:proofErr w:type="gramStart"/>
      <w:r>
        <w:t>1986,BMJ</w:t>
      </w:r>
      <w:proofErr w:type="gramEnd"/>
      <w:r>
        <w:t xml:space="preserve"> 1986;292:786</w:t>
      </w:r>
    </w:p>
    <w:p w14:paraId="5A0CED37" w14:textId="77777777" w:rsidR="00DA326B" w:rsidRDefault="00DA326B"/>
    <w:p w14:paraId="3CF53578" w14:textId="77777777" w:rsidR="00DA326B" w:rsidRDefault="00DA326B">
      <w:r>
        <w:t>**Recombinant alpha-2 interferon for treatment of hairy cell leukaemia without prior splenectomy, AJM 1986;80:1111-4</w:t>
      </w:r>
    </w:p>
    <w:p w14:paraId="26110055" w14:textId="77777777" w:rsidR="00DA326B" w:rsidRDefault="00DA326B"/>
    <w:p w14:paraId="75467825" w14:textId="77777777" w:rsidR="00DA326B" w:rsidRDefault="00DA326B">
      <w:r>
        <w:t xml:space="preserve">**Abatement of </w:t>
      </w:r>
      <w:proofErr w:type="spellStart"/>
      <w:r>
        <w:t>sexary</w:t>
      </w:r>
      <w:proofErr w:type="spellEnd"/>
      <w:r>
        <w:t xml:space="preserve"> syndrome lesions following treatment with acyclovir, AJM 1986;80:1199-1201</w:t>
      </w:r>
    </w:p>
    <w:p w14:paraId="2B7C1748" w14:textId="77777777" w:rsidR="00DA326B" w:rsidRDefault="00DA326B"/>
    <w:p w14:paraId="5295F81A" w14:textId="77777777" w:rsidR="00DA326B" w:rsidRDefault="00DA326B"/>
    <w:p w14:paraId="5E5BDA34" w14:textId="77777777" w:rsidR="00DA326B" w:rsidRDefault="00DA326B">
      <w:pPr>
        <w:pStyle w:val="Heading3"/>
      </w:pPr>
      <w:r>
        <w:t>CHRONIC LYMPHOCYTIC LEUKAEMIAS #CLL</w:t>
      </w:r>
    </w:p>
    <w:p w14:paraId="04CEF827" w14:textId="77777777" w:rsidR="00DA326B" w:rsidRDefault="00DA326B"/>
    <w:p w14:paraId="13129BEE" w14:textId="77777777" w:rsidR="00DA326B" w:rsidRDefault="00DA326B"/>
    <w:p w14:paraId="4BF4AFEF" w14:textId="77777777" w:rsidR="00DA326B" w:rsidRDefault="00DA326B">
      <w:r>
        <w:t xml:space="preserve">**Proposals for the classification of chronic(mature) B and T lymphoid </w:t>
      </w:r>
      <w:proofErr w:type="spellStart"/>
      <w:r>
        <w:t>leukaemias</w:t>
      </w:r>
      <w:proofErr w:type="spellEnd"/>
      <w:r>
        <w:t xml:space="preserve">, J Clin </w:t>
      </w:r>
      <w:proofErr w:type="spellStart"/>
      <w:r>
        <w:t>Pathol</w:t>
      </w:r>
      <w:proofErr w:type="spellEnd"/>
      <w:r>
        <w:t xml:space="preserve"> 1989;42:567-84</w:t>
      </w:r>
    </w:p>
    <w:p w14:paraId="050E3FB1" w14:textId="77777777" w:rsidR="00DA326B" w:rsidRDefault="00DA326B"/>
    <w:p w14:paraId="0EAE10F1" w14:textId="77777777" w:rsidR="00DA326B" w:rsidRDefault="00DA326B">
      <w:r>
        <w:t xml:space="preserve">**Chronic lymphocytic </w:t>
      </w:r>
      <w:proofErr w:type="spellStart"/>
      <w:r>
        <w:t>leukaemias</w:t>
      </w:r>
      <w:proofErr w:type="spellEnd"/>
      <w:r>
        <w:t>: new insights into biology and therapy, Ann Intern Med 1990;113:525-539</w:t>
      </w:r>
    </w:p>
    <w:p w14:paraId="46CCA466" w14:textId="77777777" w:rsidR="00DA326B" w:rsidRDefault="00DA326B"/>
    <w:p w14:paraId="33CBB565" w14:textId="77777777" w:rsidR="00DA326B" w:rsidRDefault="00DA326B">
      <w:r>
        <w:t xml:space="preserve">**Staging and therapy of chronic lymphocytic leukaemia, Semin </w:t>
      </w:r>
      <w:proofErr w:type="spellStart"/>
      <w:r>
        <w:t>Hematol</w:t>
      </w:r>
      <w:proofErr w:type="spellEnd"/>
      <w:r>
        <w:t xml:space="preserve"> 1987;24:264-74</w:t>
      </w:r>
    </w:p>
    <w:p w14:paraId="28FAC374" w14:textId="77777777" w:rsidR="00DA326B" w:rsidRDefault="00DA326B"/>
    <w:p w14:paraId="3728F1DD" w14:textId="77777777" w:rsidR="00DA326B" w:rsidRDefault="00DA326B">
      <w:r>
        <w:t xml:space="preserve">**Prognostic factors in chronic lymphocytic leukaemia, Semin </w:t>
      </w:r>
      <w:proofErr w:type="spellStart"/>
      <w:r>
        <w:t>Hematol</w:t>
      </w:r>
      <w:proofErr w:type="spellEnd"/>
      <w:r>
        <w:t xml:space="preserve"> 1987;24:252-6</w:t>
      </w:r>
    </w:p>
    <w:p w14:paraId="38D37205" w14:textId="77777777" w:rsidR="00DA326B" w:rsidRDefault="00DA326B"/>
    <w:p w14:paraId="22C9EF47" w14:textId="77777777" w:rsidR="00DA326B" w:rsidRDefault="00DA326B">
      <w:r>
        <w:t xml:space="preserve">**Long-term results of the CHOP regimen in stage C chronic lymphocytic </w:t>
      </w:r>
      <w:proofErr w:type="spellStart"/>
      <w:proofErr w:type="gramStart"/>
      <w:r>
        <w:t>leukaemia,Br</w:t>
      </w:r>
      <w:proofErr w:type="spellEnd"/>
      <w:proofErr w:type="gramEnd"/>
      <w:r>
        <w:t xml:space="preserve"> J Haem 1989;73:334-40</w:t>
      </w:r>
    </w:p>
    <w:p w14:paraId="37ED38E1" w14:textId="77777777" w:rsidR="00DA326B" w:rsidRDefault="00DA326B">
      <w:r>
        <w:t xml:space="preserve">CHOP 71% </w:t>
      </w:r>
      <w:proofErr w:type="gramStart"/>
      <w:r>
        <w:t>3 year</w:t>
      </w:r>
      <w:proofErr w:type="gramEnd"/>
      <w:r>
        <w:t xml:space="preserve"> survival</w:t>
      </w:r>
    </w:p>
    <w:p w14:paraId="22ABF186" w14:textId="77777777" w:rsidR="00DA326B" w:rsidRDefault="00DA326B">
      <w:r>
        <w:t>COP  28% "</w:t>
      </w:r>
    </w:p>
    <w:p w14:paraId="395D56BB" w14:textId="77777777" w:rsidR="00DA326B" w:rsidRDefault="00DA326B">
      <w:r>
        <w:t>the results with COP were much worse than those obtained by other groups</w:t>
      </w:r>
    </w:p>
    <w:p w14:paraId="4CD50E7D" w14:textId="77777777" w:rsidR="00DA326B" w:rsidRDefault="00DA326B"/>
    <w:p w14:paraId="2499A0FC" w14:textId="77777777" w:rsidR="00DA326B" w:rsidRDefault="00DA326B"/>
    <w:p w14:paraId="34C1B9A4" w14:textId="77777777" w:rsidR="00DA326B" w:rsidRDefault="00DA326B"/>
    <w:p w14:paraId="06FB971B" w14:textId="77777777" w:rsidR="00DA326B" w:rsidRDefault="00DA326B">
      <w:pPr>
        <w:pStyle w:val="Heading3"/>
      </w:pPr>
      <w:r>
        <w:t>LYMPHOMA #Ly</w:t>
      </w:r>
    </w:p>
    <w:p w14:paraId="7CE0A811" w14:textId="77777777" w:rsidR="00DA326B" w:rsidRDefault="00DA326B"/>
    <w:p w14:paraId="519C9C65" w14:textId="77777777" w:rsidR="00DA326B" w:rsidRDefault="00DA326B"/>
    <w:p w14:paraId="0028B13A" w14:textId="77777777" w:rsidR="00DA326B" w:rsidRDefault="00DA326B"/>
    <w:p w14:paraId="3423AC14" w14:textId="77777777" w:rsidR="00DA326B" w:rsidRDefault="00DA326B">
      <w:r>
        <w:t>----------</w:t>
      </w:r>
    </w:p>
    <w:p w14:paraId="578D42F9" w14:textId="77777777" w:rsidR="00DA326B" w:rsidRDefault="00DA326B"/>
    <w:p w14:paraId="614F2C29" w14:textId="77777777" w:rsidR="00DA326B" w:rsidRDefault="00DA326B">
      <w:pPr>
        <w:rPr>
          <w:u w:val="single"/>
        </w:rPr>
      </w:pPr>
      <w:r>
        <w:t xml:space="preserve">     </w:t>
      </w:r>
      <w:r>
        <w:rPr>
          <w:u w:val="single"/>
        </w:rPr>
        <w:t>Hodgkin's disease and lymphocytic lymphomas</w:t>
      </w:r>
    </w:p>
    <w:p w14:paraId="355E1BB4" w14:textId="77777777" w:rsidR="00DA326B" w:rsidRDefault="00DA326B"/>
    <w:p w14:paraId="76599710" w14:textId="77777777" w:rsidR="00DA326B" w:rsidRDefault="00DA326B">
      <w:r>
        <w:t>*90% of Hodgkin's disease originates in the</w:t>
      </w:r>
    </w:p>
    <w:p w14:paraId="6605365F" w14:textId="77777777" w:rsidR="00DA326B" w:rsidRDefault="00DA326B">
      <w:r>
        <w:t>lymph nodes .60% of Lymphocytic lymphomas</w:t>
      </w:r>
    </w:p>
    <w:p w14:paraId="7103DA90" w14:textId="77777777" w:rsidR="00DA326B" w:rsidRDefault="00DA326B">
      <w:r>
        <w:t>arise from lymph nodes, the remainder are</w:t>
      </w:r>
    </w:p>
    <w:p w14:paraId="3BE4B069" w14:textId="77777777" w:rsidR="00DA326B" w:rsidRDefault="00DA326B">
      <w:proofErr w:type="spellStart"/>
      <w:r>
        <w:t>extranodal</w:t>
      </w:r>
      <w:proofErr w:type="spellEnd"/>
      <w:r>
        <w:t>.</w:t>
      </w:r>
    </w:p>
    <w:p w14:paraId="4F508DC7" w14:textId="77777777" w:rsidR="00DA326B" w:rsidRDefault="00DA326B">
      <w:r>
        <w:t>Hodgkin's disease</w:t>
      </w:r>
    </w:p>
    <w:p w14:paraId="605BD8C4" w14:textId="77777777" w:rsidR="00DA326B" w:rsidRDefault="00DA326B">
      <w:r>
        <w:t>*The presence of the Reid-Sternberg cell is</w:t>
      </w:r>
    </w:p>
    <w:p w14:paraId="3E97D05D" w14:textId="77777777" w:rsidR="00DA326B" w:rsidRDefault="00DA326B">
      <w:r>
        <w:t>not diagnostic of Hodgkin's disease, also be</w:t>
      </w:r>
    </w:p>
    <w:p w14:paraId="61214E9C" w14:textId="77777777" w:rsidR="00DA326B" w:rsidRDefault="00DA326B">
      <w:r>
        <w:t>found in infectious mononucleosis and breast</w:t>
      </w:r>
    </w:p>
    <w:p w14:paraId="55D193CF" w14:textId="77777777" w:rsidR="00DA326B" w:rsidRDefault="00DA326B">
      <w:r>
        <w:t>cancer.</w:t>
      </w:r>
    </w:p>
    <w:p w14:paraId="64203D92" w14:textId="77777777" w:rsidR="00DA326B" w:rsidRDefault="00DA326B">
      <w:r>
        <w:t>*Rye classification</w:t>
      </w:r>
    </w:p>
    <w:p w14:paraId="43E6EDEB" w14:textId="77777777" w:rsidR="00DA326B" w:rsidRDefault="00DA326B">
      <w:r>
        <w:t>-lymphocyte predominance</w:t>
      </w:r>
    </w:p>
    <w:p w14:paraId="0D422F15" w14:textId="77777777" w:rsidR="00DA326B" w:rsidRDefault="00DA326B">
      <w:r>
        <w:t>-nodular sclerosis</w:t>
      </w:r>
    </w:p>
    <w:p w14:paraId="3F1502E2" w14:textId="77777777" w:rsidR="00DA326B" w:rsidRDefault="00DA326B">
      <w:r>
        <w:t>-mixed cellularity</w:t>
      </w:r>
    </w:p>
    <w:p w14:paraId="241C722B" w14:textId="77777777" w:rsidR="00DA326B" w:rsidRDefault="00DA326B">
      <w:r>
        <w:t>-lymphocyte depleted</w:t>
      </w:r>
    </w:p>
    <w:p w14:paraId="72549BD5" w14:textId="77777777" w:rsidR="00DA326B" w:rsidRDefault="00DA326B">
      <w:r>
        <w:t>*Staging classification of lymphomas</w:t>
      </w:r>
    </w:p>
    <w:p w14:paraId="32EB2DC5" w14:textId="77777777" w:rsidR="00DA326B" w:rsidRDefault="00DA326B">
      <w:r>
        <w:t>Stage</w:t>
      </w:r>
      <w:r>
        <w:tab/>
      </w:r>
      <w:r>
        <w:tab/>
      </w:r>
      <w:r>
        <w:tab/>
        <w:t xml:space="preserve"> Definition</w:t>
      </w:r>
    </w:p>
    <w:p w14:paraId="0347ADEB" w14:textId="77777777" w:rsidR="00DA326B" w:rsidRDefault="00DA326B">
      <w:r>
        <w:t>---------------------------------------------</w:t>
      </w:r>
    </w:p>
    <w:p w14:paraId="6FE7D18E" w14:textId="77777777" w:rsidR="00DA326B" w:rsidRDefault="00DA326B">
      <w:r>
        <w:t>I</w:t>
      </w:r>
      <w:r>
        <w:tab/>
        <w:t xml:space="preserve">Involvement of single node region or </w:t>
      </w:r>
      <w:r>
        <w:tab/>
      </w:r>
      <w:r>
        <w:tab/>
      </w:r>
      <w:r>
        <w:tab/>
      </w:r>
    </w:p>
    <w:p w14:paraId="2B5F35D7" w14:textId="77777777" w:rsidR="00DA326B" w:rsidRDefault="00DA326B">
      <w:r>
        <w:tab/>
      </w:r>
      <w:proofErr w:type="spellStart"/>
      <w:r>
        <w:t>extralymphatic</w:t>
      </w:r>
      <w:proofErr w:type="spellEnd"/>
      <w:r>
        <w:t xml:space="preserve"> site</w:t>
      </w:r>
    </w:p>
    <w:p w14:paraId="7EA1503E" w14:textId="77777777" w:rsidR="00DA326B" w:rsidRDefault="00DA326B">
      <w:r>
        <w:t>II</w:t>
      </w:r>
      <w:r>
        <w:tab/>
        <w:t>Involvement of two lymph node sites or an</w:t>
      </w:r>
    </w:p>
    <w:p w14:paraId="0D90643F" w14:textId="77777777" w:rsidR="00DA326B" w:rsidRDefault="00DA326B">
      <w:r>
        <w:tab/>
      </w:r>
      <w:proofErr w:type="spellStart"/>
      <w:r>
        <w:t>extralymphatic</w:t>
      </w:r>
      <w:proofErr w:type="spellEnd"/>
      <w:r>
        <w:t xml:space="preserve"> site and lymph node region</w:t>
      </w:r>
    </w:p>
    <w:p w14:paraId="776272F7" w14:textId="77777777" w:rsidR="00DA326B" w:rsidRDefault="00DA326B">
      <w:r>
        <w:tab/>
        <w:t>on the same side of the diaphragm</w:t>
      </w:r>
    </w:p>
    <w:p w14:paraId="16E162C5" w14:textId="77777777" w:rsidR="00DA326B" w:rsidRDefault="00DA326B">
      <w:r>
        <w:t>III</w:t>
      </w:r>
      <w:r>
        <w:tab/>
        <w:t>Involvement of lymph node regions on both</w:t>
      </w:r>
    </w:p>
    <w:p w14:paraId="5F96EEEA" w14:textId="77777777" w:rsidR="00DA326B" w:rsidRDefault="00DA326B">
      <w:r>
        <w:tab/>
        <w:t xml:space="preserve">sides of the diaphragm which may also </w:t>
      </w:r>
      <w:r>
        <w:tab/>
      </w:r>
      <w:r>
        <w:tab/>
      </w:r>
    </w:p>
    <w:p w14:paraId="3C586E8F" w14:textId="77777777" w:rsidR="00DA326B" w:rsidRDefault="00DA326B">
      <w:r>
        <w:tab/>
        <w:t xml:space="preserve">include the </w:t>
      </w:r>
      <w:proofErr w:type="gramStart"/>
      <w:r>
        <w:t>spleen(</w:t>
      </w:r>
      <w:proofErr w:type="gramEnd"/>
      <w:r>
        <w:t xml:space="preserve">IIIs) or by localised </w:t>
      </w:r>
      <w:r>
        <w:tab/>
      </w:r>
      <w:r>
        <w:tab/>
      </w:r>
    </w:p>
    <w:p w14:paraId="27963ED7" w14:textId="77777777" w:rsidR="00DA326B" w:rsidRDefault="00DA326B">
      <w:r>
        <w:tab/>
        <w:t xml:space="preserve">involvement of an </w:t>
      </w:r>
      <w:proofErr w:type="spellStart"/>
      <w:r>
        <w:t>extralymphatic</w:t>
      </w:r>
      <w:proofErr w:type="spellEnd"/>
      <w:r>
        <w:t xml:space="preserve"> </w:t>
      </w:r>
      <w:r>
        <w:tab/>
      </w:r>
      <w:r>
        <w:tab/>
      </w:r>
      <w:r>
        <w:tab/>
      </w:r>
      <w:r>
        <w:tab/>
      </w:r>
    </w:p>
    <w:p w14:paraId="49F57E3E" w14:textId="77777777" w:rsidR="00DA326B" w:rsidRDefault="00DA326B">
      <w:r>
        <w:tab/>
      </w:r>
      <w:proofErr w:type="gramStart"/>
      <w:r>
        <w:t>site(</w:t>
      </w:r>
      <w:proofErr w:type="spellStart"/>
      <w:proofErr w:type="gramEnd"/>
      <w:r>
        <w:t>IIIe</w:t>
      </w:r>
      <w:proofErr w:type="spellEnd"/>
      <w:r>
        <w:t>) or both(</w:t>
      </w:r>
      <w:proofErr w:type="spellStart"/>
      <w:r>
        <w:t>IIIse</w:t>
      </w:r>
      <w:proofErr w:type="spellEnd"/>
      <w:r>
        <w:t>)</w:t>
      </w:r>
    </w:p>
    <w:p w14:paraId="69F8FCF1" w14:textId="77777777" w:rsidR="00DA326B" w:rsidRDefault="00DA326B">
      <w:r>
        <w:t xml:space="preserve">III1 involvement limited to the upper </w:t>
      </w:r>
      <w:proofErr w:type="spellStart"/>
      <w:r>
        <w:t>abdo</w:t>
      </w:r>
      <w:proofErr w:type="spellEnd"/>
      <w:r>
        <w:t xml:space="preserve"> </w:t>
      </w:r>
      <w:r>
        <w:tab/>
      </w:r>
      <w:r>
        <w:tab/>
      </w:r>
    </w:p>
    <w:p w14:paraId="100CA363" w14:textId="77777777" w:rsidR="00DA326B" w:rsidRDefault="00DA326B">
      <w:r>
        <w:tab/>
        <w:t xml:space="preserve">lymphatic structures (spleen; liver; </w:t>
      </w:r>
      <w:r>
        <w:tab/>
      </w:r>
      <w:r>
        <w:tab/>
      </w:r>
      <w:r>
        <w:tab/>
      </w:r>
    </w:p>
    <w:p w14:paraId="4FE4CDC7" w14:textId="77777777" w:rsidR="00DA326B" w:rsidRDefault="00DA326B">
      <w:r>
        <w:tab/>
        <w:t>splenic, coeliac or portal nodes)</w:t>
      </w:r>
    </w:p>
    <w:p w14:paraId="17B729B5" w14:textId="77777777" w:rsidR="00DA326B" w:rsidRDefault="00DA326B">
      <w:r>
        <w:t xml:space="preserve">III2 Involvement of lower abdominal nodes </w:t>
      </w:r>
      <w:r>
        <w:tab/>
      </w:r>
      <w:r>
        <w:tab/>
      </w:r>
    </w:p>
    <w:p w14:paraId="68C7B322" w14:textId="77777777" w:rsidR="00DA326B" w:rsidRDefault="00DA326B">
      <w:r>
        <w:tab/>
        <w:t xml:space="preserve">with or without involvement of </w:t>
      </w:r>
      <w:r>
        <w:tab/>
      </w:r>
      <w:r>
        <w:tab/>
      </w:r>
      <w:r>
        <w:tab/>
      </w:r>
      <w:r>
        <w:tab/>
      </w:r>
    </w:p>
    <w:p w14:paraId="503009E6" w14:textId="77777777" w:rsidR="00DA326B" w:rsidRDefault="00DA326B">
      <w:r>
        <w:tab/>
        <w:t xml:space="preserve">upper </w:t>
      </w:r>
      <w:proofErr w:type="spellStart"/>
      <w:r>
        <w:t>abdo</w:t>
      </w:r>
      <w:proofErr w:type="spellEnd"/>
      <w:r>
        <w:t xml:space="preserve"> nodes</w:t>
      </w:r>
    </w:p>
    <w:p w14:paraId="5DF8A1A2" w14:textId="77777777" w:rsidR="00DA326B" w:rsidRDefault="00DA326B">
      <w:r>
        <w:t>IV</w:t>
      </w:r>
      <w:r>
        <w:tab/>
        <w:t xml:space="preserve">Diffuse or disseminated involvement of </w:t>
      </w:r>
      <w:r>
        <w:tab/>
      </w:r>
      <w:r>
        <w:tab/>
      </w:r>
    </w:p>
    <w:p w14:paraId="265D9EF7" w14:textId="77777777" w:rsidR="00DA326B" w:rsidRDefault="00DA326B">
      <w:r>
        <w:tab/>
      </w:r>
      <w:proofErr w:type="gramStart"/>
      <w:r>
        <w:t>one  or</w:t>
      </w:r>
      <w:proofErr w:type="gramEnd"/>
      <w:r>
        <w:t xml:space="preserve"> more </w:t>
      </w:r>
      <w:proofErr w:type="spellStart"/>
      <w:r>
        <w:t>extralymphatic</w:t>
      </w:r>
      <w:proofErr w:type="spellEnd"/>
      <w:r>
        <w:t xml:space="preserve"> regions with </w:t>
      </w:r>
      <w:r>
        <w:tab/>
      </w:r>
      <w:r>
        <w:tab/>
      </w:r>
    </w:p>
    <w:p w14:paraId="70A83EC5" w14:textId="77777777" w:rsidR="00DA326B" w:rsidRDefault="00DA326B">
      <w:r>
        <w:tab/>
      </w:r>
      <w:proofErr w:type="gramStart"/>
      <w:r>
        <w:t>or  without</w:t>
      </w:r>
      <w:proofErr w:type="gramEnd"/>
      <w:r>
        <w:t xml:space="preserve"> lymph node involvement</w:t>
      </w:r>
    </w:p>
    <w:p w14:paraId="017D11FE" w14:textId="77777777" w:rsidR="00DA326B" w:rsidRDefault="00DA326B"/>
    <w:p w14:paraId="3627EBA8" w14:textId="77777777" w:rsidR="00DA326B" w:rsidRDefault="00DA326B"/>
    <w:p w14:paraId="34885038" w14:textId="77777777" w:rsidR="00DA326B" w:rsidRDefault="00DA326B">
      <w:r>
        <w:t>*Staging laparotomy should be routine if no</w:t>
      </w:r>
    </w:p>
    <w:p w14:paraId="6C7A3E85" w14:textId="77777777" w:rsidR="00DA326B" w:rsidRDefault="00DA326B">
      <w:r>
        <w:t>abdominal disease detected by other methods.</w:t>
      </w:r>
    </w:p>
    <w:p w14:paraId="28BD6DC7" w14:textId="77777777" w:rsidR="00DA326B" w:rsidRDefault="00DA326B">
      <w:r>
        <w:t>Rationale: one third with normal spleens will</w:t>
      </w:r>
    </w:p>
    <w:p w14:paraId="06292FB5" w14:textId="77777777" w:rsidR="00DA326B" w:rsidRDefault="00DA326B">
      <w:r>
        <w:t>have involvement at laparotomy. One quarter</w:t>
      </w:r>
    </w:p>
    <w:p w14:paraId="7517E002" w14:textId="77777777" w:rsidR="00DA326B" w:rsidRDefault="00DA326B">
      <w:r>
        <w:t>with an enlarged spleen will only have</w:t>
      </w:r>
    </w:p>
    <w:p w14:paraId="2FF9A1D7" w14:textId="77777777" w:rsidR="00DA326B" w:rsidRDefault="00DA326B">
      <w:r>
        <w:t>reactive hyperplasia. Liver involvement is</w:t>
      </w:r>
    </w:p>
    <w:p w14:paraId="16C28B5A" w14:textId="77777777" w:rsidR="00DA326B" w:rsidRDefault="00DA326B">
      <w:proofErr w:type="gramStart"/>
      <w:r>
        <w:t>rare(</w:t>
      </w:r>
      <w:proofErr w:type="gramEnd"/>
      <w:r>
        <w:t>&lt;0.5%) if the splenic involvement has</w:t>
      </w:r>
    </w:p>
    <w:p w14:paraId="4068B1CB" w14:textId="77777777" w:rsidR="00DA326B" w:rsidRDefault="00DA326B">
      <w:r>
        <w:lastRenderedPageBreak/>
        <w:t>not resulted in enlargement. Laparotomy</w:t>
      </w:r>
    </w:p>
    <w:p w14:paraId="0B799822" w14:textId="77777777" w:rsidR="00DA326B" w:rsidRDefault="00DA326B">
      <w:r>
        <w:t>mortality-1.5%</w:t>
      </w:r>
    </w:p>
    <w:p w14:paraId="52CE0C98" w14:textId="77777777" w:rsidR="00DA326B" w:rsidRDefault="00DA326B">
      <w:r>
        <w:t>*At present treatment should involve</w:t>
      </w:r>
    </w:p>
    <w:p w14:paraId="45C5FE8E" w14:textId="77777777" w:rsidR="00DA326B" w:rsidRDefault="00DA326B">
      <w:r>
        <w:t>radiotherapy or chemotherapy alone.</w:t>
      </w:r>
    </w:p>
    <w:p w14:paraId="57C37789" w14:textId="77777777" w:rsidR="00DA326B" w:rsidRDefault="00DA326B">
      <w:r>
        <w:t>*Radiation fields:</w:t>
      </w:r>
    </w:p>
    <w:p w14:paraId="00CD9678" w14:textId="77777777" w:rsidR="00DA326B" w:rsidRDefault="00DA326B">
      <w:r>
        <w:t>-Involved-</w:t>
      </w:r>
      <w:proofErr w:type="gramStart"/>
      <w:r>
        <w:t>field(</w:t>
      </w:r>
      <w:proofErr w:type="gramEnd"/>
      <w:r>
        <w:t>IF): tumour mass only</w:t>
      </w:r>
    </w:p>
    <w:p w14:paraId="6A1228F2" w14:textId="77777777" w:rsidR="00DA326B" w:rsidRDefault="00DA326B">
      <w:r>
        <w:t>-</w:t>
      </w:r>
      <w:proofErr w:type="spellStart"/>
      <w:r>
        <w:t>Mantle-</w:t>
      </w:r>
      <w:proofErr w:type="gramStart"/>
      <w:r>
        <w:t>field:pre</w:t>
      </w:r>
      <w:proofErr w:type="gramEnd"/>
      <w:r>
        <w:t>-auricular</w:t>
      </w:r>
      <w:proofErr w:type="spellEnd"/>
      <w:r>
        <w:t>, cervical,</w:t>
      </w:r>
    </w:p>
    <w:p w14:paraId="55B9C453" w14:textId="77777777" w:rsidR="00DA326B" w:rsidRDefault="00DA326B">
      <w:r>
        <w:t>axillary, mediastinal, upper para-aortic</w:t>
      </w:r>
    </w:p>
    <w:p w14:paraId="52AD857C" w14:textId="77777777" w:rsidR="00DA326B" w:rsidRDefault="00DA326B">
      <w:proofErr w:type="spellStart"/>
      <w:proofErr w:type="gramStart"/>
      <w:r>
        <w:t>nodes,usu</w:t>
      </w:r>
      <w:proofErr w:type="spellEnd"/>
      <w:proofErr w:type="gramEnd"/>
      <w:r>
        <w:t xml:space="preserve"> 1 field. When used this way=</w:t>
      </w:r>
    </w:p>
    <w:p w14:paraId="65E6BE03" w14:textId="77777777" w:rsidR="00DA326B" w:rsidRDefault="00DA326B">
      <w:r>
        <w:t xml:space="preserve">extended </w:t>
      </w:r>
      <w:proofErr w:type="gramStart"/>
      <w:r>
        <w:t>field(</w:t>
      </w:r>
      <w:proofErr w:type="gramEnd"/>
      <w:r>
        <w:t>EF) RT</w:t>
      </w:r>
    </w:p>
    <w:p w14:paraId="60145C5E" w14:textId="77777777" w:rsidR="00DA326B" w:rsidRDefault="00DA326B">
      <w:r>
        <w:t>-Inverted Y to irradiate retroperitoneal</w:t>
      </w:r>
    </w:p>
    <w:p w14:paraId="082875D7" w14:textId="77777777" w:rsidR="00DA326B" w:rsidRDefault="00DA326B">
      <w:r>
        <w:t>nodes</w:t>
      </w:r>
    </w:p>
    <w:p w14:paraId="133D7DF8" w14:textId="77777777" w:rsidR="00DA326B" w:rsidRDefault="00DA326B">
      <w:r>
        <w:t>-</w:t>
      </w:r>
      <w:proofErr w:type="spellStart"/>
      <w:r>
        <w:t>EF+inverted</w:t>
      </w:r>
      <w:proofErr w:type="spellEnd"/>
      <w:r>
        <w:t xml:space="preserve"> Y=</w:t>
      </w:r>
      <w:proofErr w:type="gramStart"/>
      <w:r>
        <w:t>TNI(</w:t>
      </w:r>
      <w:proofErr w:type="gramEnd"/>
      <w:r>
        <w:t>total nodal irradiation)</w:t>
      </w:r>
    </w:p>
    <w:p w14:paraId="391643CC" w14:textId="77777777" w:rsidR="00DA326B" w:rsidRDefault="00DA326B">
      <w:r>
        <w:t>*MOPP results in 80%CR in stage III and IV,</w:t>
      </w:r>
    </w:p>
    <w:p w14:paraId="2633C57F" w14:textId="77777777" w:rsidR="00DA326B" w:rsidRDefault="00DA326B">
      <w:proofErr w:type="gramStart"/>
      <w:r>
        <w:t>RADIOTHERAPY:IF</w:t>
      </w:r>
      <w:proofErr w:type="gramEnd"/>
      <w:r>
        <w:t xml:space="preserve"> </w:t>
      </w:r>
      <w:proofErr w:type="spellStart"/>
      <w:r>
        <w:t>if</w:t>
      </w:r>
      <w:proofErr w:type="spellEnd"/>
      <w:r>
        <w:t xml:space="preserve"> has single-node</w:t>
      </w:r>
    </w:p>
    <w:p w14:paraId="2B2C718E" w14:textId="77777777" w:rsidR="00DA326B" w:rsidRDefault="00DA326B">
      <w:r>
        <w:t xml:space="preserve">involvement in high rt </w:t>
      </w:r>
      <w:proofErr w:type="spellStart"/>
      <w:proofErr w:type="gramStart"/>
      <w:r>
        <w:t>neck,esp</w:t>
      </w:r>
      <w:proofErr w:type="spellEnd"/>
      <w:proofErr w:type="gramEnd"/>
      <w:r>
        <w:t xml:space="preserve"> lymphocyte</w:t>
      </w:r>
    </w:p>
    <w:p w14:paraId="630D14F3" w14:textId="77777777" w:rsidR="00DA326B" w:rsidRDefault="00DA326B">
      <w:r>
        <w:t>predominant Hodgkin's</w:t>
      </w:r>
    </w:p>
    <w:p w14:paraId="07E9893E" w14:textId="77777777" w:rsidR="00DA326B" w:rsidRDefault="00DA326B">
      <w:r>
        <w:t>-EF: IA or IIA with nodular sclerosing or</w:t>
      </w:r>
    </w:p>
    <w:p w14:paraId="2542D6A2" w14:textId="77777777" w:rsidR="00DA326B" w:rsidRDefault="00DA326B">
      <w:r>
        <w:t>mixed cellular Hodgkin's limited to above the</w:t>
      </w:r>
    </w:p>
    <w:p w14:paraId="1030C6CB" w14:textId="77777777" w:rsidR="00DA326B" w:rsidRDefault="00DA326B">
      <w:r>
        <w:t>diaphragm provided spleen also included in</w:t>
      </w:r>
    </w:p>
    <w:p w14:paraId="3A47073A" w14:textId="77777777" w:rsidR="00DA326B" w:rsidRDefault="00DA326B">
      <w:r>
        <w:t>field: 90% disease free for over 10y, no need</w:t>
      </w:r>
    </w:p>
    <w:p w14:paraId="51ED1FB9" w14:textId="77777777" w:rsidR="00DA326B" w:rsidRDefault="00DA326B">
      <w:r>
        <w:t>for laparotomy</w:t>
      </w:r>
    </w:p>
    <w:p w14:paraId="10E6EC61" w14:textId="77777777" w:rsidR="00DA326B" w:rsidRDefault="00DA326B">
      <w:r>
        <w:t xml:space="preserve">-TANI: All IB/IIB if they are to </w:t>
      </w:r>
      <w:proofErr w:type="spellStart"/>
      <w:r>
        <w:t>recieve</w:t>
      </w:r>
      <w:proofErr w:type="spellEnd"/>
      <w:r>
        <w:t xml:space="preserve"> RT</w:t>
      </w:r>
    </w:p>
    <w:p w14:paraId="0606F57F" w14:textId="77777777" w:rsidR="00DA326B" w:rsidRDefault="00DA326B">
      <w:r>
        <w:t>alone</w:t>
      </w:r>
    </w:p>
    <w:p w14:paraId="5404BBB6" w14:textId="77777777" w:rsidR="00DA326B" w:rsidRDefault="00DA326B">
      <w:r>
        <w:t>-if the mediastinum is involved with</w:t>
      </w:r>
    </w:p>
    <w:p w14:paraId="54A22642" w14:textId="77777777" w:rsidR="00DA326B" w:rsidRDefault="00DA326B">
      <w:r>
        <w:t xml:space="preserve">Hodgkin's &amp; the mass exceeds one third </w:t>
      </w:r>
      <w:proofErr w:type="spellStart"/>
      <w:r>
        <w:t>dia</w:t>
      </w:r>
      <w:proofErr w:type="spellEnd"/>
      <w:r>
        <w:t xml:space="preserve"> in</w:t>
      </w:r>
    </w:p>
    <w:p w14:paraId="6BA29674" w14:textId="77777777" w:rsidR="00DA326B" w:rsidRDefault="00DA326B">
      <w:r>
        <w:t>PA CXR than response to RT alone is poor.</w:t>
      </w:r>
    </w:p>
    <w:p w14:paraId="5772D03B" w14:textId="77777777" w:rsidR="00DA326B" w:rsidRDefault="00DA326B">
      <w:r>
        <w:t>*RT side effects (myelitis, pneumonitis,</w:t>
      </w:r>
    </w:p>
    <w:p w14:paraId="6AAB5D72" w14:textId="77777777" w:rsidR="00DA326B" w:rsidRDefault="00DA326B">
      <w:r>
        <w:t>pericarditis) can occur for 6wks to several</w:t>
      </w:r>
    </w:p>
    <w:p w14:paraId="4B2CBB7A" w14:textId="77777777" w:rsidR="00DA326B" w:rsidRDefault="00DA326B">
      <w:proofErr w:type="spellStart"/>
      <w:r>
        <w:t>mo</w:t>
      </w:r>
      <w:proofErr w:type="spellEnd"/>
      <w:r>
        <w:t xml:space="preserve"> after completion of therapy.</w:t>
      </w:r>
    </w:p>
    <w:p w14:paraId="0E2101BA" w14:textId="77777777" w:rsidR="00DA326B" w:rsidRDefault="00DA326B">
      <w:r>
        <w:t>*after combined RT and chemo ten year</w:t>
      </w:r>
    </w:p>
    <w:p w14:paraId="234BFE36" w14:textId="77777777" w:rsidR="00DA326B" w:rsidRDefault="00DA326B">
      <w:proofErr w:type="spellStart"/>
      <w:r>
        <w:t>acturial</w:t>
      </w:r>
      <w:proofErr w:type="spellEnd"/>
      <w:r>
        <w:t xml:space="preserve"> incidence of AML is</w:t>
      </w:r>
    </w:p>
    <w:p w14:paraId="35641597" w14:textId="77777777" w:rsidR="00DA326B" w:rsidRDefault="00DA326B"/>
    <w:p w14:paraId="5B9D0FA1" w14:textId="77777777" w:rsidR="00DA326B" w:rsidRDefault="00DA326B">
      <w:r>
        <w:rPr>
          <w:u w:val="single"/>
        </w:rPr>
        <w:tab/>
        <w:t>Lymphocytic lymphomas</w:t>
      </w:r>
    </w:p>
    <w:p w14:paraId="336D8229" w14:textId="77777777" w:rsidR="00DA326B" w:rsidRDefault="00DA326B">
      <w:r>
        <w:t>*In contrast to Hodgkin's disease the</w:t>
      </w:r>
    </w:p>
    <w:p w14:paraId="0B271D3D" w14:textId="77777777" w:rsidR="00DA326B" w:rsidRDefault="00DA326B">
      <w:r>
        <w:t>selection of therapy is more dependent on the</w:t>
      </w:r>
    </w:p>
    <w:p w14:paraId="7699656E" w14:textId="77777777" w:rsidR="00DA326B" w:rsidRDefault="00DA326B">
      <w:r>
        <w:t>histologic type more than the stage of the</w:t>
      </w:r>
    </w:p>
    <w:p w14:paraId="75D5169B" w14:textId="77777777" w:rsidR="00DA326B" w:rsidRDefault="00DA326B">
      <w:r>
        <w:t>disease.</w:t>
      </w:r>
    </w:p>
    <w:p w14:paraId="0AD13D03" w14:textId="77777777" w:rsidR="00DA326B" w:rsidRDefault="00DA326B">
      <w:r>
        <w:t>*Follicular lymphomas tend to follow a more</w:t>
      </w:r>
    </w:p>
    <w:p w14:paraId="181E4394" w14:textId="77777777" w:rsidR="00DA326B" w:rsidRDefault="00DA326B">
      <w:r>
        <w:t>indolent course than those with a diffuse</w:t>
      </w:r>
    </w:p>
    <w:p w14:paraId="5C13540A" w14:textId="77777777" w:rsidR="00DA326B" w:rsidRDefault="00DA326B">
      <w:r>
        <w:t>pattern of equivalent cytologic appearance.</w:t>
      </w:r>
    </w:p>
    <w:p w14:paraId="6C8BE437" w14:textId="77777777" w:rsidR="00DA326B" w:rsidRDefault="00DA326B">
      <w:r>
        <w:t>The pace of evolution and response to</w:t>
      </w:r>
    </w:p>
    <w:p w14:paraId="4DBEF0FD" w14:textId="77777777" w:rsidR="00DA326B" w:rsidRDefault="00DA326B">
      <w:r>
        <w:t>treatment within the follicular variety is</w:t>
      </w:r>
    </w:p>
    <w:p w14:paraId="3130000A" w14:textId="77777777" w:rsidR="00DA326B" w:rsidRDefault="00DA326B">
      <w:r>
        <w:t>also influenced by the cytologic features of</w:t>
      </w:r>
    </w:p>
    <w:p w14:paraId="197E4937" w14:textId="77777777" w:rsidR="00DA326B" w:rsidRDefault="00DA326B">
      <w:r>
        <w:t>the cells within the follicles- slower for</w:t>
      </w:r>
    </w:p>
    <w:p w14:paraId="1CCB84B2" w14:textId="77777777" w:rsidR="00DA326B" w:rsidRDefault="00DA326B">
      <w:r>
        <w:t>small cleaved cell than for large cells.</w:t>
      </w:r>
    </w:p>
    <w:p w14:paraId="46AE5F9B" w14:textId="77777777" w:rsidR="00DA326B" w:rsidRDefault="00DA326B">
      <w:r>
        <w:t xml:space="preserve">*since most treat stage </w:t>
      </w:r>
      <w:proofErr w:type="gramStart"/>
      <w:r>
        <w:t>II,III</w:t>
      </w:r>
      <w:proofErr w:type="gramEnd"/>
      <w:r>
        <w:t>,IV in the same</w:t>
      </w:r>
    </w:p>
    <w:p w14:paraId="2A9686F7" w14:textId="77777777" w:rsidR="00DA326B" w:rsidRDefault="00DA326B">
      <w:r>
        <w:t>way aggressive staging is not necessary. The</w:t>
      </w:r>
    </w:p>
    <w:p w14:paraId="6BC47A69" w14:textId="77777777" w:rsidR="00DA326B" w:rsidRDefault="00DA326B">
      <w:r>
        <w:t>exception is those &lt;10% with stage I.</w:t>
      </w:r>
    </w:p>
    <w:p w14:paraId="6B98EF53" w14:textId="77777777" w:rsidR="00DA326B" w:rsidRDefault="00DA326B">
      <w:r>
        <w:t>*Classification, see Table for more details</w:t>
      </w:r>
    </w:p>
    <w:p w14:paraId="6522339E" w14:textId="77777777" w:rsidR="00DA326B" w:rsidRDefault="00DA326B">
      <w:r>
        <w:lastRenderedPageBreak/>
        <w:t>Working formulation</w:t>
      </w:r>
      <w:r>
        <w:tab/>
      </w:r>
      <w:r>
        <w:tab/>
      </w:r>
      <w:r>
        <w:tab/>
        <w:t>Rappaport</w:t>
      </w:r>
    </w:p>
    <w:p w14:paraId="6C2326F6" w14:textId="77777777" w:rsidR="00DA326B" w:rsidRDefault="00DA326B">
      <w:r>
        <w:t>=============================================</w:t>
      </w:r>
    </w:p>
    <w:p w14:paraId="1B9AA128" w14:textId="77777777" w:rsidR="00DA326B" w:rsidRDefault="00DA326B">
      <w:r>
        <w:t>===</w:t>
      </w:r>
    </w:p>
    <w:p w14:paraId="162543B1" w14:textId="77777777" w:rsidR="00DA326B" w:rsidRDefault="00DA326B">
      <w:r>
        <w:t>low grade</w:t>
      </w:r>
    </w:p>
    <w:p w14:paraId="2EA28DB5" w14:textId="77777777" w:rsidR="00DA326B" w:rsidRDefault="00DA326B">
      <w:proofErr w:type="spellStart"/>
      <w:proofErr w:type="gramStart"/>
      <w:r>
        <w:t>A.Small</w:t>
      </w:r>
      <w:proofErr w:type="spellEnd"/>
      <w:proofErr w:type="gramEnd"/>
      <w:r>
        <w:t xml:space="preserve"> lymphocytes=CLL</w:t>
      </w:r>
      <w:r>
        <w:tab/>
      </w:r>
      <w:r>
        <w:tab/>
        <w:t>DWDL</w:t>
      </w:r>
    </w:p>
    <w:p w14:paraId="2D231945" w14:textId="77777777" w:rsidR="00DA326B" w:rsidRDefault="00DA326B">
      <w:proofErr w:type="spellStart"/>
      <w:proofErr w:type="gramStart"/>
      <w:r>
        <w:t>B.follicular</w:t>
      </w:r>
      <w:proofErr w:type="gramEnd"/>
      <w:r>
        <w:t>,small</w:t>
      </w:r>
      <w:proofErr w:type="spellEnd"/>
      <w:r>
        <w:t xml:space="preserve"> cleaved cells     NPDL</w:t>
      </w:r>
    </w:p>
    <w:p w14:paraId="368D2E9B" w14:textId="77777777" w:rsidR="00DA326B" w:rsidRDefault="00DA326B">
      <w:proofErr w:type="spellStart"/>
      <w:r>
        <w:t>C.</w:t>
      </w:r>
      <w:proofErr w:type="gramStart"/>
      <w:r>
        <w:t>follicular,mixed</w:t>
      </w:r>
      <w:proofErr w:type="spellEnd"/>
      <w:proofErr w:type="gramEnd"/>
      <w:r>
        <w:t xml:space="preserve"> cells</w:t>
      </w:r>
      <w:r>
        <w:tab/>
      </w:r>
      <w:r>
        <w:tab/>
        <w:t>NML</w:t>
      </w:r>
    </w:p>
    <w:p w14:paraId="6141AF2C" w14:textId="77777777" w:rsidR="00DA326B" w:rsidRDefault="00DA326B">
      <w:r>
        <w:t>intermediate grade</w:t>
      </w:r>
    </w:p>
    <w:p w14:paraId="2FEA1409" w14:textId="77777777" w:rsidR="00DA326B" w:rsidRDefault="00DA326B">
      <w:proofErr w:type="spellStart"/>
      <w:r>
        <w:t>D.follicular</w:t>
      </w:r>
      <w:proofErr w:type="spellEnd"/>
      <w:r>
        <w:t>, large cells</w:t>
      </w:r>
      <w:r>
        <w:tab/>
      </w:r>
      <w:r>
        <w:tab/>
        <w:t>NHL</w:t>
      </w:r>
    </w:p>
    <w:p w14:paraId="420F6A12" w14:textId="77777777" w:rsidR="00DA326B" w:rsidRDefault="00DA326B">
      <w:proofErr w:type="spellStart"/>
      <w:proofErr w:type="gramStart"/>
      <w:r>
        <w:t>E.diffuse</w:t>
      </w:r>
      <w:proofErr w:type="spellEnd"/>
      <w:proofErr w:type="gramEnd"/>
      <w:r>
        <w:t xml:space="preserve"> small cleaved cell         DPDL</w:t>
      </w:r>
    </w:p>
    <w:p w14:paraId="64651558" w14:textId="77777777" w:rsidR="00DA326B" w:rsidRDefault="00DA326B">
      <w:proofErr w:type="spellStart"/>
      <w:proofErr w:type="gramStart"/>
      <w:r>
        <w:t>F.diffuse</w:t>
      </w:r>
      <w:proofErr w:type="gramEnd"/>
      <w:r>
        <w:t>,mixed</w:t>
      </w:r>
      <w:proofErr w:type="spellEnd"/>
      <w:r>
        <w:tab/>
      </w:r>
      <w:r>
        <w:tab/>
      </w:r>
      <w:r>
        <w:tab/>
      </w:r>
      <w:r>
        <w:tab/>
      </w:r>
      <w:r>
        <w:tab/>
      </w:r>
      <w:r>
        <w:tab/>
      </w:r>
      <w:r>
        <w:tab/>
      </w:r>
      <w:r>
        <w:tab/>
      </w:r>
      <w:r>
        <w:tab/>
        <w:t xml:space="preserve">          DML</w:t>
      </w:r>
    </w:p>
    <w:p w14:paraId="14F0C4E3" w14:textId="77777777" w:rsidR="00DA326B" w:rsidRDefault="00DA326B">
      <w:proofErr w:type="spellStart"/>
      <w:proofErr w:type="gramStart"/>
      <w:r>
        <w:t>G.diffuse</w:t>
      </w:r>
      <w:proofErr w:type="gramEnd"/>
      <w:r>
        <w:t>,large</w:t>
      </w:r>
      <w:proofErr w:type="spellEnd"/>
      <w:r>
        <w:t xml:space="preserve"> cell</w:t>
      </w:r>
      <w:r>
        <w:tab/>
      </w:r>
      <w:r>
        <w:tab/>
        <w:t xml:space="preserve">   DHL</w:t>
      </w:r>
    </w:p>
    <w:p w14:paraId="73BDEBDD" w14:textId="77777777" w:rsidR="00DA326B" w:rsidRDefault="00DA326B">
      <w:r>
        <w:t>high grade</w:t>
      </w:r>
    </w:p>
    <w:p w14:paraId="580E6E5A" w14:textId="77777777" w:rsidR="00DA326B" w:rsidRDefault="00DA326B">
      <w:proofErr w:type="spellStart"/>
      <w:proofErr w:type="gramStart"/>
      <w:r>
        <w:t>H.large</w:t>
      </w:r>
      <w:proofErr w:type="spellEnd"/>
      <w:proofErr w:type="gramEnd"/>
      <w:r>
        <w:t xml:space="preserve"> cell, immunoblastic           DHL</w:t>
      </w:r>
    </w:p>
    <w:p w14:paraId="3CAC5048" w14:textId="77777777" w:rsidR="00DA326B" w:rsidRDefault="00DA326B">
      <w:proofErr w:type="spellStart"/>
      <w:r>
        <w:t>I.lymphoblastic</w:t>
      </w:r>
      <w:proofErr w:type="spellEnd"/>
      <w:r>
        <w:tab/>
        <w:t>diffuse lymphoblastic</w:t>
      </w:r>
      <w:r>
        <w:tab/>
      </w:r>
    </w:p>
    <w:p w14:paraId="3990AEFA" w14:textId="77777777" w:rsidR="00DA326B" w:rsidRDefault="00DA326B">
      <w:r>
        <w:t>J.</w:t>
      </w:r>
      <w:r>
        <w:tab/>
      </w:r>
      <w:r>
        <w:tab/>
      </w:r>
      <w:r>
        <w:tab/>
      </w:r>
      <w:r>
        <w:tab/>
      </w:r>
      <w:r>
        <w:tab/>
        <w:t>DUL</w:t>
      </w:r>
    </w:p>
    <w:p w14:paraId="7E9577F8" w14:textId="77777777" w:rsidR="00DA326B" w:rsidRDefault="00DA326B"/>
    <w:p w14:paraId="47286C6A" w14:textId="77777777" w:rsidR="00DA326B" w:rsidRDefault="00DA326B">
      <w:r>
        <w:t>*the indolent lymphomas are treated</w:t>
      </w:r>
    </w:p>
    <w:p w14:paraId="74D3FA24" w14:textId="77777777" w:rsidR="00DA326B" w:rsidRDefault="00DA326B">
      <w:r>
        <w:t>symptomatically, since cure seems unlikely</w:t>
      </w:r>
    </w:p>
    <w:p w14:paraId="03303CE7" w14:textId="77777777" w:rsidR="00DA326B" w:rsidRDefault="00DA326B"/>
    <w:p w14:paraId="6C9D2D47" w14:textId="77777777" w:rsidR="00DA326B" w:rsidRDefault="00DA326B"/>
    <w:p w14:paraId="64DEE1F2" w14:textId="77777777" w:rsidR="00DA326B" w:rsidRDefault="00DA326B">
      <w:r>
        <w:t>----------</w:t>
      </w:r>
    </w:p>
    <w:p w14:paraId="558EFA12" w14:textId="77777777" w:rsidR="00DA326B" w:rsidRDefault="00DA326B">
      <w:r>
        <w:t xml:space="preserve">**The treatment of indolent </w:t>
      </w:r>
      <w:proofErr w:type="spellStart"/>
      <w:proofErr w:type="gramStart"/>
      <w:r>
        <w:t>lymphomas:watchful</w:t>
      </w:r>
      <w:proofErr w:type="spellEnd"/>
      <w:proofErr w:type="gramEnd"/>
      <w:r>
        <w:t xml:space="preserve"> waiting v aggressive combined modality </w:t>
      </w:r>
      <w:proofErr w:type="spellStart"/>
      <w:r>
        <w:t>treatmjent</w:t>
      </w:r>
      <w:proofErr w:type="spellEnd"/>
      <w:r>
        <w:t xml:space="preserve">, Semin </w:t>
      </w:r>
      <w:proofErr w:type="spellStart"/>
      <w:r>
        <w:t>Hematol</w:t>
      </w:r>
      <w:proofErr w:type="spellEnd"/>
      <w:r>
        <w:t xml:space="preserve"> 1988;25(</w:t>
      </w:r>
      <w:proofErr w:type="spellStart"/>
      <w:r>
        <w:t>suppl</w:t>
      </w:r>
      <w:proofErr w:type="spellEnd"/>
      <w:r>
        <w:t xml:space="preserve"> 2):11-16</w:t>
      </w:r>
    </w:p>
    <w:p w14:paraId="691C79BA" w14:textId="77777777" w:rsidR="00DA326B" w:rsidRDefault="00DA326B"/>
    <w:p w14:paraId="0476B1B6" w14:textId="77777777" w:rsidR="00DA326B" w:rsidRDefault="00DA326B">
      <w:r>
        <w:t xml:space="preserve">**Clinical aspects of </w:t>
      </w:r>
      <w:proofErr w:type="spellStart"/>
      <w:r>
        <w:t>Hodgkins</w:t>
      </w:r>
      <w:proofErr w:type="spellEnd"/>
      <w:r>
        <w:t xml:space="preserve"> disease, BMJ 1988;297:1562-4</w:t>
      </w:r>
    </w:p>
    <w:p w14:paraId="588C3E20" w14:textId="77777777" w:rsidR="00DA326B" w:rsidRDefault="00DA326B"/>
    <w:p w14:paraId="17383582" w14:textId="77777777" w:rsidR="00DA326B" w:rsidRDefault="00DA326B">
      <w:r>
        <w:t>**Treatment of advanced stage massive mediastinal Hodgkin's disease: the case for combined modality treatment, JCO 1991;9:227-235</w:t>
      </w:r>
    </w:p>
    <w:p w14:paraId="62697492" w14:textId="77777777" w:rsidR="00DA326B" w:rsidRDefault="00DA326B"/>
    <w:p w14:paraId="02A9F5A9" w14:textId="77777777" w:rsidR="00DA326B" w:rsidRDefault="00DA326B">
      <w:r>
        <w:t>---------------------------------------------------------</w:t>
      </w:r>
    </w:p>
    <w:p w14:paraId="4D420818" w14:textId="77777777" w:rsidR="00DA326B" w:rsidRDefault="00DA326B">
      <w:r>
        <w:t>Second cancers following non-Hodgkin's lymphoma, Cancer 1991;67:2002-9</w:t>
      </w:r>
    </w:p>
    <w:p w14:paraId="793D674B" w14:textId="77777777" w:rsidR="00DA326B" w:rsidRDefault="00DA326B">
      <w:r>
        <w:t>---------------------------------------------------------</w:t>
      </w:r>
    </w:p>
    <w:p w14:paraId="43B0B2A4" w14:textId="77777777" w:rsidR="00DA326B" w:rsidRDefault="00DA326B">
      <w:r>
        <w:t xml:space="preserve">Pts treated in the 1970s and 1980s in areas participating in National Cancer Institute's </w:t>
      </w:r>
      <w:proofErr w:type="spellStart"/>
      <w:r>
        <w:t>Surveillence</w:t>
      </w:r>
      <w:proofErr w:type="spellEnd"/>
      <w:r>
        <w:t>, Epidemiology, and End Results (SEER) Program.</w:t>
      </w:r>
    </w:p>
    <w:p w14:paraId="6CC203EF" w14:textId="77777777" w:rsidR="00DA326B" w:rsidRDefault="00DA326B"/>
    <w:p w14:paraId="6A1DD72A" w14:textId="77777777" w:rsidR="00DA326B" w:rsidRDefault="00DA326B">
      <w:r>
        <w:t xml:space="preserve">Second </w:t>
      </w:r>
      <w:proofErr w:type="spellStart"/>
      <w:r>
        <w:t>occurences</w:t>
      </w:r>
      <w:proofErr w:type="spellEnd"/>
      <w:r>
        <w:t xml:space="preserve"> of NHL or CLL were not included in the analyses since these could have represented relapse.</w:t>
      </w:r>
    </w:p>
    <w:p w14:paraId="15D46377" w14:textId="77777777" w:rsidR="00DA326B" w:rsidRDefault="00DA326B"/>
    <w:p w14:paraId="0FF893B7" w14:textId="77777777" w:rsidR="00DA326B" w:rsidRDefault="00DA326B">
      <w:r>
        <w:t>Only initial treatment of NHL notified to NCI, thus effect of subsequent therapy on cancer rate difficult to determine.</w:t>
      </w:r>
    </w:p>
    <w:p w14:paraId="4E4791E5" w14:textId="77777777" w:rsidR="00DA326B" w:rsidRDefault="00DA326B"/>
    <w:p w14:paraId="2AB4E3CC" w14:textId="77777777" w:rsidR="00DA326B" w:rsidRDefault="00DA326B">
      <w:r>
        <w:t>Tables</w:t>
      </w:r>
    </w:p>
    <w:p w14:paraId="7893C845" w14:textId="77777777" w:rsidR="00DA326B" w:rsidRDefault="00DA326B"/>
    <w:p w14:paraId="587703FD" w14:textId="77777777" w:rsidR="00DA326B" w:rsidRDefault="00DA326B"/>
    <w:p w14:paraId="68E0E3BD" w14:textId="77777777" w:rsidR="00DA326B" w:rsidRDefault="00DA326B"/>
    <w:p w14:paraId="168DB9E8" w14:textId="77777777" w:rsidR="00DA326B" w:rsidRDefault="00DA326B"/>
    <w:p w14:paraId="5621B081" w14:textId="77777777" w:rsidR="00DA326B" w:rsidRDefault="00DA326B">
      <w:r>
        <w:t>ANLL</w:t>
      </w:r>
    </w:p>
    <w:p w14:paraId="657D19AE" w14:textId="77777777" w:rsidR="00DA326B" w:rsidRDefault="00DA326B">
      <w:r>
        <w:t>Increased risk probably underestimated.</w:t>
      </w:r>
    </w:p>
    <w:p w14:paraId="0B4F19BB" w14:textId="77777777" w:rsidR="00DA326B" w:rsidRDefault="00DA326B">
      <w:r>
        <w:lastRenderedPageBreak/>
        <w:t xml:space="preserve">Increased risk with chemotherapy and radiotherapy. </w:t>
      </w:r>
    </w:p>
    <w:p w14:paraId="749AD586" w14:textId="77777777" w:rsidR="00DA326B" w:rsidRDefault="00DA326B">
      <w:proofErr w:type="gramStart"/>
      <w:r>
        <w:t>?</w:t>
      </w:r>
      <w:proofErr w:type="spellStart"/>
      <w:r>
        <w:t>cyclophosphomide</w:t>
      </w:r>
      <w:proofErr w:type="spellEnd"/>
      <w:proofErr w:type="gramEnd"/>
      <w:r>
        <w:t xml:space="preserve"> more likely to be implicated among drugs.</w:t>
      </w:r>
    </w:p>
    <w:p w14:paraId="72FE7787" w14:textId="77777777" w:rsidR="00DA326B" w:rsidRDefault="00DA326B"/>
    <w:p w14:paraId="273C6E01" w14:textId="77777777" w:rsidR="00DA326B" w:rsidRDefault="00DA326B">
      <w:proofErr w:type="spellStart"/>
      <w:r>
        <w:t>Bladder_Cancer</w:t>
      </w:r>
      <w:proofErr w:type="spellEnd"/>
    </w:p>
    <w:p w14:paraId="5454EEDC" w14:textId="77777777" w:rsidR="00DA326B" w:rsidRDefault="00DA326B">
      <w:r>
        <w:t xml:space="preserve">High risk, probable due to </w:t>
      </w:r>
      <w:proofErr w:type="spellStart"/>
      <w:r>
        <w:t>cyclophosphomide</w:t>
      </w:r>
      <w:proofErr w:type="spellEnd"/>
      <w:r>
        <w:t>.</w:t>
      </w:r>
    </w:p>
    <w:p w14:paraId="595C473C" w14:textId="77777777" w:rsidR="00DA326B" w:rsidRDefault="00DA326B"/>
    <w:p w14:paraId="4425B66B" w14:textId="77777777" w:rsidR="00DA326B" w:rsidRDefault="00DA326B">
      <w:proofErr w:type="spellStart"/>
      <w:r>
        <w:t>Renal_Cancer</w:t>
      </w:r>
      <w:proofErr w:type="spellEnd"/>
    </w:p>
    <w:p w14:paraId="75D3F6BE" w14:textId="77777777" w:rsidR="00DA326B" w:rsidRDefault="00DA326B">
      <w:r>
        <w:t>Increased risk not previously reported in NHL</w:t>
      </w:r>
    </w:p>
    <w:p w14:paraId="5FADC8FD" w14:textId="77777777" w:rsidR="00DA326B" w:rsidRDefault="00DA326B"/>
    <w:p w14:paraId="29047664" w14:textId="77777777" w:rsidR="00DA326B" w:rsidRDefault="00DA326B">
      <w:proofErr w:type="spellStart"/>
      <w:r>
        <w:t>Lung_Cancer_and_Malignant_Melanoma</w:t>
      </w:r>
      <w:proofErr w:type="spellEnd"/>
    </w:p>
    <w:p w14:paraId="2B3EA40F" w14:textId="77777777" w:rsidR="00DA326B" w:rsidRDefault="00DA326B">
      <w:r>
        <w:t xml:space="preserve">Elevated risks </w:t>
      </w:r>
      <w:proofErr w:type="spellStart"/>
      <w:r>
        <w:t>occured</w:t>
      </w:r>
      <w:proofErr w:type="spellEnd"/>
      <w:r>
        <w:t xml:space="preserve"> in most time intervals suggesting that multiple factors were responsible.</w:t>
      </w:r>
    </w:p>
    <w:p w14:paraId="1D28A31A" w14:textId="77777777" w:rsidR="00DA326B" w:rsidRDefault="00DA326B"/>
    <w:p w14:paraId="3B05D325" w14:textId="77777777" w:rsidR="00DA326B" w:rsidRDefault="00DA326B">
      <w:proofErr w:type="spellStart"/>
      <w:r>
        <w:t>Hodgkins_Disease</w:t>
      </w:r>
      <w:proofErr w:type="spellEnd"/>
    </w:p>
    <w:p w14:paraId="6981FCD8" w14:textId="77777777" w:rsidR="00DA326B" w:rsidRDefault="00DA326B">
      <w:proofErr w:type="spellStart"/>
      <w:proofErr w:type="gramStart"/>
      <w:r>
        <w:t>Four fold</w:t>
      </w:r>
      <w:proofErr w:type="spellEnd"/>
      <w:proofErr w:type="gramEnd"/>
      <w:r>
        <w:t xml:space="preserve"> increase noted, this has not been reported previously.</w:t>
      </w:r>
    </w:p>
    <w:p w14:paraId="3ACDD278" w14:textId="77777777" w:rsidR="00DA326B" w:rsidRDefault="00DA326B"/>
    <w:p w14:paraId="051023EF" w14:textId="77777777" w:rsidR="00DA326B" w:rsidRDefault="00DA326B">
      <w:proofErr w:type="spellStart"/>
      <w:r>
        <w:t>Breast_Cancer</w:t>
      </w:r>
      <w:proofErr w:type="spellEnd"/>
    </w:p>
    <w:p w14:paraId="573F2F3C" w14:textId="77777777" w:rsidR="00DA326B" w:rsidRDefault="00DA326B">
      <w:proofErr w:type="gramStart"/>
      <w:r>
        <w:t>?reduced</w:t>
      </w:r>
      <w:proofErr w:type="gramEnd"/>
      <w:r>
        <w:t xml:space="preserve"> risk somehow due to ovarian failure from chemotherapy or radiation.</w:t>
      </w:r>
    </w:p>
    <w:p w14:paraId="2E03FF78" w14:textId="77777777" w:rsidR="00DA326B" w:rsidRDefault="00DA326B"/>
    <w:p w14:paraId="6A6C5CEF" w14:textId="77777777" w:rsidR="00DA326B" w:rsidRDefault="00DA326B">
      <w:proofErr w:type="spellStart"/>
      <w:r>
        <w:t>Other_Sites</w:t>
      </w:r>
      <w:proofErr w:type="spellEnd"/>
    </w:p>
    <w:p w14:paraId="5A361B75" w14:textId="77777777" w:rsidR="00DA326B" w:rsidRDefault="00DA326B">
      <w:r>
        <w:t xml:space="preserve">The histologic types of bone cancer </w:t>
      </w:r>
      <w:proofErr w:type="spellStart"/>
      <w:r>
        <w:t>occuring</w:t>
      </w:r>
      <w:proofErr w:type="spellEnd"/>
      <w:r>
        <w:t xml:space="preserve"> after radiation therapy and the latency periods were suggestive of a radiogenic origin.</w:t>
      </w:r>
    </w:p>
    <w:p w14:paraId="68C84127" w14:textId="77777777" w:rsidR="00DA326B" w:rsidRDefault="00DA326B"/>
    <w:p w14:paraId="6578535A" w14:textId="77777777" w:rsidR="00DA326B" w:rsidRDefault="00DA326B">
      <w:r>
        <w:t>-----------------------</w:t>
      </w:r>
    </w:p>
    <w:p w14:paraId="542289E6" w14:textId="77777777" w:rsidR="00DA326B" w:rsidRDefault="00DA326B"/>
    <w:p w14:paraId="4C110D1A" w14:textId="77777777" w:rsidR="00DA326B" w:rsidRDefault="00DA326B"/>
    <w:p w14:paraId="45308266" w14:textId="77777777" w:rsidR="00DA326B" w:rsidRDefault="00DA326B"/>
    <w:p w14:paraId="710768BB" w14:textId="77777777" w:rsidR="00DA326B" w:rsidRDefault="00DA326B">
      <w:pPr>
        <w:pStyle w:val="Heading3"/>
      </w:pPr>
      <w:r>
        <w:t>MULTIPLE MYELOMA #MM</w:t>
      </w:r>
    </w:p>
    <w:p w14:paraId="4449BA6E" w14:textId="77777777" w:rsidR="00DA326B" w:rsidRDefault="00DA326B"/>
    <w:p w14:paraId="5B81E866" w14:textId="77777777" w:rsidR="00DA326B" w:rsidRDefault="00DA326B">
      <w:r>
        <w:t>**A clinical staging system for multiple myeloma, Cancer 1975;36:842-54</w:t>
      </w:r>
    </w:p>
    <w:p w14:paraId="21BD741D" w14:textId="77777777" w:rsidR="00DA326B" w:rsidRDefault="00DA326B"/>
    <w:p w14:paraId="7C1C34F4" w14:textId="77777777" w:rsidR="00DA326B" w:rsidRDefault="00DA326B">
      <w:r>
        <w:t>**Multiple myeloma-an update: Des Reddy</w:t>
      </w:r>
    </w:p>
    <w:p w14:paraId="61286C39" w14:textId="77777777" w:rsidR="00DA326B" w:rsidRDefault="00DA326B"/>
    <w:p w14:paraId="66CCC303" w14:textId="77777777" w:rsidR="00DA326B" w:rsidRDefault="00DA326B">
      <w:r>
        <w:t>**Plasma cell myeloma-new biological insights and advances in therapy, Blood 1989;73:865-79</w:t>
      </w:r>
    </w:p>
    <w:p w14:paraId="5862310A" w14:textId="77777777" w:rsidR="00DA326B" w:rsidRDefault="00DA326B"/>
    <w:p w14:paraId="4A003C80" w14:textId="77777777" w:rsidR="00DA326B" w:rsidRDefault="00DA326B">
      <w:r>
        <w:t xml:space="preserve">**Chemotherapy of </w:t>
      </w:r>
      <w:proofErr w:type="spellStart"/>
      <w:proofErr w:type="gramStart"/>
      <w:r>
        <w:t>myeloma:drug</w:t>
      </w:r>
      <w:proofErr w:type="spellEnd"/>
      <w:proofErr w:type="gramEnd"/>
      <w:r>
        <w:t xml:space="preserve"> combinations versus single agents. An overview, and comments on acute leukaemia in myeloma, </w:t>
      </w:r>
      <w:proofErr w:type="spellStart"/>
      <w:r>
        <w:t>Hematol</w:t>
      </w:r>
      <w:proofErr w:type="spellEnd"/>
      <w:r>
        <w:t xml:space="preserve"> Oncol 1988,6:159-66</w:t>
      </w:r>
    </w:p>
    <w:p w14:paraId="061DDB9C" w14:textId="77777777" w:rsidR="00DA326B" w:rsidRDefault="00DA326B"/>
    <w:p w14:paraId="427EB2BC" w14:textId="77777777" w:rsidR="00DA326B" w:rsidRDefault="00DA326B">
      <w:r>
        <w:t>**Effective treatment of advanced multiple myeloma refractory to alkylating agents, NEJM 1984;310:1353-6</w:t>
      </w:r>
    </w:p>
    <w:p w14:paraId="119B9F94" w14:textId="77777777" w:rsidR="00DA326B" w:rsidRDefault="00DA326B"/>
    <w:p w14:paraId="1A45BCF8" w14:textId="77777777" w:rsidR="00DA326B" w:rsidRDefault="00DA326B">
      <w:r>
        <w:t xml:space="preserve">**Infusion of vincristine and doxorubicin with oral </w:t>
      </w:r>
      <w:proofErr w:type="spellStart"/>
      <w:r>
        <w:t>dexamethozone</w:t>
      </w:r>
      <w:proofErr w:type="spellEnd"/>
      <w:r>
        <w:t xml:space="preserve"> as first line therapy for multiple myeloma, Lancet </w:t>
      </w:r>
      <w:proofErr w:type="gramStart"/>
      <w:r>
        <w:t>1989;Oct</w:t>
      </w:r>
      <w:proofErr w:type="gramEnd"/>
      <w:r>
        <w:t xml:space="preserve"> 14:882-885</w:t>
      </w:r>
    </w:p>
    <w:p w14:paraId="006F4586" w14:textId="77777777" w:rsidR="00DA326B" w:rsidRDefault="00DA326B"/>
    <w:p w14:paraId="47CAC779" w14:textId="77777777" w:rsidR="00DA326B" w:rsidRDefault="00DA326B">
      <w:r>
        <w:t xml:space="preserve">**Chemotherapy of </w:t>
      </w:r>
      <w:proofErr w:type="spellStart"/>
      <w:proofErr w:type="gramStart"/>
      <w:r>
        <w:t>myeloma:SWOG</w:t>
      </w:r>
      <w:proofErr w:type="spellEnd"/>
      <w:proofErr w:type="gramEnd"/>
      <w:r>
        <w:t xml:space="preserve"> studies, </w:t>
      </w:r>
      <w:proofErr w:type="spellStart"/>
      <w:r>
        <w:t>Hematol</w:t>
      </w:r>
      <w:proofErr w:type="spellEnd"/>
      <w:r>
        <w:t xml:space="preserve"> Oncol 1988;6:141-44</w:t>
      </w:r>
    </w:p>
    <w:p w14:paraId="495343BA" w14:textId="77777777" w:rsidR="00DA326B" w:rsidRDefault="00DA326B"/>
    <w:p w14:paraId="1A5A028D" w14:textId="77777777" w:rsidR="00DA326B" w:rsidRDefault="00DA326B">
      <w:r>
        <w:t xml:space="preserve">**Combined chemotherapy with ABCM versus melphalan for treatment of </w:t>
      </w:r>
      <w:proofErr w:type="spellStart"/>
      <w:r>
        <w:t>myelomatosis</w:t>
      </w:r>
      <w:proofErr w:type="spellEnd"/>
      <w:r>
        <w:t>, The Lancet 1992;339:200-5</w:t>
      </w:r>
    </w:p>
    <w:p w14:paraId="0A2095BF" w14:textId="77777777" w:rsidR="00DA326B" w:rsidRDefault="00DA326B"/>
    <w:p w14:paraId="1F1D6E8B" w14:textId="77777777" w:rsidR="00DA326B" w:rsidRDefault="00DA326B">
      <w:r>
        <w:lastRenderedPageBreak/>
        <w:t xml:space="preserve">**Intensive treatment of multiple myeloma and criteria for complete remission, Lancet </w:t>
      </w:r>
      <w:proofErr w:type="gramStart"/>
      <w:r>
        <w:t>1989;Oct</w:t>
      </w:r>
      <w:proofErr w:type="gramEnd"/>
      <w:r>
        <w:t xml:space="preserve"> 14:879-882</w:t>
      </w:r>
    </w:p>
    <w:p w14:paraId="4726A024" w14:textId="77777777" w:rsidR="00DA326B" w:rsidRDefault="00DA326B"/>
    <w:p w14:paraId="2FDA5028" w14:textId="77777777" w:rsidR="00DA326B" w:rsidRDefault="00DA326B">
      <w:r>
        <w:t xml:space="preserve">**Prognostic factors in multiple myeloma, </w:t>
      </w:r>
      <w:proofErr w:type="spellStart"/>
      <w:r>
        <w:t>Hematol</w:t>
      </w:r>
      <w:proofErr w:type="spellEnd"/>
      <w:r>
        <w:t xml:space="preserve"> Oncol 1988;6:125-30</w:t>
      </w:r>
    </w:p>
    <w:p w14:paraId="6541E885" w14:textId="77777777" w:rsidR="00DA326B" w:rsidRDefault="00DA326B"/>
    <w:p w14:paraId="2C8215ED" w14:textId="77777777" w:rsidR="00DA326B" w:rsidRDefault="00DA326B">
      <w:r>
        <w:t xml:space="preserve">**Special clinical problems with myeloma, </w:t>
      </w:r>
      <w:proofErr w:type="spellStart"/>
      <w:r>
        <w:t>Hematol</w:t>
      </w:r>
      <w:proofErr w:type="spellEnd"/>
      <w:r>
        <w:t xml:space="preserve"> Oncol 1988;6:119-23</w:t>
      </w:r>
    </w:p>
    <w:p w14:paraId="158FF63F" w14:textId="77777777" w:rsidR="00DA326B" w:rsidRDefault="00DA326B"/>
    <w:p w14:paraId="4EE69DDC" w14:textId="77777777" w:rsidR="00DA326B" w:rsidRDefault="00DA326B">
      <w:r>
        <w:t xml:space="preserve">**Non-secretory multiple myeloma, Acta </w:t>
      </w:r>
      <w:proofErr w:type="spellStart"/>
      <w:r>
        <w:t>Hemat</w:t>
      </w:r>
      <w:proofErr w:type="spellEnd"/>
      <w:r>
        <w:t xml:space="preserve"> 1985;74:27-30</w:t>
      </w:r>
    </w:p>
    <w:p w14:paraId="0042EC00" w14:textId="77777777" w:rsidR="00DA326B" w:rsidRDefault="00DA326B"/>
    <w:p w14:paraId="22645EC5" w14:textId="77777777" w:rsidR="00DA326B" w:rsidRDefault="00DA326B">
      <w:r>
        <w:t>**Renal failure in multiple myeloma, Arch Intern Med 1990;150:1693-5</w:t>
      </w:r>
    </w:p>
    <w:p w14:paraId="7F9469D4" w14:textId="77777777" w:rsidR="00DA326B" w:rsidRDefault="00DA326B"/>
    <w:p w14:paraId="7BACF66E" w14:textId="77777777" w:rsidR="00DA326B" w:rsidRDefault="00DA326B">
      <w:r>
        <w:t>**Hypercalcaemia in a patient with non-</w:t>
      </w:r>
      <w:proofErr w:type="spellStart"/>
      <w:r>
        <w:t>secretoty</w:t>
      </w:r>
      <w:proofErr w:type="spellEnd"/>
      <w:r>
        <w:t xml:space="preserve"> myeloma, Postgrad Med J 1988;64:438-40</w:t>
      </w:r>
    </w:p>
    <w:p w14:paraId="3576C316" w14:textId="77777777" w:rsidR="00DA326B" w:rsidRDefault="00DA326B"/>
    <w:p w14:paraId="2826F6D7" w14:textId="77777777" w:rsidR="00DA326B" w:rsidRDefault="00DA326B"/>
    <w:p w14:paraId="79D85365" w14:textId="77777777" w:rsidR="00DA326B" w:rsidRDefault="00DA326B">
      <w:pPr>
        <w:pStyle w:val="Heading3"/>
      </w:pPr>
      <w:r>
        <w:t>MYELODYSPLASTIC SYNDROMES #MDS</w:t>
      </w:r>
    </w:p>
    <w:p w14:paraId="7B0439DB" w14:textId="77777777" w:rsidR="00DA326B" w:rsidRDefault="00DA326B"/>
    <w:p w14:paraId="6C2C839D" w14:textId="77777777" w:rsidR="00DA326B" w:rsidRDefault="00DA326B">
      <w:r>
        <w:t>**myelodysplastic syndromes(</w:t>
      </w:r>
      <w:proofErr w:type="spellStart"/>
      <w:r>
        <w:t>preleukaemia</w:t>
      </w:r>
      <w:proofErr w:type="spellEnd"/>
      <w:r>
        <w:t>), Seminars in Haematology 1986;23:284-299</w:t>
      </w:r>
    </w:p>
    <w:p w14:paraId="02C1FE06" w14:textId="77777777" w:rsidR="00DA326B" w:rsidRDefault="00DA326B">
      <w:r>
        <w:t xml:space="preserve">           Blast cells</w:t>
      </w:r>
    </w:p>
    <w:p w14:paraId="673AD384" w14:textId="77777777" w:rsidR="00DA326B" w:rsidRDefault="00DA326B">
      <w:r>
        <w:t xml:space="preserve">MDS     </w:t>
      </w:r>
      <w:proofErr w:type="gramStart"/>
      <w:r>
        <w:t>blood  marrow</w:t>
      </w:r>
      <w:proofErr w:type="gramEnd"/>
      <w:r>
        <w:t xml:space="preserve">   % &gt;leukaemia  median survival(</w:t>
      </w:r>
      <w:proofErr w:type="spellStart"/>
      <w:r>
        <w:t>mo</w:t>
      </w:r>
      <w:proofErr w:type="spellEnd"/>
      <w:r>
        <w:t>)</w:t>
      </w:r>
    </w:p>
    <w:p w14:paraId="56D156A8" w14:textId="77777777" w:rsidR="00DA326B" w:rsidRDefault="00DA326B">
      <w:r>
        <w:t>-----------------------------------------------------</w:t>
      </w:r>
    </w:p>
    <w:p w14:paraId="37F6447F" w14:textId="77777777" w:rsidR="00DA326B" w:rsidRDefault="00DA326B">
      <w:r>
        <w:t>RA       &lt;1     &lt;5         10              70</w:t>
      </w:r>
    </w:p>
    <w:p w14:paraId="7DAE9154" w14:textId="77777777" w:rsidR="00DA326B" w:rsidRDefault="00DA326B">
      <w:r>
        <w:t>RARS     &lt;1     &lt;5         15              65</w:t>
      </w:r>
    </w:p>
    <w:p w14:paraId="2D0A3183" w14:textId="77777777" w:rsidR="00DA326B" w:rsidRDefault="00DA326B">
      <w:r>
        <w:t>CMML     &lt;5     5-20       30              10</w:t>
      </w:r>
    </w:p>
    <w:p w14:paraId="7B1A3AF0" w14:textId="77777777" w:rsidR="00DA326B" w:rsidRDefault="00DA326B">
      <w:r>
        <w:t>RAEB     &lt;5     5-20       40              10</w:t>
      </w:r>
    </w:p>
    <w:p w14:paraId="38540CEA" w14:textId="77777777" w:rsidR="00DA326B" w:rsidRDefault="00DA326B">
      <w:proofErr w:type="spellStart"/>
      <w:r>
        <w:t>RAEBt</w:t>
      </w:r>
      <w:proofErr w:type="spellEnd"/>
      <w:r>
        <w:t xml:space="preserve">    &gt;5     20-30      60               5</w:t>
      </w:r>
    </w:p>
    <w:p w14:paraId="0B802D13" w14:textId="77777777" w:rsidR="00DA326B" w:rsidRDefault="00DA326B">
      <w:pPr>
        <w:pBdr>
          <w:bottom w:val="single" w:sz="6" w:space="1" w:color="auto"/>
        </w:pBdr>
      </w:pPr>
    </w:p>
    <w:p w14:paraId="4F4DF0FE" w14:textId="77777777" w:rsidR="00DA326B" w:rsidRDefault="00DA326B"/>
    <w:p w14:paraId="7C2317DC" w14:textId="77777777" w:rsidR="00DA326B" w:rsidRDefault="00DA326B"/>
    <w:p w14:paraId="69576016" w14:textId="77777777" w:rsidR="00DA326B" w:rsidRDefault="00DA326B"/>
    <w:p w14:paraId="580E0DEC" w14:textId="77777777" w:rsidR="00DA326B" w:rsidRDefault="00DA326B">
      <w:pPr>
        <w:pStyle w:val="Heading3"/>
      </w:pPr>
      <w:r>
        <w:t>SECONDARY POLYCYTHAEMIA #Ps</w:t>
      </w:r>
    </w:p>
    <w:p w14:paraId="2E390016" w14:textId="77777777" w:rsidR="00DA326B" w:rsidRDefault="00DA326B"/>
    <w:p w14:paraId="5BC50E4D" w14:textId="77777777" w:rsidR="00DA326B" w:rsidRDefault="00DA326B">
      <w:r>
        <w:t xml:space="preserve">**Polycythaemia due to </w:t>
      </w:r>
      <w:proofErr w:type="spellStart"/>
      <w:proofErr w:type="gramStart"/>
      <w:r>
        <w:t>hypoxaemia:advantage</w:t>
      </w:r>
      <w:proofErr w:type="spellEnd"/>
      <w:proofErr w:type="gramEnd"/>
      <w:r>
        <w:t xml:space="preserve"> or disadvantage? Lancet </w:t>
      </w:r>
      <w:proofErr w:type="gramStart"/>
      <w:r>
        <w:t>1989;July</w:t>
      </w:r>
      <w:proofErr w:type="gramEnd"/>
      <w:r>
        <w:t xml:space="preserve"> 1:20-2</w:t>
      </w:r>
    </w:p>
    <w:p w14:paraId="31C296A9" w14:textId="77777777" w:rsidR="00DA326B" w:rsidRDefault="00DA326B"/>
    <w:p w14:paraId="111AA072" w14:textId="77777777" w:rsidR="00DA326B" w:rsidRDefault="00DA326B">
      <w:r>
        <w:t xml:space="preserve">**Adults with cyanotic congenital heart </w:t>
      </w:r>
      <w:proofErr w:type="spellStart"/>
      <w:proofErr w:type="gramStart"/>
      <w:r>
        <w:t>disease:hematologic</w:t>
      </w:r>
      <w:proofErr w:type="spellEnd"/>
      <w:proofErr w:type="gramEnd"/>
      <w:r>
        <w:t xml:space="preserve"> management, Ann Intern Med 1988;109:406-13</w:t>
      </w:r>
    </w:p>
    <w:p w14:paraId="458A0117" w14:textId="77777777" w:rsidR="00DA326B" w:rsidRDefault="00DA326B"/>
    <w:p w14:paraId="5A58BABA" w14:textId="77777777" w:rsidR="00DA326B" w:rsidRDefault="00DA326B">
      <w:r>
        <w:t xml:space="preserve">**Chronic hypoxaemia and decompensated erythrocytosis in cyanotic congenital heart disease, Lancet </w:t>
      </w:r>
      <w:proofErr w:type="gramStart"/>
      <w:r>
        <w:t>1986;Aug</w:t>
      </w:r>
      <w:proofErr w:type="gramEnd"/>
      <w:r>
        <w:t xml:space="preserve"> 9:313-5</w:t>
      </w:r>
    </w:p>
    <w:p w14:paraId="19005694" w14:textId="77777777" w:rsidR="00DA326B" w:rsidRDefault="00DA326B"/>
    <w:p w14:paraId="3D06198C" w14:textId="77777777" w:rsidR="00DA326B" w:rsidRDefault="00DA326B">
      <w:r>
        <w:t xml:space="preserve">**Acute haemodynamic effects of red cell volume reduction in polycythaemia of cyanotic </w:t>
      </w:r>
      <w:proofErr w:type="spellStart"/>
      <w:r>
        <w:t>congenotal</w:t>
      </w:r>
      <w:proofErr w:type="spellEnd"/>
      <w:r>
        <w:t xml:space="preserve"> heart disease, Circulation 1970; XLII:297-307</w:t>
      </w:r>
    </w:p>
    <w:p w14:paraId="2E0EE907" w14:textId="77777777" w:rsidR="00DA326B" w:rsidRDefault="00DA326B"/>
    <w:p w14:paraId="0D0E6ADE" w14:textId="77777777" w:rsidR="00DA326B" w:rsidRDefault="00DA326B">
      <w:r>
        <w:t xml:space="preserve">**Hemodynamic effects of staged </w:t>
      </w:r>
      <w:proofErr w:type="spellStart"/>
      <w:r>
        <w:t>hematocrit</w:t>
      </w:r>
      <w:proofErr w:type="spellEnd"/>
      <w:r>
        <w:t xml:space="preserve"> reduction in patients with stable </w:t>
      </w:r>
      <w:proofErr w:type="spellStart"/>
      <w:r>
        <w:t>cor</w:t>
      </w:r>
      <w:proofErr w:type="spellEnd"/>
      <w:r>
        <w:t xml:space="preserve"> pulmonale and severely elevated </w:t>
      </w:r>
      <w:proofErr w:type="spellStart"/>
      <w:r>
        <w:t>hematocrit</w:t>
      </w:r>
      <w:proofErr w:type="spellEnd"/>
      <w:r>
        <w:t xml:space="preserve"> levels, AJC 1975;58:92-98</w:t>
      </w:r>
    </w:p>
    <w:p w14:paraId="7D267866" w14:textId="77777777" w:rsidR="00DA326B" w:rsidRDefault="00DA326B"/>
    <w:p w14:paraId="47E5D245" w14:textId="77777777" w:rsidR="00DA326B" w:rsidRDefault="00DA326B">
      <w:r>
        <w:t xml:space="preserve">**whole blood viscosity in </w:t>
      </w:r>
      <w:proofErr w:type="spellStart"/>
      <w:proofErr w:type="gramStart"/>
      <w:r>
        <w:t>polycythaemia:the</w:t>
      </w:r>
      <w:proofErr w:type="spellEnd"/>
      <w:proofErr w:type="gramEnd"/>
      <w:r>
        <w:t xml:space="preserve"> effect of iron </w:t>
      </w:r>
      <w:proofErr w:type="spellStart"/>
      <w:r>
        <w:t>deficiecy</w:t>
      </w:r>
      <w:proofErr w:type="spellEnd"/>
      <w:r>
        <w:t xml:space="preserve"> at a range of haemoglobin and plasma volumes, Br J Haem 1986;63:369-75</w:t>
      </w:r>
    </w:p>
    <w:p w14:paraId="56C08C96" w14:textId="77777777" w:rsidR="00DA326B" w:rsidRDefault="00DA326B"/>
    <w:p w14:paraId="33DE496F" w14:textId="77777777" w:rsidR="00DA326B" w:rsidRDefault="00DA326B">
      <w:pPr>
        <w:pStyle w:val="Heading3"/>
      </w:pPr>
      <w:r>
        <w:lastRenderedPageBreak/>
        <w:t>RHEOLOGY #R</w:t>
      </w:r>
    </w:p>
    <w:p w14:paraId="71B3F339" w14:textId="77777777" w:rsidR="00DA326B" w:rsidRDefault="00DA326B"/>
    <w:p w14:paraId="1F86D1FD" w14:textId="77777777" w:rsidR="00DA326B" w:rsidRDefault="00DA326B"/>
    <w:p w14:paraId="12328931" w14:textId="77777777" w:rsidR="00DA326B" w:rsidRDefault="00DA326B">
      <w:r>
        <w:t>**Blood rheology in vitro and in vivo, Bailliere's Clinical Haematology 1987;1(3):597-630</w:t>
      </w:r>
    </w:p>
    <w:p w14:paraId="37C5CBB5" w14:textId="77777777" w:rsidR="00DA326B" w:rsidRDefault="00DA326B"/>
    <w:p w14:paraId="3A24AD5B" w14:textId="77777777" w:rsidR="00DA326B" w:rsidRDefault="00DA326B">
      <w:r>
        <w:t>**Rheology of the absolute polycythaemias, Bailliere's Clinical Haematology 1987;1(3):637-657</w:t>
      </w:r>
    </w:p>
    <w:p w14:paraId="2C1B444A" w14:textId="77777777" w:rsidR="00DA326B" w:rsidRDefault="00DA326B"/>
    <w:p w14:paraId="2D17A89F" w14:textId="77777777" w:rsidR="00DA326B" w:rsidRDefault="00DA326B"/>
    <w:p w14:paraId="7FAC9826" w14:textId="77777777" w:rsidR="00DA326B" w:rsidRDefault="00DA326B"/>
    <w:p w14:paraId="1B55F972" w14:textId="77777777" w:rsidR="00DA326B" w:rsidRDefault="00DA326B">
      <w:pPr>
        <w:pStyle w:val="Heading2"/>
      </w:pPr>
      <w:r>
        <w:t>IMMUNOLOGY</w:t>
      </w:r>
    </w:p>
    <w:p w14:paraId="4C4F45D5" w14:textId="77777777" w:rsidR="00DA326B" w:rsidRDefault="00DA326B">
      <w:r>
        <w:t>#IM</w:t>
      </w:r>
    </w:p>
    <w:p w14:paraId="1836D7CB" w14:textId="77777777" w:rsidR="00DA326B" w:rsidRDefault="00DA326B"/>
    <w:p w14:paraId="0B01514E" w14:textId="77777777" w:rsidR="00DA326B" w:rsidRDefault="00DA326B"/>
    <w:p w14:paraId="4C98C68C" w14:textId="77777777" w:rsidR="00DA326B" w:rsidRDefault="00DA326B"/>
    <w:p w14:paraId="1C05BEF4" w14:textId="77777777" w:rsidR="00DA326B" w:rsidRDefault="00DA326B"/>
    <w:p w14:paraId="237B652B" w14:textId="77777777" w:rsidR="00DA326B" w:rsidRDefault="00DA326B"/>
    <w:p w14:paraId="4FE4E3E2" w14:textId="77777777" w:rsidR="00DA326B" w:rsidRDefault="00DA326B">
      <w:r>
        <w:t>RACP 1997</w:t>
      </w:r>
    </w:p>
    <w:p w14:paraId="1B0736F6" w14:textId="77777777" w:rsidR="00DA326B" w:rsidRDefault="00DA326B"/>
    <w:p w14:paraId="7ED43762" w14:textId="77777777" w:rsidR="00DA326B" w:rsidRDefault="00DA326B"/>
    <w:p w14:paraId="2E5D9766" w14:textId="77777777" w:rsidR="00DA326B" w:rsidRDefault="00DA326B">
      <w:r>
        <w:rPr>
          <w:b/>
          <w:u w:val="single"/>
        </w:rPr>
        <w:t>Penicillin allergy</w:t>
      </w:r>
    </w:p>
    <w:p w14:paraId="5785F401" w14:textId="77777777" w:rsidR="00DA326B" w:rsidRDefault="00DA326B"/>
    <w:p w14:paraId="48EE9CEF" w14:textId="77777777" w:rsidR="00DA326B" w:rsidRDefault="00DA326B">
      <w:r>
        <w:t xml:space="preserve">Antibodies to penicillin rarely cross react with </w:t>
      </w:r>
      <w:proofErr w:type="spellStart"/>
      <w:r>
        <w:t>cephlosporins</w:t>
      </w:r>
      <w:proofErr w:type="spellEnd"/>
      <w:r>
        <w:t xml:space="preserve">. The reason is that the allergy to penicillin is due to reaction to the pen metabolites and the </w:t>
      </w:r>
      <w:proofErr w:type="spellStart"/>
      <w:r>
        <w:t>cepholosporin</w:t>
      </w:r>
      <w:proofErr w:type="spellEnd"/>
      <w:r>
        <w:t xml:space="preserve"> metabolites are different in composition.</w:t>
      </w:r>
    </w:p>
    <w:p w14:paraId="05075D1C" w14:textId="77777777" w:rsidR="00DA326B" w:rsidRDefault="00DA326B"/>
    <w:p w14:paraId="068BBE50" w14:textId="77777777" w:rsidR="00DA326B" w:rsidRDefault="00DA326B">
      <w:r>
        <w:t xml:space="preserve">Of those with penicillin allergy, 8% will have a reaction to a </w:t>
      </w:r>
      <w:proofErr w:type="gramStart"/>
      <w:r>
        <w:t>first generation</w:t>
      </w:r>
      <w:proofErr w:type="gramEnd"/>
      <w:r>
        <w:t xml:space="preserve"> cephalosporin, but among those without pen allergy given a first generation cephalosporin, 1.9% have a reaction. This does not support cross reaction, but is because those that tend to have drug reactions tend to react to a number of drugs. In other </w:t>
      </w:r>
      <w:proofErr w:type="gramStart"/>
      <w:r>
        <w:t>words</w:t>
      </w:r>
      <w:proofErr w:type="gramEnd"/>
      <w:r>
        <w:t xml:space="preserve"> results explained by a selection bias.</w:t>
      </w:r>
    </w:p>
    <w:p w14:paraId="3A10ACF3" w14:textId="77777777" w:rsidR="00DA326B" w:rsidRDefault="00DA326B"/>
    <w:p w14:paraId="2CC7AE5C" w14:textId="77777777" w:rsidR="00DA326B" w:rsidRDefault="00DA326B">
      <w:r>
        <w:t xml:space="preserve">Desensitisation: can be done in the ward since anaphylaxis is rare and a </w:t>
      </w:r>
      <w:proofErr w:type="gramStart"/>
      <w:r>
        <w:t>5-6 hour</w:t>
      </w:r>
      <w:proofErr w:type="gramEnd"/>
      <w:r>
        <w:t xml:space="preserve"> protocol is acceptable. Desensitisation does not induce lasting state, and once the drug is stopped the patient can develop intolerance.</w:t>
      </w:r>
    </w:p>
    <w:p w14:paraId="0378CF39" w14:textId="77777777" w:rsidR="00DA326B" w:rsidRDefault="00DA326B"/>
    <w:p w14:paraId="4CB28257" w14:textId="77777777" w:rsidR="00DA326B" w:rsidRDefault="00DA326B">
      <w:r>
        <w:t>Thus, no benefit in desensitising all, possible could consider those who are likely to present acutely and at risk of being administered the antibiotic at risk.</w:t>
      </w:r>
    </w:p>
    <w:p w14:paraId="773F2C21" w14:textId="77777777" w:rsidR="00DA326B" w:rsidRDefault="00DA326B"/>
    <w:p w14:paraId="4D8CD6BD" w14:textId="77777777" w:rsidR="00DA326B" w:rsidRDefault="00DA326B">
      <w:r>
        <w:t xml:space="preserve">There is some cross reactivity between pen and </w:t>
      </w:r>
      <w:proofErr w:type="spellStart"/>
      <w:r>
        <w:t>imepenam</w:t>
      </w:r>
      <w:proofErr w:type="spellEnd"/>
      <w:r>
        <w:t>, risk low but probable still contraindicated. There is a greater cross reactivity between aztreonam and ceftazidime, in those that are penicillin allergy.</w:t>
      </w:r>
    </w:p>
    <w:p w14:paraId="2F16E81A" w14:textId="77777777" w:rsidR="00DA326B" w:rsidRDefault="00DA326B"/>
    <w:p w14:paraId="1CD30650" w14:textId="77777777" w:rsidR="00DA326B" w:rsidRDefault="00DA326B">
      <w:r>
        <w:t xml:space="preserve">Note that once desensitisation is done, there is a greater chance of </w:t>
      </w:r>
      <w:proofErr w:type="spellStart"/>
      <w:r>
        <w:t>resensitisation</w:t>
      </w:r>
      <w:proofErr w:type="spellEnd"/>
      <w:r>
        <w:t xml:space="preserve"> if parental penicillin is used compared with oral penicillin.</w:t>
      </w:r>
    </w:p>
    <w:p w14:paraId="66A5EEDF" w14:textId="77777777" w:rsidR="00DA326B" w:rsidRDefault="00DA326B"/>
    <w:p w14:paraId="06C9C99E" w14:textId="77777777" w:rsidR="00DA326B" w:rsidRDefault="00DA326B">
      <w:r>
        <w:lastRenderedPageBreak/>
        <w:t xml:space="preserve">Method of testing for pen allergy: skin prick test and RAST. If the RAST test is positive, then there clearly is a diagnosis of pen allergy. However, the sensitivity of RAST is lower than skin prick testing, thus would need to proceed to skin prick testing if RAST negative. The skin prick test uses metabolites of penicillin, the metabolites are divided into major and minor metabolites. </w:t>
      </w:r>
    </w:p>
    <w:p w14:paraId="06485565" w14:textId="77777777" w:rsidR="00DA326B" w:rsidRDefault="00DA326B"/>
    <w:p w14:paraId="2000B080" w14:textId="77777777" w:rsidR="00DA326B" w:rsidRDefault="00DA326B">
      <w:r>
        <w:t xml:space="preserve">If the skin test is negative, then the chance of a subsequent course of penicillin causing an anaphylactic reaction is &lt;0.1%. however, </w:t>
      </w:r>
      <w:proofErr w:type="spellStart"/>
      <w:r>
        <w:t>can not</w:t>
      </w:r>
      <w:proofErr w:type="spellEnd"/>
      <w:r>
        <w:t xml:space="preserve"> state that the patient will remain desensitized for the rest of the life- the reason is that these patients may become </w:t>
      </w:r>
      <w:proofErr w:type="spellStart"/>
      <w:r>
        <w:t>resensitized</w:t>
      </w:r>
      <w:proofErr w:type="spellEnd"/>
      <w:r>
        <w:t xml:space="preserve"> with </w:t>
      </w:r>
      <w:proofErr w:type="spellStart"/>
      <w:r>
        <w:t>reexposure</w:t>
      </w:r>
      <w:proofErr w:type="spellEnd"/>
      <w:r>
        <w:t xml:space="preserve"> to the drug.</w:t>
      </w:r>
    </w:p>
    <w:p w14:paraId="557FE9CD" w14:textId="77777777" w:rsidR="00DA326B" w:rsidRDefault="00DA326B"/>
    <w:p w14:paraId="27394C5E" w14:textId="77777777" w:rsidR="00DA326B" w:rsidRDefault="00DA326B">
      <w:proofErr w:type="gramStart"/>
      <w:r>
        <w:t>Thus</w:t>
      </w:r>
      <w:proofErr w:type="gramEnd"/>
      <w:r>
        <w:t xml:space="preserve"> data shows that only 10-60% of patients with a history of penicillin allergy will have a positive skin test- the reasons being that the initial diagnosis was incorrect, or because of the loss of </w:t>
      </w:r>
      <w:proofErr w:type="spellStart"/>
      <w:r>
        <w:t>IgE</w:t>
      </w:r>
      <w:proofErr w:type="spellEnd"/>
      <w:r>
        <w:t xml:space="preserve"> specific to pen </w:t>
      </w:r>
      <w:proofErr w:type="spellStart"/>
      <w:r>
        <w:t>metabolcites</w:t>
      </w:r>
      <w:proofErr w:type="spellEnd"/>
      <w:r>
        <w:t xml:space="preserve"> (</w:t>
      </w:r>
      <w:proofErr w:type="spellStart"/>
      <w:r>
        <w:t>eg</w:t>
      </w:r>
      <w:proofErr w:type="spellEnd"/>
      <w:r>
        <w:t xml:space="preserve"> after a positive skin test and no </w:t>
      </w:r>
      <w:proofErr w:type="spellStart"/>
      <w:r>
        <w:t>reexposure</w:t>
      </w:r>
      <w:proofErr w:type="spellEnd"/>
      <w:r>
        <w:t>, 90% still will react at one year and only 25% will react at 10 years).</w:t>
      </w:r>
    </w:p>
    <w:p w14:paraId="5C338564" w14:textId="77777777" w:rsidR="00DA326B" w:rsidRDefault="00DA326B"/>
    <w:p w14:paraId="3F9145F7" w14:textId="77777777" w:rsidR="00DA326B" w:rsidRDefault="00DA326B"/>
    <w:p w14:paraId="4335D924" w14:textId="77777777" w:rsidR="00DA326B" w:rsidRDefault="00DA326B">
      <w:r>
        <w:rPr>
          <w:b/>
        </w:rPr>
        <w:t>Exercise induced anaphylaxis</w:t>
      </w:r>
    </w:p>
    <w:p w14:paraId="03D80DB4" w14:textId="77777777" w:rsidR="00DA326B" w:rsidRDefault="00DA326B"/>
    <w:p w14:paraId="12925AC8" w14:textId="77777777" w:rsidR="00DA326B" w:rsidRDefault="00DA326B">
      <w:r>
        <w:t>a syndrome of urticaria, wheeze, and hypotension. Often the relationship to a meal is important!! The reaction to a panel of allergens can be important. Example given was of a patient who had a pasta meal, collapsed a while dancing, and had a positive skin reaction to wheat.</w:t>
      </w:r>
    </w:p>
    <w:p w14:paraId="13B15A77" w14:textId="77777777" w:rsidR="00DA326B" w:rsidRDefault="00DA326B"/>
    <w:p w14:paraId="15E8365D" w14:textId="77777777" w:rsidR="00DA326B" w:rsidRDefault="00DA326B">
      <w:r>
        <w:t xml:space="preserve">That does not mean patient </w:t>
      </w:r>
      <w:proofErr w:type="spellStart"/>
      <w:r>
        <w:t>can not</w:t>
      </w:r>
      <w:proofErr w:type="spellEnd"/>
      <w:r>
        <w:t xml:space="preserve"> eat wheat but should avoid </w:t>
      </w:r>
      <w:proofErr w:type="spellStart"/>
      <w:r>
        <w:t>strenous</w:t>
      </w:r>
      <w:proofErr w:type="spellEnd"/>
      <w:r>
        <w:t xml:space="preserve"> effort after a meal</w:t>
      </w:r>
      <w:proofErr w:type="gramStart"/>
      <w:r>
        <w:t>, ?for</w:t>
      </w:r>
      <w:proofErr w:type="gramEnd"/>
      <w:r>
        <w:t xml:space="preserve"> 4 hours afterwards. Important to treat with </w:t>
      </w:r>
      <w:proofErr w:type="spellStart"/>
      <w:r>
        <w:t>sc</w:t>
      </w:r>
      <w:proofErr w:type="spellEnd"/>
      <w:r>
        <w:t xml:space="preserve"> adrenalin if necessary.</w:t>
      </w:r>
    </w:p>
    <w:p w14:paraId="087A4AEE" w14:textId="77777777" w:rsidR="00DA326B" w:rsidRDefault="00DA326B"/>
    <w:p w14:paraId="56994854" w14:textId="77777777" w:rsidR="00DA326B" w:rsidRDefault="00DA326B">
      <w:r>
        <w:t xml:space="preserve">It is a situation, where exercise acts as a </w:t>
      </w:r>
      <w:proofErr w:type="spellStart"/>
      <w:r>
        <w:t>synnergist</w:t>
      </w:r>
      <w:proofErr w:type="spellEnd"/>
      <w:r>
        <w:t xml:space="preserve"> in the presence of the food concerned.</w:t>
      </w:r>
    </w:p>
    <w:p w14:paraId="51789D60" w14:textId="77777777" w:rsidR="00DA326B" w:rsidRDefault="00DA326B"/>
    <w:p w14:paraId="1B3A4411" w14:textId="77777777" w:rsidR="00DA326B" w:rsidRDefault="00DA326B">
      <w:r>
        <w:t xml:space="preserve">Oral antihistamines partly </w:t>
      </w:r>
      <w:proofErr w:type="gramStart"/>
      <w:r>
        <w:t>blunts</w:t>
      </w:r>
      <w:proofErr w:type="gramEnd"/>
      <w:r>
        <w:t xml:space="preserve"> the reaction, it stops the urticaria and wheeze, the patient manifests with collapse, loose the warning signs that indicate to the patient to stop, use adrenalin if necessary.</w:t>
      </w:r>
    </w:p>
    <w:p w14:paraId="25521200" w14:textId="77777777" w:rsidR="00DA326B" w:rsidRDefault="00DA326B"/>
    <w:p w14:paraId="58894AF6" w14:textId="77777777" w:rsidR="00DA326B" w:rsidRDefault="00DA326B">
      <w:r>
        <w:t xml:space="preserve">To confirm the diagnosis, ideally, there would be a </w:t>
      </w:r>
      <w:proofErr w:type="gramStart"/>
      <w:r>
        <w:t>double blind</w:t>
      </w:r>
      <w:proofErr w:type="gramEnd"/>
      <w:r>
        <w:t xml:space="preserve"> challenge with the food and exercise.</w:t>
      </w:r>
    </w:p>
    <w:p w14:paraId="260DABB7" w14:textId="77777777" w:rsidR="00DA326B" w:rsidRDefault="00DA326B"/>
    <w:p w14:paraId="758157FB" w14:textId="77777777" w:rsidR="00DA326B" w:rsidRDefault="00DA326B">
      <w:r>
        <w:t xml:space="preserve">There are variants, </w:t>
      </w:r>
      <w:proofErr w:type="spellStart"/>
      <w:proofErr w:type="gramStart"/>
      <w:r>
        <w:t>eg</w:t>
      </w:r>
      <w:proofErr w:type="spellEnd"/>
      <w:proofErr w:type="gramEnd"/>
      <w:r>
        <w:t xml:space="preserve"> where the aggravating factors include pollen, cold or other factor.</w:t>
      </w:r>
    </w:p>
    <w:p w14:paraId="7E19237A" w14:textId="77777777" w:rsidR="00DA326B" w:rsidRDefault="00DA326B"/>
    <w:p w14:paraId="257303B8" w14:textId="77777777" w:rsidR="00DA326B" w:rsidRDefault="00DA326B">
      <w:r>
        <w:t>The mechanism being mast cell release, the levels of tryptase in blood will be increased markedly.</w:t>
      </w:r>
    </w:p>
    <w:p w14:paraId="4862822F" w14:textId="77777777" w:rsidR="00DA326B" w:rsidRDefault="00DA326B"/>
    <w:p w14:paraId="062924D6" w14:textId="77777777" w:rsidR="00DA326B" w:rsidRDefault="00DA326B"/>
    <w:p w14:paraId="7376DE76" w14:textId="77777777" w:rsidR="00DA326B" w:rsidRDefault="00DA326B"/>
    <w:p w14:paraId="324141F7" w14:textId="77777777" w:rsidR="00DA326B" w:rsidRDefault="00DA326B"/>
    <w:p w14:paraId="0C8C6631" w14:textId="77777777" w:rsidR="00DA326B" w:rsidRDefault="00DA326B">
      <w:r>
        <w:t xml:space="preserve">**The </w:t>
      </w:r>
      <w:proofErr w:type="spellStart"/>
      <w:r>
        <w:t>vasculitic</w:t>
      </w:r>
      <w:proofErr w:type="spellEnd"/>
      <w:r>
        <w:t xml:space="preserve"> syndromes, Adv Intern Med 1982;27:315-338</w:t>
      </w:r>
    </w:p>
    <w:p w14:paraId="013927E4" w14:textId="77777777" w:rsidR="00DA326B" w:rsidRDefault="00DA326B"/>
    <w:p w14:paraId="08BC1140" w14:textId="77777777" w:rsidR="00DA326B" w:rsidRDefault="00DA326B">
      <w:r>
        <w:t xml:space="preserve">**The aetiology and pathogenesis of major systemic </w:t>
      </w:r>
      <w:proofErr w:type="spellStart"/>
      <w:r>
        <w:t>vasculitides</w:t>
      </w:r>
      <w:proofErr w:type="spellEnd"/>
      <w:r>
        <w:t>, Postgrad Med J 1986;62:627-636</w:t>
      </w:r>
    </w:p>
    <w:p w14:paraId="31EE794D" w14:textId="77777777" w:rsidR="00DA326B" w:rsidRDefault="00DA326B"/>
    <w:p w14:paraId="24B05508" w14:textId="77777777" w:rsidR="00DA326B" w:rsidRDefault="00DA326B">
      <w:r>
        <w:lastRenderedPageBreak/>
        <w:t xml:space="preserve">**Microscopic </w:t>
      </w:r>
      <w:proofErr w:type="spellStart"/>
      <w:proofErr w:type="gramStart"/>
      <w:r>
        <w:t>polyarteritis;presentation</w:t>
      </w:r>
      <w:proofErr w:type="gramEnd"/>
      <w:r>
        <w:t>,pathology</w:t>
      </w:r>
      <w:proofErr w:type="spellEnd"/>
      <w:r>
        <w:t xml:space="preserve"> and prognosis, Quarterly J of Medicine 1985;series 56,no 220:467-483</w:t>
      </w:r>
    </w:p>
    <w:p w14:paraId="1BBACBC5" w14:textId="77777777" w:rsidR="00DA326B" w:rsidRDefault="00DA326B">
      <w:r>
        <w:t>-------------------</w:t>
      </w:r>
    </w:p>
    <w:p w14:paraId="6827F4B5" w14:textId="77777777" w:rsidR="00DA326B" w:rsidRDefault="00DA326B">
      <w:r>
        <w:t xml:space="preserve">Wegener's </w:t>
      </w:r>
      <w:proofErr w:type="spellStart"/>
      <w:r>
        <w:t>grranulomatosis</w:t>
      </w:r>
      <w:proofErr w:type="spellEnd"/>
      <w:r>
        <w:t>: an analysis of 158 patients, Ann Intern Med 1992;116:488-498</w:t>
      </w:r>
    </w:p>
    <w:p w14:paraId="5FE3A56C" w14:textId="77777777" w:rsidR="00DA326B" w:rsidRDefault="00DA326B"/>
    <w:p w14:paraId="3B4E0457" w14:textId="77777777" w:rsidR="00DA326B" w:rsidRDefault="00DA326B">
      <w:r>
        <w:t xml:space="preserve">Treatment of patients with Wegener's granulomatosis with </w:t>
      </w:r>
      <w:proofErr w:type="spellStart"/>
      <w:r>
        <w:t>cyclophosphomide</w:t>
      </w:r>
      <w:proofErr w:type="spellEnd"/>
      <w:r>
        <w:t xml:space="preserve"> and prednisone has resulted in marked improvement in survival. Answer true or false:</w:t>
      </w:r>
    </w:p>
    <w:p w14:paraId="3B094ADB" w14:textId="77777777" w:rsidR="00DA326B" w:rsidRDefault="00DA326B"/>
    <w:p w14:paraId="6E8997CF" w14:textId="77777777" w:rsidR="00DA326B" w:rsidRDefault="00DA326B">
      <w:r>
        <w:t>a) There can be a delay of more than ten years from onset of symptoms and diagnosis in patients with Wegener's granulomatosis-T</w:t>
      </w:r>
    </w:p>
    <w:p w14:paraId="2F91E1C0" w14:textId="77777777" w:rsidR="00DA326B" w:rsidRDefault="00DA326B">
      <w:r>
        <w:t>b) More than eighty percent of patients will have disease of ENT, lungs and kidneys-T: at some point in time</w:t>
      </w:r>
    </w:p>
    <w:p w14:paraId="0A8E5ED7" w14:textId="77777777" w:rsidR="00DA326B" w:rsidRDefault="00DA326B">
      <w:r>
        <w:t>c) ENT manifestations are the commonest features at diagnosis (close to 80%), whereas the kidneys are affected in less than 20% at diagnosis-T</w:t>
      </w:r>
    </w:p>
    <w:p w14:paraId="12D91AA7" w14:textId="77777777" w:rsidR="00DA326B" w:rsidRDefault="00DA326B">
      <w:r>
        <w:t xml:space="preserve">d) P-ANCA is just as sensitive as C-ANCA for the "diagnosis" of Wegener's </w:t>
      </w:r>
      <w:proofErr w:type="gramStart"/>
      <w:r>
        <w:t>granulomatosis.-</w:t>
      </w:r>
      <w:proofErr w:type="gramEnd"/>
      <w:r>
        <w:t>F (C-ANCA much more sensitive.</w:t>
      </w:r>
    </w:p>
    <w:p w14:paraId="2DE02327" w14:textId="77777777" w:rsidR="00DA326B" w:rsidRDefault="00DA326B">
      <w:r>
        <w:t>e) C-ANCA is present in about 45% in remission and about 90% with active disease-T</w:t>
      </w:r>
    </w:p>
    <w:p w14:paraId="0AB168A3" w14:textId="77777777" w:rsidR="00DA326B" w:rsidRDefault="00DA326B">
      <w:r>
        <w:t xml:space="preserve">f) Rising </w:t>
      </w:r>
      <w:proofErr w:type="spellStart"/>
      <w:r>
        <w:t>titers</w:t>
      </w:r>
      <w:proofErr w:type="spellEnd"/>
      <w:r>
        <w:t xml:space="preserve"> of C-ANCA is a reliable indicator of reactivation of Wegener's granulomatosis-F</w:t>
      </w:r>
    </w:p>
    <w:p w14:paraId="5307E40B" w14:textId="77777777" w:rsidR="00DA326B" w:rsidRDefault="00DA326B">
      <w:r>
        <w:t>g) C-ANCA is specific for Wegener's granulomatosis-F</w:t>
      </w:r>
    </w:p>
    <w:p w14:paraId="70C467FD" w14:textId="77777777" w:rsidR="00DA326B" w:rsidRDefault="00DA326B">
      <w:r>
        <w:t xml:space="preserve">h) Transbronchial lung biopsies are as reliable as open lung biopsies for the diagnosis of Wegener's because the proportion of transbronchial biopsies which show vasculitis is about the </w:t>
      </w:r>
      <w:proofErr w:type="gramStart"/>
      <w:r>
        <w:t>same.-</w:t>
      </w:r>
      <w:proofErr w:type="gramEnd"/>
      <w:r>
        <w:t>F: fewer transbronchial biopsies show vasculitis compared to open lung biopsies.</w:t>
      </w:r>
    </w:p>
    <w:p w14:paraId="39D647A0" w14:textId="77777777" w:rsidR="00DA326B" w:rsidRDefault="00DA326B">
      <w:proofErr w:type="spellStart"/>
      <w:r>
        <w:t>i</w:t>
      </w:r>
      <w:proofErr w:type="spellEnd"/>
      <w:r>
        <w:t xml:space="preserve">) The characteristic renal biopsy finding is that of a diffuse </w:t>
      </w:r>
      <w:proofErr w:type="spellStart"/>
      <w:r>
        <w:t>glomerulonephritis-</w:t>
      </w:r>
      <w:proofErr w:type="gramStart"/>
      <w:r>
        <w:t>F;usu</w:t>
      </w:r>
      <w:proofErr w:type="spellEnd"/>
      <w:proofErr w:type="gramEnd"/>
      <w:r>
        <w:t xml:space="preserve"> a focal GN</w:t>
      </w:r>
    </w:p>
    <w:p w14:paraId="6C86A28F" w14:textId="77777777" w:rsidR="00DA326B" w:rsidRDefault="00DA326B">
      <w:r>
        <w:t>j) Failure to achieve partial or complete remission after 12 months of therapy is an indicator to stop cytotoxic therapy because of the risk of second malignancies-F: may still get late remissions.</w:t>
      </w:r>
    </w:p>
    <w:p w14:paraId="04173533" w14:textId="77777777" w:rsidR="00DA326B" w:rsidRDefault="00DA326B">
      <w:r>
        <w:t xml:space="preserve">k) Remissions lasting more than five years will occur in almost 50% of patients </w:t>
      </w:r>
      <w:proofErr w:type="spellStart"/>
      <w:r>
        <w:t>recieving</w:t>
      </w:r>
      <w:proofErr w:type="spellEnd"/>
      <w:r>
        <w:t xml:space="preserve"> standard </w:t>
      </w:r>
      <w:proofErr w:type="spellStart"/>
      <w:proofErr w:type="gramStart"/>
      <w:r>
        <w:t>therapy.T</w:t>
      </w:r>
      <w:proofErr w:type="spellEnd"/>
      <w:proofErr w:type="gramEnd"/>
    </w:p>
    <w:p w14:paraId="096092B6" w14:textId="77777777" w:rsidR="00DA326B" w:rsidRDefault="00DA326B">
      <w:r>
        <w:t xml:space="preserve">l) Those patients </w:t>
      </w:r>
      <w:proofErr w:type="spellStart"/>
      <w:r>
        <w:t>recieving</w:t>
      </w:r>
      <w:proofErr w:type="spellEnd"/>
      <w:r>
        <w:t xml:space="preserve"> </w:t>
      </w:r>
      <w:proofErr w:type="spellStart"/>
      <w:r>
        <w:t>cyclophosphomide</w:t>
      </w:r>
      <w:proofErr w:type="spellEnd"/>
      <w:r>
        <w:t xml:space="preserve"> had more than a </w:t>
      </w:r>
      <w:proofErr w:type="spellStart"/>
      <w:r>
        <w:t>two fold</w:t>
      </w:r>
      <w:proofErr w:type="spellEnd"/>
      <w:r>
        <w:t xml:space="preserve"> increase in malignancies, mainly bladder and </w:t>
      </w:r>
      <w:proofErr w:type="gramStart"/>
      <w:r>
        <w:t>lymphomas.-</w:t>
      </w:r>
      <w:proofErr w:type="gramEnd"/>
      <w:r>
        <w:t>T</w:t>
      </w:r>
    </w:p>
    <w:p w14:paraId="58E917E6" w14:textId="77777777" w:rsidR="00DA326B" w:rsidRDefault="00DA326B">
      <w:r>
        <w:t>-------------------</w:t>
      </w:r>
    </w:p>
    <w:p w14:paraId="0146ACD9" w14:textId="77777777" w:rsidR="00DA326B" w:rsidRDefault="00DA326B"/>
    <w:p w14:paraId="0F61AF97" w14:textId="77777777" w:rsidR="00DA326B" w:rsidRDefault="00DA326B">
      <w:pPr>
        <w:pStyle w:val="Heading2"/>
      </w:pPr>
      <w:r>
        <w:t>INFECTIOUS DISEASES</w:t>
      </w:r>
    </w:p>
    <w:p w14:paraId="3199F485" w14:textId="77777777" w:rsidR="00DA326B" w:rsidRDefault="00DA326B"/>
    <w:p w14:paraId="7A466E4A" w14:textId="77777777" w:rsidR="00DA326B" w:rsidRDefault="00DA326B"/>
    <w:p w14:paraId="7B01F884" w14:textId="77777777" w:rsidR="00DA326B" w:rsidRDefault="00DA326B">
      <w:pPr>
        <w:pStyle w:val="Heading4"/>
      </w:pPr>
      <w:r>
        <w:t>Neutropenic patients</w:t>
      </w:r>
    </w:p>
    <w:p w14:paraId="15A7CA47" w14:textId="77777777" w:rsidR="00DA326B" w:rsidRDefault="00DA326B"/>
    <w:p w14:paraId="6107D60A" w14:textId="77777777" w:rsidR="00DA326B" w:rsidRDefault="00DA326B"/>
    <w:p w14:paraId="04AB2C15" w14:textId="77777777" w:rsidR="00DA326B" w:rsidRDefault="00DA326B">
      <w:r>
        <w:t>Waikato Hospital Guidelines 2001</w:t>
      </w:r>
    </w:p>
    <w:p w14:paraId="35C6CB11" w14:textId="77777777" w:rsidR="00DA326B" w:rsidRDefault="0039669F">
      <w:hyperlink r:id="rId107" w:history="1">
        <w:r w:rsidR="00DA326B">
          <w:rPr>
            <w:rStyle w:val="Hyperlink"/>
          </w:rPr>
          <w:t>Neutropenic Protocol.doc</w:t>
        </w:r>
      </w:hyperlink>
    </w:p>
    <w:p w14:paraId="26690FD0" w14:textId="77777777" w:rsidR="00DA326B" w:rsidRDefault="00DA326B"/>
    <w:p w14:paraId="279060BA" w14:textId="77777777" w:rsidR="00DA326B" w:rsidRDefault="00DA326B">
      <w:pPr>
        <w:pStyle w:val="Heading4"/>
      </w:pPr>
      <w:r>
        <w:t>Other</w:t>
      </w:r>
    </w:p>
    <w:p w14:paraId="68DB81F4" w14:textId="77777777" w:rsidR="00DA326B" w:rsidRDefault="00DA326B"/>
    <w:p w14:paraId="48156B4C" w14:textId="77777777" w:rsidR="00DA326B" w:rsidRDefault="00DA326B"/>
    <w:p w14:paraId="78C20D89" w14:textId="77777777" w:rsidR="00DA326B" w:rsidRDefault="00DA326B">
      <w:r>
        <w:t xml:space="preserve">The Importance of Gram-Positive Bacterial Infections in the Hospital Setting </w:t>
      </w:r>
    </w:p>
    <w:p w14:paraId="478E332F" w14:textId="77777777" w:rsidR="00DA326B" w:rsidRDefault="0039669F">
      <w:hyperlink r:id="rId108" w:history="1">
        <w:r w:rsidR="00DA326B">
          <w:rPr>
            <w:rStyle w:val="Hyperlink"/>
          </w:rPr>
          <w:t xml:space="preserve">The Importance of </w:t>
        </w:r>
        <w:proofErr w:type="spellStart"/>
        <w:r w:rsidR="00DA326B">
          <w:rPr>
            <w:rStyle w:val="Hyperlink"/>
          </w:rPr>
          <w:t>GramPositive</w:t>
        </w:r>
        <w:proofErr w:type="spellEnd"/>
        <w:r w:rsidR="00DA326B">
          <w:rPr>
            <w:rStyle w:val="Hyperlink"/>
          </w:rPr>
          <w:t xml:space="preserve"> organisms in hospital infections2001.doc</w:t>
        </w:r>
      </w:hyperlink>
    </w:p>
    <w:p w14:paraId="354E7A00" w14:textId="77777777" w:rsidR="00DA326B" w:rsidRDefault="00DA326B"/>
    <w:p w14:paraId="1EAB295E" w14:textId="77777777" w:rsidR="00DA326B" w:rsidRDefault="00DA326B">
      <w:r>
        <w:t xml:space="preserve">Meeting the Challenge of a New Generation of Respiratory Pathogens: Where Do the Ketolides Fit? </w:t>
      </w:r>
    </w:p>
    <w:p w14:paraId="275ECD0C" w14:textId="77777777" w:rsidR="00DA326B" w:rsidRDefault="00DA326B">
      <w:r>
        <w:t>2001</w:t>
      </w:r>
    </w:p>
    <w:p w14:paraId="7AED0D4A" w14:textId="77777777" w:rsidR="00DA326B" w:rsidRDefault="0039669F">
      <w:hyperlink r:id="rId109" w:history="1">
        <w:r w:rsidR="00DA326B">
          <w:rPr>
            <w:rStyle w:val="Hyperlink"/>
          </w:rPr>
          <w:t>Meeting the Challenge of a New Generation of Respiratory Pathogens2002.doc</w:t>
        </w:r>
      </w:hyperlink>
    </w:p>
    <w:p w14:paraId="7323B81B" w14:textId="77777777" w:rsidR="00DA326B" w:rsidRDefault="00DA326B"/>
    <w:p w14:paraId="3C5AD720" w14:textId="77777777" w:rsidR="00DA326B" w:rsidRDefault="00DA326B">
      <w:r>
        <w:t>Treating Resistant Respiratory Infections in the Primary Care Setting: The Role of the New Quinolones</w:t>
      </w:r>
    </w:p>
    <w:p w14:paraId="03FBAF16" w14:textId="77777777" w:rsidR="00DA326B" w:rsidRDefault="0039669F">
      <w:hyperlink r:id="rId110" w:history="1">
        <w:r w:rsidR="00DA326B">
          <w:rPr>
            <w:rStyle w:val="Hyperlink"/>
          </w:rPr>
          <w:t>Treating Resistant Respiratory Infections in the Primary Care Setting2002.doc</w:t>
        </w:r>
      </w:hyperlink>
    </w:p>
    <w:p w14:paraId="697884E7" w14:textId="77777777" w:rsidR="00DA326B" w:rsidRDefault="00DA326B"/>
    <w:p w14:paraId="4F8F8EAC" w14:textId="77777777" w:rsidR="00DA326B" w:rsidRDefault="00DA326B">
      <w:pPr>
        <w:autoSpaceDE w:val="0"/>
        <w:autoSpaceDN w:val="0"/>
        <w:adjustRightInd w:val="0"/>
        <w:rPr>
          <w:szCs w:val="18"/>
          <w:lang w:val="en-US"/>
        </w:rPr>
      </w:pPr>
      <w:r>
        <w:rPr>
          <w:szCs w:val="18"/>
          <w:lang w:val="en-US"/>
        </w:rPr>
        <w:t>MANAGEMENT OF COMMUNIT</w:t>
      </w:r>
      <w:r>
        <w:rPr>
          <w:lang w:val="en-US"/>
        </w:rPr>
        <w:t>Y-</w:t>
      </w:r>
      <w:r>
        <w:rPr>
          <w:szCs w:val="18"/>
          <w:lang w:val="en-US"/>
        </w:rPr>
        <w:t>ACQUIRED PNEUMONIA</w:t>
      </w:r>
    </w:p>
    <w:p w14:paraId="516146E2" w14:textId="77777777" w:rsidR="00DA326B" w:rsidRDefault="00DA326B">
      <w:pPr>
        <w:rPr>
          <w:lang w:val="en-US"/>
        </w:rPr>
      </w:pPr>
      <w:r>
        <w:rPr>
          <w:lang w:val="en-US"/>
        </w:rPr>
        <w:t>NEJM 2002</w:t>
      </w:r>
    </w:p>
    <w:p w14:paraId="1BE9233F" w14:textId="77777777" w:rsidR="00DA326B" w:rsidRDefault="0039669F">
      <w:hyperlink r:id="rId111" w:history="1">
        <w:r w:rsidR="00DA326B">
          <w:rPr>
            <w:rStyle w:val="Hyperlink"/>
          </w:rPr>
          <w:t>Pneumonia Management Review 2002.pdf</w:t>
        </w:r>
      </w:hyperlink>
    </w:p>
    <w:p w14:paraId="59F9E4E1" w14:textId="77777777" w:rsidR="00DA326B" w:rsidRDefault="00DA326B"/>
    <w:p w14:paraId="62CE6008" w14:textId="77777777" w:rsidR="00DA326B" w:rsidRDefault="00DA326B">
      <w:r>
        <w:rPr>
          <w:color w:val="000666"/>
          <w:szCs w:val="33"/>
        </w:rPr>
        <w:t>Update on the Management of HIV and Hepatitis C Virus Coinfection</w:t>
      </w:r>
    </w:p>
    <w:p w14:paraId="2246FA02" w14:textId="77777777" w:rsidR="00DA326B" w:rsidRDefault="0039669F">
      <w:hyperlink r:id="rId112" w:history="1">
        <w:r w:rsidR="00DA326B">
          <w:rPr>
            <w:rStyle w:val="Hyperlink"/>
          </w:rPr>
          <w:t>Update on the Management of HIV and Hepatitis C Virus Coinfection2002.doc</w:t>
        </w:r>
      </w:hyperlink>
    </w:p>
    <w:p w14:paraId="17F1F62C" w14:textId="77777777" w:rsidR="00DA326B" w:rsidRDefault="00DA326B"/>
    <w:p w14:paraId="387DA87D" w14:textId="77777777" w:rsidR="00DA326B" w:rsidRDefault="00DA326B"/>
    <w:p w14:paraId="47B58738" w14:textId="77777777" w:rsidR="00DA326B" w:rsidRDefault="00DA326B"/>
    <w:p w14:paraId="1A1157F2" w14:textId="77777777" w:rsidR="00DA326B" w:rsidRDefault="00DA326B">
      <w:pPr>
        <w:autoSpaceDE w:val="0"/>
        <w:autoSpaceDN w:val="0"/>
        <w:adjustRightInd w:val="0"/>
        <w:rPr>
          <w:szCs w:val="21"/>
          <w:lang w:val="en-US"/>
        </w:rPr>
      </w:pPr>
      <w:r>
        <w:rPr>
          <w:szCs w:val="21"/>
          <w:lang w:val="en-US"/>
        </w:rPr>
        <w:t>Medical Progress</w:t>
      </w:r>
    </w:p>
    <w:p w14:paraId="2667A845" w14:textId="77777777" w:rsidR="00DA326B" w:rsidRDefault="00DA326B">
      <w:pPr>
        <w:rPr>
          <w:szCs w:val="36"/>
          <w:lang w:val="en-US"/>
        </w:rPr>
      </w:pPr>
      <w:r>
        <w:rPr>
          <w:szCs w:val="36"/>
          <w:lang w:val="en-US"/>
        </w:rPr>
        <w:t>The Pathophysiology and Treatment of Sepsis</w:t>
      </w:r>
    </w:p>
    <w:p w14:paraId="71AF323C" w14:textId="77777777" w:rsidR="00DA326B" w:rsidRDefault="00DA326B">
      <w:pPr>
        <w:rPr>
          <w:szCs w:val="36"/>
          <w:lang w:val="en-US"/>
        </w:rPr>
      </w:pPr>
      <w:r>
        <w:rPr>
          <w:szCs w:val="36"/>
          <w:lang w:val="en-US"/>
        </w:rPr>
        <w:t>NEJM 2003</w:t>
      </w:r>
    </w:p>
    <w:p w14:paraId="69271976" w14:textId="77777777" w:rsidR="00DA326B" w:rsidRDefault="0039669F">
      <w:pPr>
        <w:rPr>
          <w:szCs w:val="36"/>
          <w:lang w:val="en-US"/>
        </w:rPr>
      </w:pPr>
      <w:hyperlink r:id="rId113" w:history="1">
        <w:r w:rsidR="00DA326B">
          <w:rPr>
            <w:rStyle w:val="Hyperlink"/>
            <w:szCs w:val="36"/>
            <w:lang w:val="en-US"/>
          </w:rPr>
          <w:t>Sepsis management review2003.pdf</w:t>
        </w:r>
      </w:hyperlink>
    </w:p>
    <w:p w14:paraId="1C08B2D7" w14:textId="77777777" w:rsidR="00DA326B" w:rsidRDefault="00DA326B"/>
    <w:p w14:paraId="14C195F5" w14:textId="77777777" w:rsidR="00DA326B" w:rsidRDefault="00DA326B"/>
    <w:p w14:paraId="61A2A627" w14:textId="77777777" w:rsidR="00DA326B" w:rsidRDefault="00DA326B">
      <w:pPr>
        <w:pStyle w:val="Heading2"/>
      </w:pPr>
      <w:r>
        <w:t xml:space="preserve">Intensive </w:t>
      </w:r>
      <w:proofErr w:type="gramStart"/>
      <w:r>
        <w:t>Care  #</w:t>
      </w:r>
      <w:proofErr w:type="gramEnd"/>
      <w:r>
        <w:t>IC</w:t>
      </w:r>
    </w:p>
    <w:p w14:paraId="37CD1151" w14:textId="77777777" w:rsidR="00DA326B" w:rsidRDefault="00DA326B"/>
    <w:p w14:paraId="511E2086" w14:textId="77777777" w:rsidR="00DA326B" w:rsidRDefault="00DA326B">
      <w:r>
        <w:t>________________________________________________________</w:t>
      </w:r>
    </w:p>
    <w:p w14:paraId="0BD29531" w14:textId="77777777" w:rsidR="00DA326B" w:rsidRDefault="00DA326B">
      <w:r>
        <w:t>**A trial of goal orientated hemodynamic therapy in critically ill patients, NEJM 1995;333:1025-32</w:t>
      </w:r>
    </w:p>
    <w:p w14:paraId="28B22A7B" w14:textId="77777777" w:rsidR="00DA326B" w:rsidRDefault="00DA326B"/>
    <w:p w14:paraId="56147491" w14:textId="77777777" w:rsidR="00DA326B" w:rsidRDefault="00DA326B">
      <w:r>
        <w:t xml:space="preserve">3 groups whose acute physiology score was &gt; 11, control group where aim was to maintain cardiac index within normal, other to get cardiac index in supranormal range, third group where aim was to get SVO2 to normal levels. Ain mot achievable in all but intention to treat analysis shows no survival advantage in any group. Neither did predefined subgroups (victims of trauma, or patients of sepsis, postoperative) obtained </w:t>
      </w:r>
      <w:proofErr w:type="spellStart"/>
      <w:r>
        <w:t>benfit</w:t>
      </w:r>
      <w:proofErr w:type="spellEnd"/>
      <w:r>
        <w:t>.</w:t>
      </w:r>
    </w:p>
    <w:p w14:paraId="69C8CE3E" w14:textId="77777777" w:rsidR="00DA326B" w:rsidRDefault="00DA326B">
      <w:r>
        <w:t>________________________________________________________</w:t>
      </w:r>
    </w:p>
    <w:p w14:paraId="579D0C1F" w14:textId="77777777" w:rsidR="00DA326B" w:rsidRDefault="00DA326B"/>
    <w:p w14:paraId="3EE6D4CF" w14:textId="77777777" w:rsidR="00DA326B" w:rsidRDefault="00DA326B"/>
    <w:p w14:paraId="387ED0FB" w14:textId="77777777" w:rsidR="00DA326B" w:rsidRDefault="00DA326B">
      <w:pPr>
        <w:pStyle w:val="Heading2"/>
      </w:pPr>
      <w:r>
        <w:t>KIDNEY AND URINARY TRACT #KUT</w:t>
      </w:r>
    </w:p>
    <w:p w14:paraId="74240778" w14:textId="77777777" w:rsidR="00DA326B" w:rsidRDefault="00DA326B"/>
    <w:p w14:paraId="253F8214" w14:textId="77777777" w:rsidR="00DA326B" w:rsidRDefault="00DA326B"/>
    <w:p w14:paraId="106DF9EF" w14:textId="77777777" w:rsidR="00DA326B" w:rsidRDefault="00DA326B"/>
    <w:p w14:paraId="6619EFEF" w14:textId="77777777" w:rsidR="00DA326B" w:rsidRDefault="00DA326B"/>
    <w:p w14:paraId="0C1680D0" w14:textId="77777777" w:rsidR="00DA326B" w:rsidRDefault="00DA326B">
      <w:pPr>
        <w:pStyle w:val="Heading3"/>
      </w:pPr>
      <w:r>
        <w:t>Ace-inhibitors</w:t>
      </w:r>
    </w:p>
    <w:p w14:paraId="56586EFF" w14:textId="77777777" w:rsidR="00DA326B" w:rsidRDefault="00DA326B"/>
    <w:p w14:paraId="19A718C3" w14:textId="77777777" w:rsidR="00DA326B" w:rsidRDefault="00DA326B"/>
    <w:p w14:paraId="3A6DA870" w14:textId="77777777" w:rsidR="00DA326B" w:rsidRDefault="00DA326B">
      <w:pPr>
        <w:pBdr>
          <w:top w:val="single" w:sz="4" w:space="1" w:color="auto"/>
        </w:pBdr>
      </w:pPr>
    </w:p>
    <w:p w14:paraId="1BE3A1FD" w14:textId="77777777" w:rsidR="00DA326B" w:rsidRDefault="00DA326B">
      <w:r>
        <w:t xml:space="preserve">ACE-inhibitors: panacea for progressive renal disease? </w:t>
      </w:r>
    </w:p>
    <w:p w14:paraId="06CA1D76" w14:textId="77777777" w:rsidR="00DA326B" w:rsidRDefault="00DA326B"/>
    <w:p w14:paraId="12D8F456" w14:textId="77777777" w:rsidR="00DA326B" w:rsidRDefault="00DA326B">
      <w:r>
        <w:t>In this issue of the Lancet Italian investigators report that</w:t>
      </w:r>
    </w:p>
    <w:p w14:paraId="28225120" w14:textId="77777777" w:rsidR="00DA326B" w:rsidRDefault="00DA326B">
      <w:r>
        <w:t>angiotensin-converting enzyme (ACE) inhibition attenuates long-term</w:t>
      </w:r>
    </w:p>
    <w:p w14:paraId="478EEFD9" w14:textId="77777777" w:rsidR="00DA326B" w:rsidRDefault="00DA326B">
      <w:r>
        <w:t>renal-function loss in non-diabetic patients with a proteinuria &gt;3 g. The</w:t>
      </w:r>
    </w:p>
    <w:p w14:paraId="51942CA6" w14:textId="77777777" w:rsidR="00DA326B" w:rsidRDefault="00DA326B">
      <w:r>
        <w:t>difference in favour of the ACE-inhibitor regimen compared with the</w:t>
      </w:r>
    </w:p>
    <w:p w14:paraId="3C81CDD2" w14:textId="77777777" w:rsidR="00DA326B" w:rsidRDefault="00DA326B">
      <w:r>
        <w:t>conventional antihypertensive regimen even prompted the interruption of the</w:t>
      </w:r>
    </w:p>
    <w:p w14:paraId="5AC1D23F" w14:textId="77777777" w:rsidR="00DA326B" w:rsidRDefault="00DA326B">
      <w:r>
        <w:t xml:space="preserve">study (REIN) at the interim analysis. </w:t>
      </w:r>
    </w:p>
    <w:p w14:paraId="58AB965F" w14:textId="77777777" w:rsidR="00DA326B" w:rsidRDefault="00DA326B"/>
    <w:p w14:paraId="49B4B266" w14:textId="77777777" w:rsidR="00DA326B" w:rsidRDefault="00DA326B">
      <w:r>
        <w:t>In chronic renal disease many patients progress towards end-stage renal</w:t>
      </w:r>
    </w:p>
    <w:p w14:paraId="342CBE82" w14:textId="77777777" w:rsidR="00DA326B" w:rsidRDefault="00DA326B">
      <w:r>
        <w:t>failure even when the initial renal insult has abated, as already noted in Ellis'</w:t>
      </w:r>
    </w:p>
    <w:p w14:paraId="339557B2" w14:textId="77777777" w:rsidR="00DA326B" w:rsidRDefault="00DA326B">
      <w:r>
        <w:t>lectures on the natural history of Bright's disease.1 Since then, prevention of</w:t>
      </w:r>
    </w:p>
    <w:p w14:paraId="035212AC" w14:textId="77777777" w:rsidR="00DA326B" w:rsidRDefault="00DA326B">
      <w:r>
        <w:t>this progressive course has been a major challenge, antihypertensive</w:t>
      </w:r>
    </w:p>
    <w:p w14:paraId="7EA2FD23" w14:textId="77777777" w:rsidR="00DA326B" w:rsidRDefault="00DA326B">
      <w:r>
        <w:t>treatment providing the cornerstone for intervention. In the 1980s</w:t>
      </w:r>
    </w:p>
    <w:p w14:paraId="4DD631CF" w14:textId="77777777" w:rsidR="00DA326B" w:rsidRDefault="00DA326B">
      <w:r>
        <w:t>experimental evidence accrued, showing that ACE inhibitors attenuate renal</w:t>
      </w:r>
    </w:p>
    <w:p w14:paraId="2D41B9FA" w14:textId="77777777" w:rsidR="00DA326B" w:rsidRDefault="00DA326B">
      <w:r>
        <w:t>function loss more effectively than other antihypertensive agents. This</w:t>
      </w:r>
    </w:p>
    <w:p w14:paraId="4D887540" w14:textId="77777777" w:rsidR="00DA326B" w:rsidRDefault="00DA326B">
      <w:r>
        <w:t>evidence provided the rationale for an upsurge in clinical studies. Recent</w:t>
      </w:r>
    </w:p>
    <w:p w14:paraId="0706F264" w14:textId="77777777" w:rsidR="00DA326B" w:rsidRDefault="00DA326B">
      <w:r>
        <w:t>clinical trials have shown that ACE inhibitors reduce blood pressure and</w:t>
      </w:r>
    </w:p>
    <w:p w14:paraId="308DAD83" w14:textId="77777777" w:rsidR="00DA326B" w:rsidRDefault="00DA326B">
      <w:r>
        <w:t>proteinuria, and, when given in addition to conventional antihypertensives,</w:t>
      </w:r>
    </w:p>
    <w:p w14:paraId="4646437F" w14:textId="77777777" w:rsidR="00DA326B" w:rsidRDefault="00DA326B">
      <w:r>
        <w:t>retard renal function loss more effectively than placebo in diabetic2 and</w:t>
      </w:r>
    </w:p>
    <w:p w14:paraId="10982EDD" w14:textId="77777777" w:rsidR="00DA326B" w:rsidRDefault="00DA326B">
      <w:r>
        <w:t>non-diabetic patients with nephropathy.3 As a result, ACE inhibition is</w:t>
      </w:r>
    </w:p>
    <w:p w14:paraId="394A91F4" w14:textId="77777777" w:rsidR="00DA326B" w:rsidRDefault="00DA326B">
      <w:r>
        <w:t xml:space="preserve">increasingly advocated as </w:t>
      </w:r>
      <w:proofErr w:type="spellStart"/>
      <w:r>
        <w:t>renoprotective</w:t>
      </w:r>
      <w:proofErr w:type="spellEnd"/>
      <w:r>
        <w:t xml:space="preserve"> therapy for virtually all renal</w:t>
      </w:r>
    </w:p>
    <w:p w14:paraId="7CCE03EC" w14:textId="77777777" w:rsidR="00DA326B" w:rsidRDefault="00DA326B">
      <w:r>
        <w:t>patients, and ACE inhibitors have recently been licensed as therapy for</w:t>
      </w:r>
    </w:p>
    <w:p w14:paraId="06795D1D" w14:textId="77777777" w:rsidR="00DA326B" w:rsidRDefault="00DA326B">
      <w:r>
        <w:t xml:space="preserve">renoprotection. Does this mean that the general claim that ACE </w:t>
      </w:r>
      <w:proofErr w:type="gramStart"/>
      <w:r>
        <w:t>inhibitors</w:t>
      </w:r>
      <w:proofErr w:type="gramEnd"/>
    </w:p>
    <w:p w14:paraId="78F5D60F" w14:textId="77777777" w:rsidR="00DA326B" w:rsidRDefault="00DA326B">
      <w:r>
        <w:t>offer better renoprotection than other antihypertensives is settled?</w:t>
      </w:r>
    </w:p>
    <w:p w14:paraId="0A21E3F4" w14:textId="77777777" w:rsidR="00DA326B" w:rsidRDefault="00DA326B">
      <w:r>
        <w:t>Examination of existing evidence indicates that for the moment it would be</w:t>
      </w:r>
    </w:p>
    <w:p w14:paraId="5132CDB3" w14:textId="77777777" w:rsidR="00DA326B" w:rsidRDefault="00DA326B">
      <w:r>
        <w:t>prudent to take a more balanced view, because publication bias, differences</w:t>
      </w:r>
    </w:p>
    <w:p w14:paraId="250A1F80" w14:textId="77777777" w:rsidR="00DA326B" w:rsidRDefault="00DA326B">
      <w:r>
        <w:t>in study design, and patient selection bins still preclude such a far-reaching</w:t>
      </w:r>
    </w:p>
    <w:p w14:paraId="10673251" w14:textId="77777777" w:rsidR="00DA326B" w:rsidRDefault="00DA326B">
      <w:r>
        <w:t xml:space="preserve">conclusion. </w:t>
      </w:r>
    </w:p>
    <w:p w14:paraId="62020578" w14:textId="77777777" w:rsidR="00DA326B" w:rsidRDefault="00DA326B"/>
    <w:p w14:paraId="0298C7B4" w14:textId="77777777" w:rsidR="00DA326B" w:rsidRDefault="00DA326B">
      <w:r>
        <w:t xml:space="preserve">Thus far, in non-diabetic patients, there have been ten </w:t>
      </w:r>
      <w:proofErr w:type="gramStart"/>
      <w:r>
        <w:t>other</w:t>
      </w:r>
      <w:proofErr w:type="gramEnd"/>
      <w:r>
        <w:t xml:space="preserve"> completed</w:t>
      </w:r>
    </w:p>
    <w:p w14:paraId="3A320893" w14:textId="77777777" w:rsidR="00DA326B" w:rsidRDefault="00DA326B">
      <w:r>
        <w:t>long-term randomised studies that compared ACE inhibition with other</w:t>
      </w:r>
    </w:p>
    <w:p w14:paraId="2C7FD47C" w14:textId="77777777" w:rsidR="00DA326B" w:rsidRDefault="00DA326B">
      <w:r>
        <w:t>antihypertensives or placebo and that provided data on the development of</w:t>
      </w:r>
    </w:p>
    <w:p w14:paraId="3F0764CD" w14:textId="77777777" w:rsidR="00DA326B" w:rsidRDefault="00DA326B">
      <w:r>
        <w:t>end-stage renal failure. Median follow-up was 36 months. In five studies,</w:t>
      </w:r>
    </w:p>
    <w:p w14:paraId="19B2D874" w14:textId="77777777" w:rsidR="00DA326B" w:rsidRDefault="00DA326B">
      <w:r>
        <w:t>with a total of 1083 patients, renal function loss was more effectively</w:t>
      </w:r>
    </w:p>
    <w:p w14:paraId="7D2694A8" w14:textId="77777777" w:rsidR="00DA326B" w:rsidRDefault="00DA326B">
      <w:r>
        <w:t>attenuated by ACE inhibition. No difference, however, was found in five</w:t>
      </w:r>
    </w:p>
    <w:p w14:paraId="4C21EBEA" w14:textId="77777777" w:rsidR="00DA326B" w:rsidRDefault="00DA326B">
      <w:r>
        <w:t>other studies, including 511 patients. Of note, all positive studies have been</w:t>
      </w:r>
    </w:p>
    <w:p w14:paraId="4C6445A7" w14:textId="77777777" w:rsidR="00DA326B" w:rsidRDefault="00DA326B">
      <w:r>
        <w:t>published, compared with only two of the negative ones. This difference</w:t>
      </w:r>
    </w:p>
    <w:p w14:paraId="3DD0E2BF" w14:textId="77777777" w:rsidR="00DA326B" w:rsidRDefault="00DA326B">
      <w:r>
        <w:t>strongly suggests publication bias. A meta-analysis of these ten studies found</w:t>
      </w:r>
    </w:p>
    <w:p w14:paraId="11979361" w14:textId="77777777" w:rsidR="00DA326B" w:rsidRDefault="00DA326B">
      <w:r>
        <w:t>a pooled relative risk for end-stage renal failure of 0·7 (95% CI: 0·51­0·97)</w:t>
      </w:r>
    </w:p>
    <w:p w14:paraId="7EFDA97B" w14:textId="77777777" w:rsidR="00DA326B" w:rsidRDefault="00DA326B">
      <w:r>
        <w:t>with ACE inhibition and a slightly more effective pooled blood-pressure</w:t>
      </w:r>
    </w:p>
    <w:p w14:paraId="645BCB31" w14:textId="77777777" w:rsidR="00DA326B" w:rsidRDefault="00DA326B">
      <w:r>
        <w:t>reduction. The effect on blood pressure lowering may be related to the</w:t>
      </w:r>
    </w:p>
    <w:p w14:paraId="308F0C37" w14:textId="77777777" w:rsidR="00DA326B" w:rsidRDefault="00DA326B">
      <w:r>
        <w:t>add-on design of several of the larger studies.4 As a further reduction in</w:t>
      </w:r>
    </w:p>
    <w:p w14:paraId="7AD465A8" w14:textId="77777777" w:rsidR="00DA326B" w:rsidRDefault="00DA326B">
      <w:r>
        <w:lastRenderedPageBreak/>
        <w:t>blood pressure of just a few mm Hg can have considerable impact on the</w:t>
      </w:r>
    </w:p>
    <w:p w14:paraId="414CC967" w14:textId="77777777" w:rsidR="00DA326B" w:rsidRDefault="00DA326B">
      <w:r>
        <w:t>rate of renal function loss, these data demonstrate that reduction of blood</w:t>
      </w:r>
    </w:p>
    <w:p w14:paraId="39D7597F" w14:textId="77777777" w:rsidR="00DA326B" w:rsidRDefault="00DA326B">
      <w:r>
        <w:t xml:space="preserve">pressure by ACE inhibition exerts a </w:t>
      </w:r>
      <w:proofErr w:type="spellStart"/>
      <w:r>
        <w:t>renoprotective</w:t>
      </w:r>
      <w:proofErr w:type="spellEnd"/>
      <w:r>
        <w:t xml:space="preserve"> effect, but they cannot</w:t>
      </w:r>
    </w:p>
    <w:p w14:paraId="15913841" w14:textId="77777777" w:rsidR="00DA326B" w:rsidRDefault="00DA326B">
      <w:r>
        <w:t>serve to substantiate specific renoprotection in addition to the</w:t>
      </w:r>
    </w:p>
    <w:p w14:paraId="7F27C44A" w14:textId="77777777" w:rsidR="00DA326B" w:rsidRDefault="00DA326B">
      <w:r>
        <w:t xml:space="preserve">antihypertensive effect. </w:t>
      </w:r>
    </w:p>
    <w:p w14:paraId="33A2514E" w14:textId="77777777" w:rsidR="00DA326B" w:rsidRDefault="00DA326B"/>
    <w:p w14:paraId="7515F214" w14:textId="77777777" w:rsidR="00DA326B" w:rsidRDefault="00DA326B">
      <w:r>
        <w:t>Patient selection may also be crucial. Data from recent trials show that not</w:t>
      </w:r>
    </w:p>
    <w:p w14:paraId="65F4D3D0" w14:textId="77777777" w:rsidR="00DA326B" w:rsidRDefault="00DA326B">
      <w:r>
        <w:t>all patients benefit equally from ACE inhibition. Long-term benefit seems to</w:t>
      </w:r>
    </w:p>
    <w:p w14:paraId="7C6EB7CA" w14:textId="77777777" w:rsidR="00DA326B" w:rsidRDefault="00DA326B">
      <w:r>
        <w:t>be related to the presence of specific renal risk factors, such as renal</w:t>
      </w:r>
    </w:p>
    <w:p w14:paraId="3E8DA96F" w14:textId="77777777" w:rsidR="00DA326B" w:rsidRDefault="00DA326B">
      <w:r>
        <w:t>diagnosis, genetic factors, and proteinuria, as well as to overall progression</w:t>
      </w:r>
    </w:p>
    <w:p w14:paraId="5BA9D446" w14:textId="77777777" w:rsidR="00DA326B" w:rsidRDefault="00DA326B">
      <w:r>
        <w:t>rate. Post-hoc analysis of the AIPRI data, for instance, shows that in</w:t>
      </w:r>
    </w:p>
    <w:p w14:paraId="1D41702D" w14:textId="77777777" w:rsidR="00DA326B" w:rsidRDefault="00DA326B">
      <w:r>
        <w:t>patients with polycystic kidney disease ACE inhibition does not attenuate</w:t>
      </w:r>
    </w:p>
    <w:p w14:paraId="727933A7" w14:textId="77777777" w:rsidR="00DA326B" w:rsidRDefault="00DA326B">
      <w:r>
        <w:t>renal function loss.3 Also the DD genotype for the ACE gene predicts poor</w:t>
      </w:r>
    </w:p>
    <w:p w14:paraId="2EBF8E8C" w14:textId="77777777" w:rsidR="00DA326B" w:rsidRDefault="00DA326B">
      <w:r>
        <w:t>long-term renoprotection by ACE inhibition.5,6 A beneficial effect of ACE</w:t>
      </w:r>
    </w:p>
    <w:p w14:paraId="05CC5486" w14:textId="77777777" w:rsidR="00DA326B" w:rsidRDefault="00DA326B">
      <w:r>
        <w:t>inhibition on long-term renal function, on the other hand, is predicted by</w:t>
      </w:r>
    </w:p>
    <w:p w14:paraId="0AD34CFC" w14:textId="77777777" w:rsidR="00DA326B" w:rsidRDefault="00DA326B">
      <w:r>
        <w:t>pre-treatment proteinuria,3 with a greater benefit in patients with more</w:t>
      </w:r>
    </w:p>
    <w:p w14:paraId="673D0AC7" w14:textId="77777777" w:rsidR="00DA326B" w:rsidRDefault="00DA326B">
      <w:r>
        <w:t xml:space="preserve">severe proteinuria. </w:t>
      </w:r>
    </w:p>
    <w:p w14:paraId="2BD36D14" w14:textId="77777777" w:rsidR="00DA326B" w:rsidRDefault="00DA326B"/>
    <w:p w14:paraId="690C6A9C" w14:textId="77777777" w:rsidR="00DA326B" w:rsidRDefault="00DA326B">
      <w:r>
        <w:t>The overall renal risk in a study population, as apparent from progression</w:t>
      </w:r>
    </w:p>
    <w:p w14:paraId="1C62D46A" w14:textId="77777777" w:rsidR="00DA326B" w:rsidRDefault="00DA326B">
      <w:r>
        <w:t>rate, seems to be an important determinant of outcome in comparative trials.</w:t>
      </w:r>
    </w:p>
    <w:p w14:paraId="167BB602" w14:textId="77777777" w:rsidR="00DA326B" w:rsidRDefault="00DA326B">
      <w:r>
        <w:t>Positive studies tend to be the ones in which overall progression rate has</w:t>
      </w:r>
    </w:p>
    <w:p w14:paraId="230239DA" w14:textId="77777777" w:rsidR="00DA326B" w:rsidRDefault="00DA326B">
      <w:r>
        <w:t xml:space="preserve">been rapid. </w:t>
      </w:r>
      <w:proofErr w:type="spellStart"/>
      <w:r>
        <w:t>Hannedouche</w:t>
      </w:r>
      <w:proofErr w:type="spellEnd"/>
      <w:r>
        <w:t xml:space="preserve"> and colleagues, for instance, found a difference in</w:t>
      </w:r>
    </w:p>
    <w:p w14:paraId="277232D8" w14:textId="77777777" w:rsidR="00DA326B" w:rsidRDefault="00DA326B">
      <w:r>
        <w:t>favour of enalapril, with a renal function loss of 3·96 mL/min per year versus</w:t>
      </w:r>
    </w:p>
    <w:p w14:paraId="6315495B" w14:textId="77777777" w:rsidR="00DA326B" w:rsidRDefault="00DA326B">
      <w:r>
        <w:t>6·84 mL/min per year with beta-blockade,7 whereas van Essen and</w:t>
      </w:r>
    </w:p>
    <w:p w14:paraId="42AC0D70" w14:textId="77777777" w:rsidR="00DA326B" w:rsidRDefault="00DA326B">
      <w:r>
        <w:t>colleagues, in a similar study design without add-on, found a low</w:t>
      </w:r>
    </w:p>
    <w:p w14:paraId="5D8C524F" w14:textId="77777777" w:rsidR="00DA326B" w:rsidRDefault="00DA326B">
      <w:r>
        <w:t>progression rate that was similar with enalapril (1·92 mL/min per year) and</w:t>
      </w:r>
    </w:p>
    <w:p w14:paraId="6B3E8B9F" w14:textId="77777777" w:rsidR="00DA326B" w:rsidRDefault="00DA326B">
      <w:r>
        <w:t>atenolol (1·</w:t>
      </w:r>
      <w:proofErr w:type="gramStart"/>
      <w:r>
        <w:t>32 )</w:t>
      </w:r>
      <w:proofErr w:type="gramEnd"/>
      <w:r>
        <w:t xml:space="preserve">.8 </w:t>
      </w:r>
    </w:p>
    <w:p w14:paraId="597F3451" w14:textId="77777777" w:rsidR="00DA326B" w:rsidRDefault="00DA326B"/>
    <w:p w14:paraId="0006F473" w14:textId="77777777" w:rsidR="00DA326B" w:rsidRDefault="00DA326B">
      <w:r>
        <w:t>What insights does the REIN study provide in this respect? First, the</w:t>
      </w:r>
    </w:p>
    <w:p w14:paraId="25DC9E45" w14:textId="77777777" w:rsidR="00DA326B" w:rsidRDefault="00DA326B">
      <w:r>
        <w:t>advantage of ramipril was found within the remarkably short follow-up of a</w:t>
      </w:r>
    </w:p>
    <w:p w14:paraId="1BB08347" w14:textId="77777777" w:rsidR="00DA326B" w:rsidRDefault="00DA326B">
      <w:r>
        <w:t xml:space="preserve">year. This presumably relates to the rapid progression rate in this </w:t>
      </w:r>
      <w:proofErr w:type="spellStart"/>
      <w:r>
        <w:t>proteinuric</w:t>
      </w:r>
      <w:proofErr w:type="spellEnd"/>
    </w:p>
    <w:p w14:paraId="5DA90379" w14:textId="77777777" w:rsidR="00DA326B" w:rsidRDefault="00DA326B">
      <w:r>
        <w:t>population--</w:t>
      </w:r>
      <w:proofErr w:type="spellStart"/>
      <w:r>
        <w:t>ie</w:t>
      </w:r>
      <w:proofErr w:type="spellEnd"/>
      <w:r>
        <w:t>, 6·36 mL/min per year with ramipril and 10·56 mL/min per</w:t>
      </w:r>
    </w:p>
    <w:p w14:paraId="37F71A24" w14:textId="77777777" w:rsidR="00DA326B" w:rsidRDefault="00DA326B">
      <w:r>
        <w:t>year in control patients. The importance of pre-existing renal risk may also</w:t>
      </w:r>
    </w:p>
    <w:p w14:paraId="1DB2A11C" w14:textId="77777777" w:rsidR="00DA326B" w:rsidRDefault="00DA326B">
      <w:r>
        <w:t>be illustrated by the fact that the study has not been prematurely terminated</w:t>
      </w:r>
    </w:p>
    <w:p w14:paraId="68DB7454" w14:textId="77777777" w:rsidR="00DA326B" w:rsidRDefault="00DA326B">
      <w:r>
        <w:t>for patients with a proteinuria of 1­3 g/day. In line with previous studies,9,10</w:t>
      </w:r>
    </w:p>
    <w:p w14:paraId="460AAD75" w14:textId="77777777" w:rsidR="00DA326B" w:rsidRDefault="00DA326B">
      <w:r>
        <w:t>the efficacy of reduction in proteinuria at onset of therapy predicted</w:t>
      </w:r>
    </w:p>
    <w:p w14:paraId="22AD2D69" w14:textId="77777777" w:rsidR="00DA326B" w:rsidRDefault="00DA326B">
      <w:r>
        <w:t>long-term renoprotection. This finding supports the hypothesis that in</w:t>
      </w:r>
    </w:p>
    <w:p w14:paraId="68B3C8B1" w14:textId="77777777" w:rsidR="00DA326B" w:rsidRDefault="00DA326B">
      <w:proofErr w:type="spellStart"/>
      <w:r>
        <w:t>proteinuric</w:t>
      </w:r>
      <w:proofErr w:type="spellEnd"/>
      <w:r>
        <w:t xml:space="preserve"> </w:t>
      </w:r>
      <w:proofErr w:type="gramStart"/>
      <w:r>
        <w:t>patients</w:t>
      </w:r>
      <w:proofErr w:type="gramEnd"/>
      <w:r>
        <w:t xml:space="preserve"> reduction of glomerular protein leakage by ACE</w:t>
      </w:r>
    </w:p>
    <w:p w14:paraId="54272D4E" w14:textId="77777777" w:rsidR="00DA326B" w:rsidRDefault="00DA326B">
      <w:r>
        <w:t>inhibition provides renoprotection in addition to the reduction in blood</w:t>
      </w:r>
    </w:p>
    <w:p w14:paraId="7E01DE9A" w14:textId="77777777" w:rsidR="00DA326B" w:rsidRDefault="00DA326B">
      <w:r>
        <w:t xml:space="preserve">pressure. </w:t>
      </w:r>
    </w:p>
    <w:p w14:paraId="28C5AEE9" w14:textId="77777777" w:rsidR="00DA326B" w:rsidRDefault="00DA326B"/>
    <w:p w14:paraId="42D3E8F3" w14:textId="77777777" w:rsidR="00DA326B" w:rsidRDefault="00DA326B">
      <w:r>
        <w:t>Thus, ACE inhibitors can retard renal function loss. An advantage over other</w:t>
      </w:r>
    </w:p>
    <w:p w14:paraId="569C96FB" w14:textId="77777777" w:rsidR="00DA326B" w:rsidRDefault="00DA326B">
      <w:r>
        <w:t>antihypertensives is most readily apparent in patients with a rapid</w:t>
      </w:r>
    </w:p>
    <w:p w14:paraId="5058F9D1" w14:textId="77777777" w:rsidR="00DA326B" w:rsidRDefault="00DA326B">
      <w:r>
        <w:t>progression rate associated with proteinuria. In low-risk renal populations,</w:t>
      </w:r>
    </w:p>
    <w:p w14:paraId="0074B094" w14:textId="77777777" w:rsidR="00DA326B" w:rsidRDefault="00DA326B">
      <w:r>
        <w:t>however, an advantage of ACE inhibition over regimens with similar</w:t>
      </w:r>
    </w:p>
    <w:p w14:paraId="17A6D597" w14:textId="77777777" w:rsidR="00DA326B" w:rsidRDefault="00DA326B">
      <w:r>
        <w:t>antihypertensive efficacy is not a uniform finding. More important for the</w:t>
      </w:r>
    </w:p>
    <w:p w14:paraId="765CC1B1" w14:textId="77777777" w:rsidR="00DA326B" w:rsidRDefault="00DA326B">
      <w:r>
        <w:t>prevention of end-stage renal failure is that ACE inhibition does not confer</w:t>
      </w:r>
    </w:p>
    <w:p w14:paraId="5F7FA5B6" w14:textId="77777777" w:rsidR="00DA326B" w:rsidRDefault="00DA326B">
      <w:r>
        <w:t>long-term renoprotection in specific high-risk populations, such as patients</w:t>
      </w:r>
    </w:p>
    <w:p w14:paraId="3F0529D5" w14:textId="77777777" w:rsidR="00DA326B" w:rsidRDefault="00DA326B">
      <w:r>
        <w:t xml:space="preserve">with polycystic kidneys or with the ACE DD genotype. </w:t>
      </w:r>
    </w:p>
    <w:p w14:paraId="4422ADBD" w14:textId="77777777" w:rsidR="00DA326B" w:rsidRDefault="00DA326B"/>
    <w:p w14:paraId="017011F1" w14:textId="77777777" w:rsidR="00DA326B" w:rsidRDefault="00DA326B">
      <w:r>
        <w:lastRenderedPageBreak/>
        <w:t>There is no doubt that reduction of both blood pressure and proteinuria is</w:t>
      </w:r>
    </w:p>
    <w:p w14:paraId="436CFBB4" w14:textId="77777777" w:rsidR="00DA326B" w:rsidRDefault="00DA326B">
      <w:r>
        <w:t>essential for renoprotection. For neither risk factor has a J-shaped curve</w:t>
      </w:r>
    </w:p>
    <w:p w14:paraId="4701083A" w14:textId="77777777" w:rsidR="00DA326B" w:rsidRDefault="00DA326B">
      <w:r>
        <w:t>been found. To provide long-term renoprotection, therefore, monitoring of</w:t>
      </w:r>
    </w:p>
    <w:p w14:paraId="0DA5643A" w14:textId="77777777" w:rsidR="00DA326B" w:rsidRDefault="00DA326B">
      <w:r>
        <w:t>the efficacy of risk factor reduction is crucial, irrespective of the</w:t>
      </w:r>
    </w:p>
    <w:p w14:paraId="1D02BFAB" w14:textId="77777777" w:rsidR="00DA326B" w:rsidRDefault="00DA326B">
      <w:r>
        <w:t>"</w:t>
      </w:r>
      <w:proofErr w:type="spellStart"/>
      <w:r>
        <w:t>renoprotective</w:t>
      </w:r>
      <w:proofErr w:type="spellEnd"/>
      <w:r>
        <w:t>" label of the therapy. If necessary, reduction of blood</w:t>
      </w:r>
    </w:p>
    <w:p w14:paraId="0D7FB840" w14:textId="77777777" w:rsidR="00DA326B" w:rsidRDefault="00DA326B">
      <w:r>
        <w:t>pressure and proteinuria should be improved by additional pharmacological</w:t>
      </w:r>
    </w:p>
    <w:p w14:paraId="77CC1A68" w14:textId="77777777" w:rsidR="00DA326B" w:rsidRDefault="00DA326B">
      <w:r>
        <w:t>measures and by dietary sodium and protein restriction. Despite recent</w:t>
      </w:r>
    </w:p>
    <w:p w14:paraId="6C1DF998" w14:textId="77777777" w:rsidR="00DA326B" w:rsidRDefault="00DA326B">
      <w:r>
        <w:t>progress, long-term prognosis is grim for most renal patients. Experience in</w:t>
      </w:r>
    </w:p>
    <w:p w14:paraId="54FD3920" w14:textId="77777777" w:rsidR="00DA326B" w:rsidRDefault="00DA326B">
      <w:r>
        <w:t>other multifactorial conditions, such as cardiovascular disease, shows that</w:t>
      </w:r>
    </w:p>
    <w:p w14:paraId="118552AD" w14:textId="77777777" w:rsidR="00DA326B" w:rsidRDefault="00DA326B">
      <w:r>
        <w:t>prevention can be improved by considering individual risk-factor profiles,</w:t>
      </w:r>
    </w:p>
    <w:p w14:paraId="42C1665A" w14:textId="77777777" w:rsidR="00DA326B" w:rsidRDefault="00DA326B">
      <w:r>
        <w:t>including mechanisms of treatment resistance in subpopulations. ACE</w:t>
      </w:r>
    </w:p>
    <w:p w14:paraId="10806AAF" w14:textId="77777777" w:rsidR="00DA326B" w:rsidRDefault="00DA326B">
      <w:r>
        <w:t>inhibitors have gained an important place in the therapeutic arsenal for the</w:t>
      </w:r>
    </w:p>
    <w:p w14:paraId="298962D7" w14:textId="77777777" w:rsidR="00DA326B" w:rsidRDefault="00DA326B">
      <w:r>
        <w:t>prevention of long-term renal function loss. An individualised approach will</w:t>
      </w:r>
    </w:p>
    <w:p w14:paraId="16A18C7A" w14:textId="77777777" w:rsidR="00DA326B" w:rsidRDefault="00DA326B">
      <w:r>
        <w:t>allow us to retrieve the maximum benefit from this arsenal and thus to</w:t>
      </w:r>
    </w:p>
    <w:p w14:paraId="4E96EAE7" w14:textId="77777777" w:rsidR="00DA326B" w:rsidRDefault="00DA326B">
      <w:r>
        <w:t xml:space="preserve">improve long-term prognosis for renal patients. </w:t>
      </w:r>
    </w:p>
    <w:p w14:paraId="0EBE7DCE" w14:textId="77777777" w:rsidR="00DA326B" w:rsidRDefault="00DA326B">
      <w:proofErr w:type="spellStart"/>
      <w:r>
        <w:t>Gerjan</w:t>
      </w:r>
      <w:proofErr w:type="spellEnd"/>
      <w:r>
        <w:t xml:space="preserve"> Navis, Dick de </w:t>
      </w:r>
      <w:proofErr w:type="spellStart"/>
      <w:r>
        <w:t>Zeeuw</w:t>
      </w:r>
      <w:proofErr w:type="spellEnd"/>
      <w:r>
        <w:t xml:space="preserve">, Paul E de Jong </w:t>
      </w:r>
    </w:p>
    <w:p w14:paraId="3CED122A" w14:textId="77777777" w:rsidR="00DA326B" w:rsidRDefault="00DA326B">
      <w:pPr>
        <w:pBdr>
          <w:bottom w:val="single" w:sz="4" w:space="1" w:color="auto"/>
        </w:pBdr>
      </w:pPr>
    </w:p>
    <w:p w14:paraId="6DDEB64A" w14:textId="77777777" w:rsidR="00DA326B" w:rsidRDefault="00DA326B"/>
    <w:p w14:paraId="14041757" w14:textId="77777777" w:rsidR="00DA326B" w:rsidRDefault="00DA326B">
      <w:r>
        <w:t>Randomised placebo-controlled trial of effect of ramipril on decline in glomerular</w:t>
      </w:r>
    </w:p>
    <w:p w14:paraId="7C003227" w14:textId="77777777" w:rsidR="00DA326B" w:rsidRDefault="00DA326B">
      <w:r>
        <w:t xml:space="preserve">filtration rate and risk of terminal renal failure in </w:t>
      </w:r>
      <w:proofErr w:type="spellStart"/>
      <w:r>
        <w:t>proteinuric</w:t>
      </w:r>
      <w:proofErr w:type="spellEnd"/>
      <w:r>
        <w:t>, non-diabetic</w:t>
      </w:r>
    </w:p>
    <w:p w14:paraId="2E91024C" w14:textId="77777777" w:rsidR="00DA326B" w:rsidRDefault="00DA326B">
      <w:r>
        <w:t xml:space="preserve">nephropathy </w:t>
      </w:r>
    </w:p>
    <w:p w14:paraId="0C11E877" w14:textId="77777777" w:rsidR="00DA326B" w:rsidRDefault="00DA326B"/>
    <w:p w14:paraId="260FE251" w14:textId="77777777" w:rsidR="00DA326B" w:rsidRDefault="00DA326B">
      <w:r>
        <w:t xml:space="preserve">The GISEN Group (Gruppo </w:t>
      </w:r>
      <w:proofErr w:type="spellStart"/>
      <w:r>
        <w:t>Italiano</w:t>
      </w:r>
      <w:proofErr w:type="spellEnd"/>
      <w:r>
        <w:t xml:space="preserve"> di </w:t>
      </w:r>
      <w:proofErr w:type="spellStart"/>
      <w:r>
        <w:t>Studi</w:t>
      </w:r>
      <w:proofErr w:type="spellEnd"/>
      <w:r>
        <w:t xml:space="preserve"> </w:t>
      </w:r>
      <w:proofErr w:type="spellStart"/>
      <w:r>
        <w:t>Epidemiologici</w:t>
      </w:r>
      <w:proofErr w:type="spellEnd"/>
      <w:r>
        <w:t xml:space="preserve"> in </w:t>
      </w:r>
      <w:proofErr w:type="spellStart"/>
      <w:proofErr w:type="gramStart"/>
      <w:r>
        <w:t>Nefrologia</w:t>
      </w:r>
      <w:proofErr w:type="spellEnd"/>
      <w:r>
        <w:t>)*</w:t>
      </w:r>
      <w:proofErr w:type="gramEnd"/>
      <w:r>
        <w:t xml:space="preserve"> </w:t>
      </w:r>
    </w:p>
    <w:p w14:paraId="4A6A0309" w14:textId="77777777" w:rsidR="00DA326B" w:rsidRDefault="00DA326B">
      <w:r>
        <w:t>Background In diabetic nephropathy, angiotensin-converting-enzyme (ACE) inhibitors have a</w:t>
      </w:r>
    </w:p>
    <w:p w14:paraId="6003404B" w14:textId="77777777" w:rsidR="00DA326B" w:rsidRDefault="00DA326B">
      <w:r>
        <w:t>greater effect than other antihypertensive drugs on proteinuria and the progressive decline in</w:t>
      </w:r>
    </w:p>
    <w:p w14:paraId="77C656C8" w14:textId="77777777" w:rsidR="00DA326B" w:rsidRDefault="00DA326B">
      <w:r>
        <w:t>glomerular filtration rate (GFR). Whether this difference applies to progression of non-diabetic</w:t>
      </w:r>
    </w:p>
    <w:p w14:paraId="0EFC392F" w14:textId="77777777" w:rsidR="00DA326B" w:rsidRDefault="00DA326B">
      <w:proofErr w:type="spellStart"/>
      <w:r>
        <w:t>proteinuric</w:t>
      </w:r>
      <w:proofErr w:type="spellEnd"/>
      <w:r>
        <w:t xml:space="preserve"> nephropathies is not clear. The Ramipril Efficacy </w:t>
      </w:r>
      <w:proofErr w:type="gramStart"/>
      <w:r>
        <w:t>In</w:t>
      </w:r>
      <w:proofErr w:type="gramEnd"/>
      <w:r>
        <w:t xml:space="preserve"> Nephropathy study of chronic</w:t>
      </w:r>
    </w:p>
    <w:p w14:paraId="7D2A83BB" w14:textId="77777777" w:rsidR="00DA326B" w:rsidRDefault="00DA326B">
      <w:r>
        <w:t>non-diabetic nephropathies aimed to address whether glomerular protein traffic influences</w:t>
      </w:r>
    </w:p>
    <w:p w14:paraId="630C9DF5" w14:textId="77777777" w:rsidR="00DA326B" w:rsidRDefault="00DA326B">
      <w:r>
        <w:t>renal-disease progression, and whether an ACE inhibitor was superior to conventional treatment,</w:t>
      </w:r>
    </w:p>
    <w:p w14:paraId="7614B81C" w14:textId="77777777" w:rsidR="00DA326B" w:rsidRDefault="00DA326B">
      <w:r>
        <w:t>with the same blood-pressure control, in reducing proteinuria, limiting GFR decline, and preventing</w:t>
      </w:r>
    </w:p>
    <w:p w14:paraId="13E810E5" w14:textId="77777777" w:rsidR="00DA326B" w:rsidRDefault="00DA326B">
      <w:proofErr w:type="spellStart"/>
      <w:r>
        <w:t>endstage</w:t>
      </w:r>
      <w:proofErr w:type="spellEnd"/>
      <w:r>
        <w:t xml:space="preserve"> renal disease. </w:t>
      </w:r>
    </w:p>
    <w:p w14:paraId="48DCEB72" w14:textId="77777777" w:rsidR="00DA326B" w:rsidRDefault="00DA326B"/>
    <w:p w14:paraId="5E414E7A" w14:textId="77777777" w:rsidR="00DA326B" w:rsidRDefault="00DA326B">
      <w:r>
        <w:t>Methods In this prospective double-blind trial, 352 patients were classified according to baseline</w:t>
      </w:r>
    </w:p>
    <w:p w14:paraId="0A6C84E7" w14:textId="77777777" w:rsidR="00DA326B" w:rsidRDefault="00DA326B">
      <w:r>
        <w:t>proteinuria (stratum 1: 1­3 g/24 h; stratum 2: 3 g/24 h), and randomly assigned ramipril or placebo</w:t>
      </w:r>
    </w:p>
    <w:p w14:paraId="00333896" w14:textId="77777777" w:rsidR="00DA326B" w:rsidRDefault="00DA326B">
      <w:proofErr w:type="gramStart"/>
      <w:r>
        <w:t>plus</w:t>
      </w:r>
      <w:proofErr w:type="gramEnd"/>
      <w:r>
        <w:t xml:space="preserve"> conventional antihypertensive therapy targeted at achieving diastolic blood pressure under 90</w:t>
      </w:r>
    </w:p>
    <w:p w14:paraId="480E7B7A" w14:textId="77777777" w:rsidR="00DA326B" w:rsidRDefault="00DA326B">
      <w:r>
        <w:t xml:space="preserve">mm Hg. The primary endpoint was the rate of GFR decline. Analysis was by intention to treat. </w:t>
      </w:r>
    </w:p>
    <w:p w14:paraId="6EA3DEDF" w14:textId="77777777" w:rsidR="00DA326B" w:rsidRDefault="00DA326B"/>
    <w:p w14:paraId="1FA9FA4A" w14:textId="77777777" w:rsidR="00DA326B" w:rsidRDefault="00DA326B">
      <w:r>
        <w:t>Findings At the second planned interim analysis, the difference in decline in GFR between the</w:t>
      </w:r>
    </w:p>
    <w:p w14:paraId="56F3A44D" w14:textId="77777777" w:rsidR="00DA326B" w:rsidRDefault="00DA326B">
      <w:r>
        <w:t>ramipril and placebo groups in stratum 2 was highly significant (p=0·001). The Independent</w:t>
      </w:r>
    </w:p>
    <w:p w14:paraId="5BF2F962" w14:textId="77777777" w:rsidR="00DA326B" w:rsidRDefault="00DA326B">
      <w:r>
        <w:lastRenderedPageBreak/>
        <w:t>Adjudicating Panel therefore decided to open the randomisation code and do the final analysis in this</w:t>
      </w:r>
    </w:p>
    <w:p w14:paraId="13561586" w14:textId="77777777" w:rsidR="00DA326B" w:rsidRDefault="00DA326B">
      <w:r>
        <w:t>stratum (stratum 1 continued in the trial). Data (at least three GFR measurements including baseline)</w:t>
      </w:r>
    </w:p>
    <w:p w14:paraId="68845EE3" w14:textId="77777777" w:rsidR="00DA326B" w:rsidRDefault="00DA326B">
      <w:r>
        <w:t>were available for 56 ramipril-assigned patients and 61 placebo-assigned patients. The decline in</w:t>
      </w:r>
    </w:p>
    <w:p w14:paraId="393926EC" w14:textId="77777777" w:rsidR="00DA326B" w:rsidRDefault="00DA326B">
      <w:r>
        <w:t>GFR per month was significantly lower in the ramipril group than the placebo group (0·53 [0·08] vs</w:t>
      </w:r>
    </w:p>
    <w:p w14:paraId="6096FA42" w14:textId="77777777" w:rsidR="00DA326B" w:rsidRDefault="00DA326B">
      <w:r>
        <w:t>0·88 [0·13] mL/min, p=0·03). Among the ramipril-assigned patients, percentage reduction in</w:t>
      </w:r>
    </w:p>
    <w:p w14:paraId="1B0B9D9B" w14:textId="77777777" w:rsidR="00DA326B" w:rsidRDefault="00DA326B">
      <w:r>
        <w:t>proteinuria was inversely correlated with decline in GFR (p=0·035) and predicted the reduction in</w:t>
      </w:r>
    </w:p>
    <w:p w14:paraId="27A9FECE" w14:textId="77777777" w:rsidR="00DA326B" w:rsidRDefault="00DA326B">
      <w:r>
        <w:t xml:space="preserve">risk of doubling of baseline creatinine or </w:t>
      </w:r>
      <w:proofErr w:type="spellStart"/>
      <w:r>
        <w:t>endstage</w:t>
      </w:r>
      <w:proofErr w:type="spellEnd"/>
      <w:r>
        <w:t xml:space="preserve"> renal failure (18 ramipril vs 40 placebo, p=0·04).</w:t>
      </w:r>
    </w:p>
    <w:p w14:paraId="3FA0E0DB" w14:textId="77777777" w:rsidR="00DA326B" w:rsidRDefault="00DA326B">
      <w:r>
        <w:t>The risk of progression was still significantly reduced after adjustment for changes in systolic</w:t>
      </w:r>
    </w:p>
    <w:p w14:paraId="19DEF7FE" w14:textId="77777777" w:rsidR="00DA326B" w:rsidRDefault="00DA326B">
      <w:r>
        <w:t>(p=0·04) and diastolic (p=0·04) blood pressure, but not after adjustment for changes in proteinuria.</w:t>
      </w:r>
    </w:p>
    <w:p w14:paraId="19DC9B39" w14:textId="77777777" w:rsidR="00DA326B" w:rsidRDefault="00DA326B">
      <w:r>
        <w:t>Blood-pressure control and the overall number of cardiovascular events were similar in the two</w:t>
      </w:r>
    </w:p>
    <w:p w14:paraId="3F3BAC47" w14:textId="77777777" w:rsidR="00DA326B" w:rsidRDefault="00DA326B">
      <w:r>
        <w:t xml:space="preserve">treatment groups. </w:t>
      </w:r>
    </w:p>
    <w:p w14:paraId="6F4D0013" w14:textId="77777777" w:rsidR="00DA326B" w:rsidRDefault="00DA326B"/>
    <w:p w14:paraId="7808C266" w14:textId="77777777" w:rsidR="00DA326B" w:rsidRDefault="00DA326B">
      <w:r>
        <w:t>Interpretation In chronic nephropathies with proteinuria of 3 g or more per 24 h, ramipril safely</w:t>
      </w:r>
    </w:p>
    <w:p w14:paraId="0316B9AC" w14:textId="77777777" w:rsidR="00DA326B" w:rsidRDefault="00DA326B">
      <w:r>
        <w:t>reduces proteinuria and the rate of GFR decline to an extent that seems to exceed the reduction</w:t>
      </w:r>
    </w:p>
    <w:p w14:paraId="19DD9D48" w14:textId="77777777" w:rsidR="00DA326B" w:rsidRDefault="00DA326B">
      <w:r>
        <w:t xml:space="preserve">expected for the degree of blood-pressure lowering. </w:t>
      </w:r>
    </w:p>
    <w:p w14:paraId="65E7838F" w14:textId="77777777" w:rsidR="00DA326B" w:rsidRDefault="00DA326B"/>
    <w:p w14:paraId="7DAF02D3" w14:textId="77777777" w:rsidR="00DA326B" w:rsidRDefault="00DA326B">
      <w:r>
        <w:t>Lancet 1997; 349: 1857­63</w:t>
      </w:r>
    </w:p>
    <w:p w14:paraId="3E0C5ED9" w14:textId="77777777" w:rsidR="00DA326B" w:rsidRDefault="00DA326B"/>
    <w:p w14:paraId="7B9F90F5" w14:textId="77777777" w:rsidR="00DA326B" w:rsidRDefault="00DA326B">
      <w:pPr>
        <w:pBdr>
          <w:top w:val="single" w:sz="4" w:space="1" w:color="auto"/>
        </w:pBdr>
      </w:pPr>
    </w:p>
    <w:p w14:paraId="3388F6F3" w14:textId="77777777" w:rsidR="00DA326B" w:rsidRDefault="00DA326B"/>
    <w:p w14:paraId="28768A24" w14:textId="77777777" w:rsidR="00DA326B" w:rsidRDefault="00DA326B"/>
    <w:p w14:paraId="669E53F4" w14:textId="77777777" w:rsidR="00DA326B" w:rsidRDefault="00DA326B"/>
    <w:p w14:paraId="63079F6A" w14:textId="77777777" w:rsidR="00DA326B" w:rsidRDefault="00DA326B">
      <w:pPr>
        <w:pStyle w:val="Heading3"/>
      </w:pPr>
      <w:proofErr w:type="spellStart"/>
      <w:r>
        <w:t>Erythorpoetin</w:t>
      </w:r>
      <w:proofErr w:type="spellEnd"/>
      <w:r>
        <w:t xml:space="preserve"> for anaemia</w:t>
      </w:r>
    </w:p>
    <w:p w14:paraId="367B954D" w14:textId="77777777" w:rsidR="00DA326B" w:rsidRDefault="00DA326B"/>
    <w:p w14:paraId="3E1B851D" w14:textId="77777777" w:rsidR="00DA326B" w:rsidRDefault="00DA326B">
      <w:pPr>
        <w:pBdr>
          <w:top w:val="single" w:sz="4" w:space="31" w:color="auto"/>
          <w:bottom w:val="single" w:sz="4" w:space="31" w:color="auto"/>
        </w:pBdr>
      </w:pPr>
    </w:p>
    <w:p w14:paraId="40CE70B8" w14:textId="77777777" w:rsidR="00DA326B" w:rsidRDefault="00DA326B">
      <w:pPr>
        <w:pStyle w:val="Heading5"/>
        <w:pBdr>
          <w:top w:val="single" w:sz="4" w:space="31" w:color="auto"/>
          <w:bottom w:val="single" w:sz="4" w:space="31" w:color="auto"/>
        </w:pBdr>
      </w:pPr>
      <w:r>
        <w:t>CHOIR</w:t>
      </w:r>
    </w:p>
    <w:p w14:paraId="4AC70BC0" w14:textId="77777777" w:rsidR="00DA326B" w:rsidRDefault="0039669F">
      <w:pPr>
        <w:pBdr>
          <w:top w:val="single" w:sz="4" w:space="31" w:color="auto"/>
          <w:bottom w:val="single" w:sz="4" w:space="31" w:color="auto"/>
        </w:pBdr>
      </w:pPr>
      <w:hyperlink r:id="rId114" w:history="1">
        <w:r w:rsidR="00DA326B">
          <w:rPr>
            <w:rStyle w:val="Hyperlink"/>
          </w:rPr>
          <w:t>This study found there was possible harm</w:t>
        </w:r>
      </w:hyperlink>
      <w:r w:rsidR="00DA326B">
        <w:t xml:space="preserve"> (and no benefit) from a target Hb of 135g/l over 115g/l in patients with anaemia of due to renal failure.</w:t>
      </w:r>
    </w:p>
    <w:p w14:paraId="511A9479" w14:textId="77777777" w:rsidR="00DA326B" w:rsidRDefault="00DA326B">
      <w:pPr>
        <w:pBdr>
          <w:top w:val="single" w:sz="4" w:space="31" w:color="auto"/>
          <w:bottom w:val="single" w:sz="4" w:space="31" w:color="auto"/>
        </w:pBdr>
      </w:pPr>
    </w:p>
    <w:p w14:paraId="03BEC9FE" w14:textId="77777777" w:rsidR="00DA326B" w:rsidRDefault="00DA326B"/>
    <w:p w14:paraId="4957B531" w14:textId="77777777" w:rsidR="00DA326B" w:rsidRDefault="00DA326B"/>
    <w:p w14:paraId="44CF012D" w14:textId="77777777" w:rsidR="00DA326B" w:rsidRDefault="00DA326B"/>
    <w:p w14:paraId="546CF629" w14:textId="77777777" w:rsidR="00DA326B" w:rsidRDefault="00DA326B"/>
    <w:p w14:paraId="732C626D" w14:textId="77777777" w:rsidR="00DA326B" w:rsidRDefault="00DA326B"/>
    <w:p w14:paraId="08C8E025" w14:textId="77777777" w:rsidR="00DA326B" w:rsidRDefault="00DA326B">
      <w:pPr>
        <w:pStyle w:val="Heading2"/>
      </w:pPr>
      <w:r>
        <w:lastRenderedPageBreak/>
        <w:t>MEDICOLEGAL</w:t>
      </w:r>
    </w:p>
    <w:p w14:paraId="1D4B9853" w14:textId="77777777" w:rsidR="00DA326B" w:rsidRDefault="00DA326B">
      <w:r>
        <w:t>#ME</w:t>
      </w:r>
    </w:p>
    <w:p w14:paraId="781F7A6C" w14:textId="77777777" w:rsidR="00DA326B" w:rsidRDefault="00DA326B"/>
    <w:p w14:paraId="6AA86C01" w14:textId="77777777" w:rsidR="00DA326B" w:rsidRDefault="00DA326B">
      <w:r>
        <w:t>RACP</w:t>
      </w:r>
    </w:p>
    <w:p w14:paraId="5A445C6C" w14:textId="77777777" w:rsidR="00DA326B" w:rsidRDefault="00DA326B">
      <w:r>
        <w:t>#RACP</w:t>
      </w:r>
    </w:p>
    <w:p w14:paraId="0B9A70F5" w14:textId="77777777" w:rsidR="00DA326B" w:rsidRDefault="00DA326B"/>
    <w:p w14:paraId="3EEC12B0" w14:textId="77777777" w:rsidR="00DA326B" w:rsidRDefault="00DA326B">
      <w:r>
        <w:t>MISCELLANEOUS</w:t>
      </w:r>
    </w:p>
    <w:p w14:paraId="0195BFCF" w14:textId="77777777" w:rsidR="00DA326B" w:rsidRDefault="00DA326B">
      <w:r>
        <w:t>#Mis</w:t>
      </w:r>
    </w:p>
    <w:p w14:paraId="68EC21D1" w14:textId="77777777" w:rsidR="00DA326B" w:rsidRDefault="00DA326B"/>
    <w:p w14:paraId="45DA42EA" w14:textId="77777777" w:rsidR="00DA326B" w:rsidRDefault="00DA326B"/>
    <w:p w14:paraId="6145F734" w14:textId="77777777" w:rsidR="00DA326B" w:rsidRDefault="00DA326B">
      <w:r>
        <w:t>**TPN order form</w:t>
      </w:r>
    </w:p>
    <w:p w14:paraId="54296AD1" w14:textId="77777777" w:rsidR="00DA326B" w:rsidRDefault="00DA326B"/>
    <w:p w14:paraId="53F3C777" w14:textId="77777777" w:rsidR="00DA326B" w:rsidRDefault="00DA326B">
      <w:r>
        <w:t>**Cyclical parental nutrition, The Lancet 1992;340: 588-591</w:t>
      </w:r>
    </w:p>
    <w:p w14:paraId="4A37FD84" w14:textId="77777777" w:rsidR="00DA326B" w:rsidRDefault="00DA326B"/>
    <w:p w14:paraId="61059043" w14:textId="77777777" w:rsidR="00DA326B" w:rsidRDefault="00DA326B">
      <w:r>
        <w:t>**The Royal Australasian College of Physicians, 1991; summary of extracts of annual scientific meeting</w:t>
      </w:r>
    </w:p>
    <w:p w14:paraId="2D7C35FB" w14:textId="77777777" w:rsidR="00DA326B" w:rsidRDefault="00DA326B"/>
    <w:p w14:paraId="112F9748" w14:textId="77777777" w:rsidR="00DA326B" w:rsidRDefault="00DA326B">
      <w:r>
        <w:t>**Pyoderma Gangrenosum and related disorders, Med Clinics Nth Am 1989;73:1247-1261</w:t>
      </w:r>
    </w:p>
    <w:p w14:paraId="69CB685D" w14:textId="77777777" w:rsidR="00DA326B" w:rsidRDefault="00DA326B"/>
    <w:p w14:paraId="3B6FB55E" w14:textId="77777777" w:rsidR="00DA326B" w:rsidRDefault="00DA326B"/>
    <w:p w14:paraId="478D9B1C" w14:textId="77777777" w:rsidR="00DA326B" w:rsidRDefault="00DA326B"/>
    <w:p w14:paraId="1E845159" w14:textId="77777777" w:rsidR="00DA326B" w:rsidRDefault="00DA326B">
      <w:pPr>
        <w:pStyle w:val="Heading2"/>
      </w:pPr>
      <w:r>
        <w:t>MISCELLANEOUS #Mi</w:t>
      </w:r>
    </w:p>
    <w:p w14:paraId="55318472" w14:textId="77777777" w:rsidR="00DA326B" w:rsidRDefault="00DA326B"/>
    <w:p w14:paraId="67B2DD55" w14:textId="77777777" w:rsidR="00DA326B" w:rsidRDefault="00DA326B"/>
    <w:p w14:paraId="53E1F080" w14:textId="77777777" w:rsidR="00DA326B" w:rsidRDefault="00DA326B"/>
    <w:p w14:paraId="1DD44A8D" w14:textId="77777777" w:rsidR="00DA326B" w:rsidRDefault="00DA326B"/>
    <w:p w14:paraId="743CB3D9" w14:textId="77777777" w:rsidR="00DA326B" w:rsidRDefault="00DA326B"/>
    <w:p w14:paraId="57CC879D" w14:textId="77777777" w:rsidR="00DA326B" w:rsidRDefault="00DA326B">
      <w:pPr>
        <w:rPr>
          <w:b/>
        </w:rPr>
      </w:pPr>
      <w:r>
        <w:rPr>
          <w:b/>
        </w:rPr>
        <w:t xml:space="preserve">The New England Journal of Medicine -- October 28, 1999 -- Vol. 341, No. 18 </w:t>
      </w:r>
      <w:r>
        <w:rPr>
          <w:b/>
        </w:rPr>
        <w:br/>
      </w:r>
      <w:r>
        <w:rPr>
          <w:b/>
        </w:rPr>
        <w:fldChar w:fldCharType="begin"/>
      </w:r>
      <w:r>
        <w:rPr>
          <w:b/>
        </w:rPr>
        <w:instrText>PRIVATE "TYPE=PICT;ALT=ORIGINAL ARTICLE"</w:instrText>
      </w:r>
      <w:r>
        <w:rPr>
          <w:b/>
        </w:rPr>
        <w:fldChar w:fldCharType="end"/>
      </w:r>
      <w:r>
        <w:rPr>
          <w:b/>
        </w:rPr>
        <w:fldChar w:fldCharType="begin"/>
      </w:r>
      <w:r>
        <w:rPr>
          <w:b/>
        </w:rPr>
        <w:instrText>INCLUDEPICTURE  \d  \z "/general/heads/OA.GIF"</w:instrText>
      </w:r>
      <w:r>
        <w:rPr>
          <w:b/>
        </w:rPr>
        <w:fldChar w:fldCharType="end"/>
      </w:r>
      <w:r>
        <w:rPr>
          <w:b/>
        </w:rPr>
        <w:t xml:space="preserve">Risks and Benefits of Screening for Intracranial Aneurysms in First-Degree Relatives of Patients with Sporadic Subarachnoid </w:t>
      </w:r>
      <w:proofErr w:type="spellStart"/>
      <w:r>
        <w:rPr>
          <w:b/>
        </w:rPr>
        <w:t>Hemorrhage</w:t>
      </w:r>
      <w:proofErr w:type="spellEnd"/>
    </w:p>
    <w:p w14:paraId="5C7B6E92" w14:textId="77777777" w:rsidR="00DA326B" w:rsidRDefault="00DA326B"/>
    <w:p w14:paraId="064DBD65" w14:textId="77777777" w:rsidR="00DA326B" w:rsidRDefault="00DA326B">
      <w:r>
        <w:rPr>
          <w:b/>
          <w:i/>
        </w:rPr>
        <w:t xml:space="preserve">Background. </w:t>
      </w:r>
      <w:r>
        <w:t xml:space="preserve">The first-degree relatives of patients who have subarachnoid </w:t>
      </w:r>
      <w:proofErr w:type="spellStart"/>
      <w:r>
        <w:t>hemorrhage</w:t>
      </w:r>
      <w:proofErr w:type="spellEnd"/>
      <w:r>
        <w:t xml:space="preserve"> from ruptured intracranial aneurysms are themselves at risk for subarachnoid </w:t>
      </w:r>
      <w:proofErr w:type="spellStart"/>
      <w:r>
        <w:t>hemorrhage</w:t>
      </w:r>
      <w:proofErr w:type="spellEnd"/>
      <w:r>
        <w:t xml:space="preserve">. We studied the benefits and risks of screening for aneurysms in the first-degree relatives of patients with sporadic subarachnoid </w:t>
      </w:r>
      <w:proofErr w:type="spellStart"/>
      <w:r>
        <w:t>hemorrhage</w:t>
      </w:r>
      <w:proofErr w:type="spellEnd"/>
      <w:r>
        <w:t xml:space="preserve">. </w:t>
      </w:r>
    </w:p>
    <w:p w14:paraId="6F6783CF" w14:textId="77777777" w:rsidR="00DA326B" w:rsidRDefault="00DA326B">
      <w:r>
        <w:rPr>
          <w:b/>
          <w:i/>
        </w:rPr>
        <w:t xml:space="preserve">Methods. </w:t>
      </w:r>
      <w:r>
        <w:t xml:space="preserve">We screened 626 first-degree relatives (parents, siblings, or children) of 160 patients with sporadic subarachnoid </w:t>
      </w:r>
      <w:proofErr w:type="spellStart"/>
      <w:r>
        <w:t>hemorrhage</w:t>
      </w:r>
      <w:proofErr w:type="spellEnd"/>
      <w:r>
        <w:t xml:space="preserve">, from a prospective series of 193 consecutive index patients. Magnetic resonance angiography was the screening tool, and conventional angiography was used as the reference test in subjects thought to have aneurysms. Six months after elective operation, outcome was assessed by means of the modified Rankin scale of neurologic function. This observational study design was combined with a decision-analysis model to estimate the effectiveness of screening. The efficiency of screening was defined by the number of relatives who needed to be screened in order to prevent one subarachnoid </w:t>
      </w:r>
      <w:proofErr w:type="spellStart"/>
      <w:r>
        <w:t>hemorrhage</w:t>
      </w:r>
      <w:proofErr w:type="spellEnd"/>
      <w:r>
        <w:t xml:space="preserve">. </w:t>
      </w:r>
    </w:p>
    <w:p w14:paraId="71389E46" w14:textId="77777777" w:rsidR="00DA326B" w:rsidRDefault="00DA326B">
      <w:r>
        <w:rPr>
          <w:b/>
          <w:i/>
        </w:rPr>
        <w:t xml:space="preserve">Results. </w:t>
      </w:r>
      <w:r>
        <w:t xml:space="preserve">Aneurysms were found in 25 of 626 first-degree relatives (4.0 percent; 95 percent confidence interval, 2.6 to 5.8 percent). Eighteen underwent surgery, which resulted in a </w:t>
      </w:r>
      <w:r>
        <w:lastRenderedPageBreak/>
        <w:t xml:space="preserve">decrease in function in 11 (disabling in 1). Five had medium-sized aneurysms that were 5 to 11 mm in diameter, 11 had small aneurysms that were less than 5 mm, and 2 had both small and medium-sized aneurysms. On average, surgery increased estimated life expectancy by 2.5 years for these 18 subjects (or by 0.9 month per person screened), at the expense of 19 years of decreased function per person. The number of relatives who would need to be screened in order to prevent 1 subarachnoid </w:t>
      </w:r>
      <w:proofErr w:type="spellStart"/>
      <w:r>
        <w:t>hemorrhage</w:t>
      </w:r>
      <w:proofErr w:type="spellEnd"/>
      <w:r>
        <w:t xml:space="preserve"> on a lifetime basis was 149, and 298 would have to be screened in order to prevent 1 fatal subarachnoid </w:t>
      </w:r>
      <w:proofErr w:type="spellStart"/>
      <w:r>
        <w:t>hemorrhage</w:t>
      </w:r>
      <w:proofErr w:type="spellEnd"/>
      <w:r>
        <w:t xml:space="preserve">. </w:t>
      </w:r>
    </w:p>
    <w:p w14:paraId="241CC9DC" w14:textId="77777777" w:rsidR="00DA326B" w:rsidRDefault="00DA326B">
      <w:r>
        <w:rPr>
          <w:b/>
          <w:i/>
        </w:rPr>
        <w:t xml:space="preserve">Conclusions. </w:t>
      </w:r>
      <w:r>
        <w:t xml:space="preserve">Implementation of a screening program for the first-degree relatives of patients with sporadic subarachnoid </w:t>
      </w:r>
      <w:proofErr w:type="spellStart"/>
      <w:r>
        <w:t>hemorrhage</w:t>
      </w:r>
      <w:proofErr w:type="spellEnd"/>
      <w:r>
        <w:t xml:space="preserve"> does not seem warranted at this time, since the resulting slight increase in life expectancy does not offset the risk of postoperative sequelae. (N </w:t>
      </w:r>
      <w:proofErr w:type="spellStart"/>
      <w:r>
        <w:t>Engl</w:t>
      </w:r>
      <w:proofErr w:type="spellEnd"/>
      <w:r>
        <w:t xml:space="preserve"> J Med </w:t>
      </w:r>
      <w:proofErr w:type="gramStart"/>
      <w:r>
        <w:t>1999;341:1344</w:t>
      </w:r>
      <w:proofErr w:type="gramEnd"/>
      <w:r>
        <w:t xml:space="preserve">-50.) </w:t>
      </w:r>
    </w:p>
    <w:p w14:paraId="7F78BC15" w14:textId="77777777" w:rsidR="00DA326B" w:rsidRDefault="00DA326B"/>
    <w:p w14:paraId="55D4768D" w14:textId="77777777" w:rsidR="00DA326B" w:rsidRDefault="00DA326B">
      <w:pPr>
        <w:rPr>
          <w:i/>
        </w:rPr>
      </w:pPr>
      <w:r>
        <w:rPr>
          <w:i/>
        </w:rPr>
        <w:t>Seems strange to correct benefit per screened person, what is the benefit for the individual that was found to have an aneurysm?</w:t>
      </w:r>
    </w:p>
    <w:p w14:paraId="52D4E20D" w14:textId="77777777" w:rsidR="00DA326B" w:rsidRDefault="00DA326B"/>
    <w:p w14:paraId="4BF0FCF7" w14:textId="77777777" w:rsidR="00DA326B" w:rsidRDefault="00DA326B"/>
    <w:p w14:paraId="77256D50" w14:textId="77777777" w:rsidR="00DA326B" w:rsidRDefault="00DA326B"/>
    <w:p w14:paraId="71DF913E" w14:textId="77777777" w:rsidR="00DA326B" w:rsidRDefault="00DA326B"/>
    <w:p w14:paraId="28D3E90B" w14:textId="77777777" w:rsidR="00DA326B" w:rsidRDefault="00DA326B">
      <w:r>
        <w:t>**Viral encephalitis, NEJM 1990;323:242-247</w:t>
      </w:r>
    </w:p>
    <w:p w14:paraId="64A005AA" w14:textId="77777777" w:rsidR="00DA326B" w:rsidRDefault="00DA326B"/>
    <w:p w14:paraId="6A062D36" w14:textId="77777777" w:rsidR="00DA326B" w:rsidRDefault="00DA326B">
      <w:r>
        <w:t>**</w:t>
      </w:r>
      <w:proofErr w:type="spellStart"/>
      <w:r>
        <w:t>Acephalic</w:t>
      </w:r>
      <w:proofErr w:type="spellEnd"/>
      <w:r>
        <w:t xml:space="preserve"> </w:t>
      </w:r>
      <w:proofErr w:type="spellStart"/>
      <w:proofErr w:type="gramStart"/>
      <w:r>
        <w:t>migrane,Headache</w:t>
      </w:r>
      <w:proofErr w:type="spellEnd"/>
      <w:proofErr w:type="gramEnd"/>
      <w:r>
        <w:t xml:space="preserve"> 1986;26:198-201</w:t>
      </w:r>
    </w:p>
    <w:p w14:paraId="0A016463" w14:textId="77777777" w:rsidR="00DA326B" w:rsidRDefault="00DA326B"/>
    <w:p w14:paraId="7274CF6D" w14:textId="77777777" w:rsidR="00DA326B" w:rsidRDefault="00DA326B">
      <w:r>
        <w:t>**Calcium channel blockers in the prophylactic treatment of vascular headache, Ann Intern Med 1985;102:395-397</w:t>
      </w:r>
    </w:p>
    <w:p w14:paraId="064681E9" w14:textId="77777777" w:rsidR="00DA326B" w:rsidRDefault="00DA326B"/>
    <w:p w14:paraId="59F27E1E" w14:textId="77777777" w:rsidR="00DA326B" w:rsidRDefault="00DA326B">
      <w:r>
        <w:t xml:space="preserve">**Current treatment of trigeminal </w:t>
      </w:r>
      <w:proofErr w:type="gramStart"/>
      <w:r>
        <w:t>neuralgia(</w:t>
      </w:r>
      <w:proofErr w:type="gramEnd"/>
      <w:r>
        <w:t>tic douloureux), NEJM 1986;315:174-7</w:t>
      </w:r>
    </w:p>
    <w:p w14:paraId="46DD20C3" w14:textId="77777777" w:rsidR="00DA326B" w:rsidRDefault="00DA326B"/>
    <w:p w14:paraId="2C3EA6D7" w14:textId="77777777" w:rsidR="00DA326B" w:rsidRDefault="00DA326B">
      <w:r>
        <w:t>**Treatment of multiple sclerosis, The Lancet 1994;343:275-</w:t>
      </w:r>
    </w:p>
    <w:p w14:paraId="7A936350" w14:textId="77777777" w:rsidR="00DA326B" w:rsidRDefault="00DA326B">
      <w:proofErr w:type="spellStart"/>
      <w:r>
        <w:t>Methylpredisolone</w:t>
      </w:r>
      <w:proofErr w:type="spellEnd"/>
      <w:r>
        <w:t xml:space="preserve"> used during acute episodes and shown to increase interval between attacks. MRI scanning suggests new lesions appear less in those given </w:t>
      </w:r>
      <w:proofErr w:type="spellStart"/>
      <w:r>
        <w:t>betainterferon</w:t>
      </w:r>
      <w:proofErr w:type="spellEnd"/>
      <w:r>
        <w:t>. Randomised trials are being done.</w:t>
      </w:r>
    </w:p>
    <w:p w14:paraId="0355F2C5" w14:textId="77777777" w:rsidR="00DA326B" w:rsidRDefault="00DA326B"/>
    <w:p w14:paraId="134F290A" w14:textId="77777777" w:rsidR="00DA326B" w:rsidRDefault="00DA326B"/>
    <w:p w14:paraId="5EE62452" w14:textId="77777777" w:rsidR="00DA326B" w:rsidRDefault="00DA326B">
      <w:r>
        <w:t>-----------</w:t>
      </w:r>
    </w:p>
    <w:p w14:paraId="3E0C46C4" w14:textId="77777777" w:rsidR="00DA326B" w:rsidRDefault="00DA326B">
      <w:r>
        <w:t>**A randomized trial comparing intravenous immune globulin and plasma exchange in Guillain-Barre Syndrome, NEJM 1992;326:1123-9</w:t>
      </w:r>
    </w:p>
    <w:p w14:paraId="78039308" w14:textId="77777777" w:rsidR="00DA326B" w:rsidRDefault="00DA326B"/>
    <w:p w14:paraId="3C2CA533" w14:textId="77777777" w:rsidR="00DA326B" w:rsidRDefault="00DA326B">
      <w:r>
        <w:t>Findings:</w:t>
      </w:r>
    </w:p>
    <w:p w14:paraId="17CA62C8" w14:textId="77777777" w:rsidR="00DA326B" w:rsidRDefault="00DA326B">
      <w:r>
        <w:t>a) At 4 weeks 34% of those in the plasma exchange group had improved by one functional grade compared with 53% in the immune-globulin group (p=0.024)</w:t>
      </w:r>
    </w:p>
    <w:p w14:paraId="4A3C508C" w14:textId="77777777" w:rsidR="00DA326B" w:rsidRDefault="00DA326B"/>
    <w:p w14:paraId="06EAE60D" w14:textId="77777777" w:rsidR="00DA326B" w:rsidRDefault="00DA326B">
      <w:r>
        <w:t>b) median time to recovery of independent locomotion was 55 days and 69 days for immune globulin and plasma exchange (p=0.07)</w:t>
      </w:r>
    </w:p>
    <w:p w14:paraId="7C88365E" w14:textId="77777777" w:rsidR="00DA326B" w:rsidRDefault="00DA326B"/>
    <w:p w14:paraId="109AB674" w14:textId="77777777" w:rsidR="00DA326B" w:rsidRDefault="00DA326B">
      <w:r>
        <w:t xml:space="preserve">c) 68 medical complications </w:t>
      </w:r>
      <w:proofErr w:type="spellStart"/>
      <w:r>
        <w:t>occured</w:t>
      </w:r>
      <w:proofErr w:type="spellEnd"/>
      <w:r>
        <w:t xml:space="preserve"> in the plasma exchange group compared to 39 in the immune globulin group</w:t>
      </w:r>
    </w:p>
    <w:p w14:paraId="1A562ED3" w14:textId="77777777" w:rsidR="00DA326B" w:rsidRDefault="00DA326B"/>
    <w:p w14:paraId="774F0E58" w14:textId="77777777" w:rsidR="00DA326B" w:rsidRDefault="00DA326B">
      <w:r>
        <w:t xml:space="preserve">d) 27% in the immune globulin group required artificial </w:t>
      </w:r>
      <w:proofErr w:type="spellStart"/>
      <w:r>
        <w:t>ventillation</w:t>
      </w:r>
      <w:proofErr w:type="spellEnd"/>
      <w:r>
        <w:t xml:space="preserve"> compared to 42% of the plasma exchange group (p&lt;0.05)</w:t>
      </w:r>
    </w:p>
    <w:p w14:paraId="2EE640ED" w14:textId="77777777" w:rsidR="00DA326B" w:rsidRDefault="00DA326B"/>
    <w:p w14:paraId="5255A0C8" w14:textId="77777777" w:rsidR="00DA326B" w:rsidRDefault="00DA326B">
      <w:r>
        <w:lastRenderedPageBreak/>
        <w:t>e) mean duration of intubation was 15.2 days in the immune globulin group compared to the 22.6 days for plasma exchange group.</w:t>
      </w:r>
    </w:p>
    <w:p w14:paraId="3A060CF2" w14:textId="77777777" w:rsidR="00DA326B" w:rsidRDefault="00DA326B"/>
    <w:p w14:paraId="152B7629" w14:textId="77777777" w:rsidR="00DA326B" w:rsidRDefault="00DA326B">
      <w:r>
        <w:t>-----------</w:t>
      </w:r>
    </w:p>
    <w:p w14:paraId="3F60B8FE" w14:textId="77777777" w:rsidR="00DA326B" w:rsidRDefault="00DA326B">
      <w:pPr>
        <w:pStyle w:val="Heading3"/>
      </w:pPr>
      <w:r>
        <w:t>EPILEPSY #E</w:t>
      </w:r>
    </w:p>
    <w:p w14:paraId="7CA5C7A7" w14:textId="77777777" w:rsidR="00DA326B" w:rsidRDefault="00DA326B"/>
    <w:p w14:paraId="7EE95AA2" w14:textId="77777777" w:rsidR="00DA326B" w:rsidRDefault="00DA326B">
      <w:r>
        <w:t xml:space="preserve">**Epilepsy and </w:t>
      </w:r>
      <w:proofErr w:type="spellStart"/>
      <w:proofErr w:type="gramStart"/>
      <w:r>
        <w:t>headache,Lancet</w:t>
      </w:r>
      <w:proofErr w:type="spellEnd"/>
      <w:proofErr w:type="gramEnd"/>
      <w:r>
        <w:t xml:space="preserve"> 1987;Dec12:1374</w:t>
      </w:r>
    </w:p>
    <w:p w14:paraId="5946FA8D" w14:textId="77777777" w:rsidR="00DA326B" w:rsidRDefault="00DA326B"/>
    <w:p w14:paraId="1306DD40" w14:textId="77777777" w:rsidR="00DA326B" w:rsidRDefault="00DA326B"/>
    <w:p w14:paraId="0962948E" w14:textId="77777777" w:rsidR="00DA326B" w:rsidRDefault="00DA326B"/>
    <w:p w14:paraId="25E9B6D2" w14:textId="77777777" w:rsidR="00DA326B" w:rsidRDefault="00DA326B">
      <w:r>
        <w:t>**A single seizure, BMJ 1988;297:1422-3</w:t>
      </w:r>
    </w:p>
    <w:p w14:paraId="121768B7" w14:textId="77777777" w:rsidR="00DA326B" w:rsidRDefault="00DA326B"/>
    <w:p w14:paraId="2718E077" w14:textId="77777777" w:rsidR="00DA326B" w:rsidRDefault="00DA326B"/>
    <w:p w14:paraId="0068009D" w14:textId="77777777" w:rsidR="00DA326B" w:rsidRDefault="00DA326B">
      <w:r>
        <w:t xml:space="preserve">**The first seizure in adult </w:t>
      </w:r>
      <w:proofErr w:type="spellStart"/>
      <w:proofErr w:type="gramStart"/>
      <w:r>
        <w:t>life,Lancet</w:t>
      </w:r>
      <w:proofErr w:type="spellEnd"/>
      <w:proofErr w:type="gramEnd"/>
      <w:r>
        <w:t xml:space="preserve"> 1988;April 2:721-26</w:t>
      </w:r>
    </w:p>
    <w:p w14:paraId="30EC302C" w14:textId="77777777" w:rsidR="00DA326B" w:rsidRDefault="00DA326B">
      <w:r>
        <w:t xml:space="preserve">-results only applicable to 4 weeks post-initial seizure, </w:t>
      </w:r>
      <w:proofErr w:type="spellStart"/>
      <w:r>
        <w:t>can not</w:t>
      </w:r>
      <w:proofErr w:type="spellEnd"/>
      <w:r>
        <w:t xml:space="preserve"> use this study to </w:t>
      </w:r>
      <w:proofErr w:type="spellStart"/>
      <w:r>
        <w:t>prognoticate</w:t>
      </w:r>
      <w:proofErr w:type="spellEnd"/>
      <w:r>
        <w:t xml:space="preserve"> on the day of the first seizure. 3% of patients had tumours on CT scanning. Sex, type of seizure and EEG features did not help predict those who would get recurrent seizures. </w:t>
      </w:r>
      <w:proofErr w:type="gramStart"/>
      <w:r>
        <w:t>Basically</w:t>
      </w:r>
      <w:proofErr w:type="gramEnd"/>
      <w:r>
        <w:t xml:space="preserve"> those most likely to have </w:t>
      </w:r>
      <w:proofErr w:type="spellStart"/>
      <w:r>
        <w:t>reccurent</w:t>
      </w:r>
      <w:proofErr w:type="spellEnd"/>
      <w:r>
        <w:t xml:space="preserve"> seizures were those that had a second fit within a week or so. </w:t>
      </w:r>
      <w:proofErr w:type="gramStart"/>
      <w:r>
        <w:t>Also</w:t>
      </w:r>
      <w:proofErr w:type="gramEnd"/>
      <w:r>
        <w:t xml:space="preserve"> if there was a family history and past history of febrile fits and age &lt;50years were also more likely to have further fits although none of these factors were significantly predictive in isolation.</w:t>
      </w:r>
    </w:p>
    <w:p w14:paraId="7000D71C" w14:textId="77777777" w:rsidR="00DA326B" w:rsidRDefault="00DA326B">
      <w:proofErr w:type="gramStart"/>
      <w:r>
        <w:t>?what</w:t>
      </w:r>
      <w:proofErr w:type="gramEnd"/>
      <w:r>
        <w:t xml:space="preserve"> proportion had recurrent seizures. Only after one year did the risk of recurrent seizures drop away close to zero- implications re driving.</w:t>
      </w:r>
    </w:p>
    <w:p w14:paraId="6B492E34" w14:textId="77777777" w:rsidR="00DA326B" w:rsidRDefault="00DA326B"/>
    <w:p w14:paraId="717E636B" w14:textId="77777777" w:rsidR="00DA326B" w:rsidRDefault="00DA326B"/>
    <w:p w14:paraId="18B8FAAE" w14:textId="77777777" w:rsidR="00DA326B" w:rsidRDefault="00DA326B"/>
    <w:p w14:paraId="0B75B3F7" w14:textId="77777777" w:rsidR="00DA326B" w:rsidRDefault="00DA326B"/>
    <w:p w14:paraId="3D85BA89" w14:textId="77777777" w:rsidR="00DA326B" w:rsidRDefault="00DA326B">
      <w:r>
        <w:t>Risk of recurrent seizures after two unprovoked seizures, NEJM 1998;338:429-</w:t>
      </w:r>
    </w:p>
    <w:p w14:paraId="4E51EF43" w14:textId="77777777" w:rsidR="00DA326B" w:rsidRDefault="00DA326B"/>
    <w:p w14:paraId="3854C0D8" w14:textId="77777777" w:rsidR="00DA326B" w:rsidRDefault="00DA326B">
      <w:r>
        <w:t xml:space="preserve">Only about a third of patients with a first unprovoked seizure will have further </w:t>
      </w:r>
      <w:proofErr w:type="spellStart"/>
      <w:r>
        <w:t>seixures</w:t>
      </w:r>
      <w:proofErr w:type="spellEnd"/>
      <w:r>
        <w:t xml:space="preserve"> within five years, about three quarters of those with two or three unprovoked seizures have further seizures within four years.</w:t>
      </w:r>
    </w:p>
    <w:p w14:paraId="267700B4" w14:textId="77777777" w:rsidR="00DA326B" w:rsidRDefault="00DA326B"/>
    <w:p w14:paraId="3E62B1E3" w14:textId="77777777" w:rsidR="00DA326B" w:rsidRDefault="00DA326B"/>
    <w:p w14:paraId="6B4F29A7" w14:textId="77777777" w:rsidR="00DA326B" w:rsidRDefault="00DA326B"/>
    <w:p w14:paraId="56FDE3DA" w14:textId="77777777" w:rsidR="00DA326B" w:rsidRDefault="00DA326B"/>
    <w:p w14:paraId="651B0985" w14:textId="77777777" w:rsidR="00DA326B" w:rsidRDefault="00DA326B">
      <w:r>
        <w:t>**Discontinuing antiepileptic drugs, NEJM 1988;318:982-4</w:t>
      </w:r>
    </w:p>
    <w:p w14:paraId="59491FA9" w14:textId="77777777" w:rsidR="00DA326B" w:rsidRDefault="00DA326B"/>
    <w:p w14:paraId="65508942" w14:textId="77777777" w:rsidR="00DA326B" w:rsidRDefault="00DA326B">
      <w:r>
        <w:t xml:space="preserve">**The treatable </w:t>
      </w:r>
      <w:proofErr w:type="spellStart"/>
      <w:proofErr w:type="gramStart"/>
      <w:r>
        <w:t>epilepsies,NEJM</w:t>
      </w:r>
      <w:proofErr w:type="spellEnd"/>
      <w:proofErr w:type="gramEnd"/>
      <w:r>
        <w:t xml:space="preserve"> 1983;308:1508-1515 &amp; 1576-1583</w:t>
      </w:r>
    </w:p>
    <w:p w14:paraId="5DAE9446" w14:textId="77777777" w:rsidR="00DA326B" w:rsidRDefault="00DA326B"/>
    <w:p w14:paraId="0D7B1F78" w14:textId="77777777" w:rsidR="00DA326B" w:rsidRDefault="00DA326B">
      <w:r>
        <w:t>**A prospective study of recurrent febrile seizures, NEJM 1992;327:1122-7</w:t>
      </w:r>
    </w:p>
    <w:p w14:paraId="4772F07F" w14:textId="77777777" w:rsidR="00DA326B" w:rsidRDefault="00DA326B"/>
    <w:p w14:paraId="1F8110EE" w14:textId="77777777" w:rsidR="00DA326B" w:rsidRDefault="00DA326B">
      <w:r>
        <w:t>**A comparison of valproate with carbamazepine for the treatment of complex partial seizures and secondarily generalized tonic-</w:t>
      </w:r>
      <w:proofErr w:type="spellStart"/>
      <w:r>
        <w:t>clonic</w:t>
      </w:r>
      <w:proofErr w:type="spellEnd"/>
      <w:r>
        <w:t xml:space="preserve"> seizures in adults, NEJM 1992;327:765</w:t>
      </w:r>
    </w:p>
    <w:p w14:paraId="3573374E" w14:textId="77777777" w:rsidR="00DA326B" w:rsidRDefault="00DA326B">
      <w:r>
        <w:t>Both just as good for secondarily generalised seizures, but valproate better for the complex partial seizure control</w:t>
      </w:r>
    </w:p>
    <w:p w14:paraId="201D71B2" w14:textId="77777777" w:rsidR="00DA326B" w:rsidRDefault="00DA326B"/>
    <w:p w14:paraId="249F82A5" w14:textId="77777777" w:rsidR="00DA326B" w:rsidRDefault="00DA326B"/>
    <w:p w14:paraId="1663CAA3" w14:textId="77777777" w:rsidR="00DA326B" w:rsidRDefault="00DA326B"/>
    <w:p w14:paraId="0D6188C3" w14:textId="77777777" w:rsidR="00DA326B" w:rsidRDefault="00DA326B">
      <w:pPr>
        <w:pStyle w:val="Heading3"/>
      </w:pPr>
      <w:r>
        <w:lastRenderedPageBreak/>
        <w:t>STROKE AND TIA'S #CVD</w:t>
      </w:r>
    </w:p>
    <w:p w14:paraId="71C8677F" w14:textId="77777777" w:rsidR="00DA326B" w:rsidRDefault="00DA326B"/>
    <w:p w14:paraId="303757FE" w14:textId="77777777" w:rsidR="00DA326B" w:rsidRDefault="00DA326B">
      <w:r>
        <w:t xml:space="preserve"> </w:t>
      </w:r>
    </w:p>
    <w:p w14:paraId="563771A1" w14:textId="77777777" w:rsidR="00DA326B" w:rsidRDefault="00DA326B">
      <w:r>
        <w:t>_____________________________________________________________________</w:t>
      </w:r>
    </w:p>
    <w:p w14:paraId="280F1CD5" w14:textId="77777777" w:rsidR="00DA326B" w:rsidRDefault="00DA326B"/>
    <w:p w14:paraId="66D1EE12" w14:textId="77777777" w:rsidR="00DA326B" w:rsidRDefault="00DA326B">
      <w:r>
        <w:t xml:space="preserve">**Thrombolytic therapy for acute ischaemic stroke: promising, </w:t>
      </w:r>
      <w:proofErr w:type="gramStart"/>
      <w:r>
        <w:t>perilous,,</w:t>
      </w:r>
      <w:proofErr w:type="gramEnd"/>
      <w:r>
        <w:t xml:space="preserve"> or </w:t>
      </w:r>
      <w:proofErr w:type="spellStart"/>
      <w:r>
        <w:t>unnproven</w:t>
      </w:r>
      <w:proofErr w:type="spellEnd"/>
      <w:r>
        <w:t xml:space="preserve">? Editorial The Lancet </w:t>
      </w:r>
      <w:proofErr w:type="gramStart"/>
      <w:r>
        <w:t>1995;346:1504</w:t>
      </w:r>
      <w:proofErr w:type="gramEnd"/>
      <w:r>
        <w:t>-</w:t>
      </w:r>
    </w:p>
    <w:p w14:paraId="1EA70873" w14:textId="77777777" w:rsidR="00DA326B" w:rsidRDefault="00DA326B"/>
    <w:p w14:paraId="08FBEA70" w14:textId="77777777" w:rsidR="00DA326B" w:rsidRDefault="00DA326B">
      <w:r>
        <w:t>see below; re MAST trial</w:t>
      </w:r>
    </w:p>
    <w:p w14:paraId="435D892E" w14:textId="77777777" w:rsidR="00DA326B" w:rsidRDefault="00DA326B"/>
    <w:p w14:paraId="76646FEA" w14:textId="77777777" w:rsidR="00DA326B" w:rsidRDefault="00DA326B">
      <w:r>
        <w:t>SK 1.5mu within 6 hours of ischaemic stroke showing clear excess of early death and cerebral haemorrhages (cerebral haemorrhages 10.3% in thrombolytic group vs 3% among those allocated placebo</w:t>
      </w:r>
      <w:proofErr w:type="gramStart"/>
      <w:r>
        <w:t>) ,</w:t>
      </w:r>
      <w:proofErr w:type="gramEnd"/>
      <w:r>
        <w:t xml:space="preserve"> which was not fully offset by a trend toward reduced numbers dead or dependent at 6months.</w:t>
      </w:r>
    </w:p>
    <w:p w14:paraId="06266BC8" w14:textId="77777777" w:rsidR="00DA326B" w:rsidRDefault="00DA326B"/>
    <w:p w14:paraId="0B01903B" w14:textId="77777777" w:rsidR="00DA326B" w:rsidRDefault="00DA326B">
      <w:r>
        <w:t xml:space="preserve">A number of other studies have also been done showing </w:t>
      </w:r>
      <w:proofErr w:type="spellStart"/>
      <w:r>
        <w:t>similiar</w:t>
      </w:r>
      <w:proofErr w:type="spellEnd"/>
      <w:r>
        <w:t xml:space="preserve"> findings. Is the risk of early death worth the possible benefits at 6months in reduced dependency.</w:t>
      </w:r>
    </w:p>
    <w:p w14:paraId="5606E03A" w14:textId="77777777" w:rsidR="00DA326B" w:rsidRDefault="00DA326B"/>
    <w:p w14:paraId="60D50522" w14:textId="77777777" w:rsidR="00DA326B" w:rsidRDefault="00DA326B">
      <w:r>
        <w:t xml:space="preserve">Subgroup analysis (controversial- see “Dissent: an alternative interpretation of MAST-1” in </w:t>
      </w:r>
      <w:proofErr w:type="spellStart"/>
      <w:r>
        <w:t>smae</w:t>
      </w:r>
      <w:proofErr w:type="spellEnd"/>
      <w:r>
        <w:t xml:space="preserve"> issue </w:t>
      </w:r>
      <w:proofErr w:type="spellStart"/>
      <w:r>
        <w:t>argueing</w:t>
      </w:r>
      <w:proofErr w:type="spellEnd"/>
      <w:r>
        <w:t xml:space="preserve"> against placing too much on this subgroup analysis- not statistically sound): suggests that </w:t>
      </w:r>
      <w:proofErr w:type="spellStart"/>
      <w:r>
        <w:t>asprin</w:t>
      </w:r>
      <w:proofErr w:type="spellEnd"/>
      <w:r>
        <w:t xml:space="preserve"> is beneficial and that </w:t>
      </w:r>
      <w:proofErr w:type="spellStart"/>
      <w:r>
        <w:t>asprin</w:t>
      </w:r>
      <w:proofErr w:type="spellEnd"/>
      <w:r>
        <w:t xml:space="preserve"> increases risk of haemorrhagic </w:t>
      </w:r>
      <w:proofErr w:type="spellStart"/>
      <w:r>
        <w:t>convertion</w:t>
      </w:r>
      <w:proofErr w:type="spellEnd"/>
      <w:r>
        <w:t xml:space="preserve"> </w:t>
      </w:r>
      <w:proofErr w:type="gramStart"/>
      <w:r>
        <w:t>(?without</w:t>
      </w:r>
      <w:proofErr w:type="gramEnd"/>
      <w:r>
        <w:t xml:space="preserve"> </w:t>
      </w:r>
      <w:proofErr w:type="spellStart"/>
      <w:r>
        <w:t>asprin</w:t>
      </w:r>
      <w:proofErr w:type="spellEnd"/>
      <w:r>
        <w:t xml:space="preserve"> SK risk may be balanced by the risk) in those who got thrombolysis)</w:t>
      </w:r>
    </w:p>
    <w:p w14:paraId="6732D10D" w14:textId="77777777" w:rsidR="00DA326B" w:rsidRDefault="00DA326B">
      <w:r>
        <w:t>________________________________________________</w:t>
      </w:r>
    </w:p>
    <w:p w14:paraId="238AC88D" w14:textId="77777777" w:rsidR="00DA326B" w:rsidRDefault="00DA326B"/>
    <w:p w14:paraId="1E3C811F" w14:textId="77777777" w:rsidR="00DA326B" w:rsidRDefault="00DA326B">
      <w:r>
        <w:t xml:space="preserve">**Randomised controlled trial of streptokinase, </w:t>
      </w:r>
      <w:proofErr w:type="spellStart"/>
      <w:r>
        <w:t>asprin</w:t>
      </w:r>
      <w:proofErr w:type="spellEnd"/>
      <w:r>
        <w:t xml:space="preserve">, and combination of both in </w:t>
      </w:r>
      <w:proofErr w:type="spellStart"/>
      <w:r>
        <w:t>trreatment</w:t>
      </w:r>
      <w:proofErr w:type="spellEnd"/>
      <w:r>
        <w:t xml:space="preserve"> of acute ischaemic stroke (MAST-1), The Lancet 1995;346:1509</w:t>
      </w:r>
    </w:p>
    <w:p w14:paraId="12324912" w14:textId="77777777" w:rsidR="00DA326B" w:rsidRDefault="00DA326B"/>
    <w:p w14:paraId="2E2A03F8" w14:textId="77777777" w:rsidR="00DA326B" w:rsidRDefault="00DA326B">
      <w:r>
        <w:t xml:space="preserve">see above, remember not to read too much into subgroup analysis see below </w:t>
      </w:r>
      <w:proofErr w:type="spellStart"/>
      <w:r>
        <w:t>esp</w:t>
      </w:r>
      <w:proofErr w:type="spellEnd"/>
      <w:r>
        <w:t xml:space="preserve"> since trial was stopped when only 40% of planned patients were recruited in the trial. Trial was stopped early because of clear cut increase in mortality. ALL had repeat CT scan preferable at 5 days.</w:t>
      </w:r>
    </w:p>
    <w:p w14:paraId="1CE6FF10" w14:textId="77777777" w:rsidR="00DA326B" w:rsidRDefault="00DA326B"/>
    <w:p w14:paraId="64D3C49A" w14:textId="77777777" w:rsidR="00DA326B" w:rsidRDefault="00DA326B">
      <w:r>
        <w:t>Haemorrhagic infarction (</w:t>
      </w:r>
      <w:proofErr w:type="spellStart"/>
      <w:r>
        <w:t>haemorrage</w:t>
      </w:r>
      <w:proofErr w:type="spellEnd"/>
      <w:r>
        <w:t xml:space="preserve"> into infarct) 18-20% in SK groups, 7% in </w:t>
      </w:r>
      <w:proofErr w:type="spellStart"/>
      <w:r>
        <w:t>asprin</w:t>
      </w:r>
      <w:proofErr w:type="spellEnd"/>
      <w:r>
        <w:t xml:space="preserve"> alone group and 10% in neither group. </w:t>
      </w:r>
    </w:p>
    <w:p w14:paraId="2B2A4633" w14:textId="77777777" w:rsidR="00DA326B" w:rsidRDefault="00DA326B"/>
    <w:p w14:paraId="0FD3EED8" w14:textId="77777777" w:rsidR="00DA326B" w:rsidRDefault="00DA326B">
      <w:r>
        <w:t xml:space="preserve">Intracerebral haemorrhage (haemorrhage bigger than presumed infarct zone) in 6-7% of SK groups and 0.7 and 0.6% in </w:t>
      </w:r>
      <w:proofErr w:type="spellStart"/>
      <w:r>
        <w:t>asprin</w:t>
      </w:r>
      <w:proofErr w:type="spellEnd"/>
      <w:r>
        <w:t xml:space="preserve"> and placebo groups.</w:t>
      </w:r>
    </w:p>
    <w:p w14:paraId="507E7F8D" w14:textId="77777777" w:rsidR="00DA326B" w:rsidRDefault="00DA326B"/>
    <w:p w14:paraId="1FF02F13" w14:textId="77777777" w:rsidR="00DA326B" w:rsidRDefault="00DA326B">
      <w:r>
        <w:t xml:space="preserve">Note </w:t>
      </w:r>
      <w:proofErr w:type="gramStart"/>
      <w:r>
        <w:t>10 day</w:t>
      </w:r>
      <w:proofErr w:type="gramEnd"/>
      <w:r>
        <w:t xml:space="preserve"> case fatality 19% in SK group, 34% in </w:t>
      </w:r>
      <w:proofErr w:type="spellStart"/>
      <w:r>
        <w:t>SK+asprin</w:t>
      </w:r>
      <w:proofErr w:type="spellEnd"/>
      <w:r>
        <w:t xml:space="preserve">, 10% in </w:t>
      </w:r>
      <w:proofErr w:type="spellStart"/>
      <w:r>
        <w:t>asprin</w:t>
      </w:r>
      <w:proofErr w:type="spellEnd"/>
      <w:r>
        <w:t xml:space="preserve"> group and 13% in neither drug group.</w:t>
      </w:r>
    </w:p>
    <w:p w14:paraId="5C4AA020" w14:textId="77777777" w:rsidR="00DA326B" w:rsidRDefault="00DA326B">
      <w:r>
        <w:t>_____________________________________________________</w:t>
      </w:r>
    </w:p>
    <w:p w14:paraId="35EDDC9E" w14:textId="77777777" w:rsidR="00DA326B" w:rsidRDefault="00DA326B"/>
    <w:p w14:paraId="01356FF2" w14:textId="77777777" w:rsidR="00DA326B" w:rsidRDefault="00DA326B">
      <w:r>
        <w:t>**Thrombolytic therapy with streptokinase in acute ischaemic stroke, NEJM 1996;225:145-</w:t>
      </w:r>
    </w:p>
    <w:p w14:paraId="7A144285" w14:textId="77777777" w:rsidR="00DA326B" w:rsidRDefault="00DA326B"/>
    <w:p w14:paraId="7648DD94" w14:textId="77777777" w:rsidR="00DA326B" w:rsidRDefault="00DA326B">
      <w:r>
        <w:t>MAST-E trial</w:t>
      </w:r>
    </w:p>
    <w:p w14:paraId="6469667B" w14:textId="77777777" w:rsidR="00DA326B" w:rsidRDefault="00DA326B"/>
    <w:p w14:paraId="3A8D764B" w14:textId="77777777" w:rsidR="00DA326B" w:rsidRDefault="00DA326B">
      <w:r>
        <w:t>Randomised if within 6 hours of symptom onset.</w:t>
      </w:r>
    </w:p>
    <w:p w14:paraId="5FFFED84" w14:textId="77777777" w:rsidR="00DA326B" w:rsidRDefault="00DA326B"/>
    <w:p w14:paraId="7847CBB9" w14:textId="77777777" w:rsidR="00DA326B" w:rsidRDefault="00DA326B">
      <w:proofErr w:type="gramStart"/>
      <w:r>
        <w:lastRenderedPageBreak/>
        <w:t>10 day</w:t>
      </w:r>
      <w:proofErr w:type="gramEnd"/>
      <w:r>
        <w:t xml:space="preserve"> mortality increased in SK group: 34% vs 18.2%. These were high risk patients in view of high placebo mortality. The higher mortality in the </w:t>
      </w:r>
      <w:proofErr w:type="spellStart"/>
      <w:r>
        <w:t>Sk</w:t>
      </w:r>
      <w:proofErr w:type="spellEnd"/>
      <w:r>
        <w:t xml:space="preserve"> group was mainly due to higher haemorrhagic transformation.</w:t>
      </w:r>
    </w:p>
    <w:p w14:paraId="755F7230" w14:textId="77777777" w:rsidR="00DA326B" w:rsidRDefault="00DA326B"/>
    <w:tbl>
      <w:tblPr>
        <w:tblW w:w="0" w:type="auto"/>
        <w:tblLayout w:type="fixed"/>
        <w:tblLook w:val="0000" w:firstRow="0" w:lastRow="0" w:firstColumn="0" w:lastColumn="0" w:noHBand="0" w:noVBand="0"/>
      </w:tblPr>
      <w:tblGrid>
        <w:gridCol w:w="2310"/>
        <w:gridCol w:w="2310"/>
        <w:gridCol w:w="2310"/>
        <w:gridCol w:w="2310"/>
      </w:tblGrid>
      <w:tr w:rsidR="00DA326B" w14:paraId="2DAE292E" w14:textId="77777777">
        <w:tc>
          <w:tcPr>
            <w:tcW w:w="2310" w:type="dxa"/>
          </w:tcPr>
          <w:p w14:paraId="69AC908C" w14:textId="77777777" w:rsidR="00DA326B" w:rsidRDefault="00DA326B">
            <w:r>
              <w:t>Outcome</w:t>
            </w:r>
          </w:p>
        </w:tc>
        <w:tc>
          <w:tcPr>
            <w:tcW w:w="2310" w:type="dxa"/>
          </w:tcPr>
          <w:p w14:paraId="1C324778" w14:textId="77777777" w:rsidR="00DA326B" w:rsidRDefault="00DA326B">
            <w:pPr>
              <w:rPr>
                <w:b/>
                <w:bCs/>
              </w:rPr>
            </w:pPr>
            <w:r>
              <w:rPr>
                <w:b/>
                <w:bCs/>
              </w:rPr>
              <w:t>SK</w:t>
            </w:r>
          </w:p>
        </w:tc>
        <w:tc>
          <w:tcPr>
            <w:tcW w:w="2310" w:type="dxa"/>
          </w:tcPr>
          <w:p w14:paraId="4FEC7CB1" w14:textId="77777777" w:rsidR="00DA326B" w:rsidRDefault="00DA326B">
            <w:pPr>
              <w:rPr>
                <w:b/>
                <w:bCs/>
              </w:rPr>
            </w:pPr>
            <w:r>
              <w:rPr>
                <w:b/>
                <w:bCs/>
              </w:rPr>
              <w:t>Placebo</w:t>
            </w:r>
          </w:p>
        </w:tc>
        <w:tc>
          <w:tcPr>
            <w:tcW w:w="2310" w:type="dxa"/>
          </w:tcPr>
          <w:p w14:paraId="3E7871AF" w14:textId="77777777" w:rsidR="00DA326B" w:rsidRDefault="00DA326B">
            <w:pPr>
              <w:rPr>
                <w:b/>
                <w:bCs/>
              </w:rPr>
            </w:pPr>
            <w:r>
              <w:rPr>
                <w:b/>
                <w:bCs/>
              </w:rPr>
              <w:t>p value</w:t>
            </w:r>
          </w:p>
        </w:tc>
      </w:tr>
      <w:tr w:rsidR="00DA326B" w14:paraId="10266332" w14:textId="77777777">
        <w:tc>
          <w:tcPr>
            <w:tcW w:w="2310" w:type="dxa"/>
          </w:tcPr>
          <w:p w14:paraId="0D6EA50D" w14:textId="77777777" w:rsidR="00DA326B" w:rsidRDefault="00DA326B"/>
        </w:tc>
        <w:tc>
          <w:tcPr>
            <w:tcW w:w="2310" w:type="dxa"/>
          </w:tcPr>
          <w:p w14:paraId="68BEA74E" w14:textId="77777777" w:rsidR="00DA326B" w:rsidRDefault="00DA326B"/>
        </w:tc>
        <w:tc>
          <w:tcPr>
            <w:tcW w:w="2310" w:type="dxa"/>
          </w:tcPr>
          <w:p w14:paraId="75255564" w14:textId="77777777" w:rsidR="00DA326B" w:rsidRDefault="00DA326B"/>
        </w:tc>
        <w:tc>
          <w:tcPr>
            <w:tcW w:w="2310" w:type="dxa"/>
          </w:tcPr>
          <w:p w14:paraId="3449D969" w14:textId="77777777" w:rsidR="00DA326B" w:rsidRDefault="00DA326B"/>
        </w:tc>
      </w:tr>
      <w:tr w:rsidR="00DA326B" w14:paraId="513AE208" w14:textId="77777777">
        <w:tc>
          <w:tcPr>
            <w:tcW w:w="2310" w:type="dxa"/>
          </w:tcPr>
          <w:p w14:paraId="2BB824AC" w14:textId="77777777" w:rsidR="00DA326B" w:rsidRDefault="00DA326B">
            <w:r>
              <w:t xml:space="preserve">Mortality or Rankin score </w:t>
            </w:r>
            <w:r>
              <w:rPr>
                <w:vertAlign w:val="subscript"/>
              </w:rPr>
              <w:sym w:font="Symbol" w:char="F0B3"/>
            </w:r>
            <w:r>
              <w:rPr>
                <w:vertAlign w:val="subscript"/>
              </w:rPr>
              <w:t>3</w:t>
            </w:r>
          </w:p>
        </w:tc>
        <w:tc>
          <w:tcPr>
            <w:tcW w:w="2310" w:type="dxa"/>
          </w:tcPr>
          <w:p w14:paraId="5263941A" w14:textId="77777777" w:rsidR="00DA326B" w:rsidRDefault="00DA326B">
            <w:r>
              <w:t>79.5%</w:t>
            </w:r>
          </w:p>
        </w:tc>
        <w:tc>
          <w:tcPr>
            <w:tcW w:w="2310" w:type="dxa"/>
          </w:tcPr>
          <w:p w14:paraId="51359D6F" w14:textId="77777777" w:rsidR="00DA326B" w:rsidRDefault="00DA326B">
            <w:r>
              <w:t>81.8%</w:t>
            </w:r>
          </w:p>
        </w:tc>
        <w:tc>
          <w:tcPr>
            <w:tcW w:w="2310" w:type="dxa"/>
          </w:tcPr>
          <w:p w14:paraId="10E58C0F" w14:textId="77777777" w:rsidR="00DA326B" w:rsidRDefault="00DA326B">
            <w:r>
              <w:t>0.60</w:t>
            </w:r>
          </w:p>
        </w:tc>
      </w:tr>
      <w:tr w:rsidR="00DA326B" w14:paraId="30B6378F" w14:textId="77777777">
        <w:tc>
          <w:tcPr>
            <w:tcW w:w="2310" w:type="dxa"/>
          </w:tcPr>
          <w:p w14:paraId="5AFE2ACA" w14:textId="77777777" w:rsidR="00DA326B" w:rsidRDefault="00DA326B">
            <w:proofErr w:type="gramStart"/>
            <w:r>
              <w:t>10 day</w:t>
            </w:r>
            <w:proofErr w:type="gramEnd"/>
            <w:r>
              <w:t xml:space="preserve"> mortality</w:t>
            </w:r>
          </w:p>
        </w:tc>
        <w:tc>
          <w:tcPr>
            <w:tcW w:w="2310" w:type="dxa"/>
          </w:tcPr>
          <w:p w14:paraId="63BC7813" w14:textId="77777777" w:rsidR="00DA326B" w:rsidRDefault="00DA326B">
            <w:r>
              <w:t>34%</w:t>
            </w:r>
          </w:p>
        </w:tc>
        <w:tc>
          <w:tcPr>
            <w:tcW w:w="2310" w:type="dxa"/>
          </w:tcPr>
          <w:p w14:paraId="505751EF" w14:textId="77777777" w:rsidR="00DA326B" w:rsidRDefault="00DA326B">
            <w:r>
              <w:t>18%</w:t>
            </w:r>
          </w:p>
        </w:tc>
        <w:tc>
          <w:tcPr>
            <w:tcW w:w="2310" w:type="dxa"/>
          </w:tcPr>
          <w:p w14:paraId="40EF2048" w14:textId="77777777" w:rsidR="00DA326B" w:rsidRDefault="00DA326B">
            <w:r>
              <w:t>0.002</w:t>
            </w:r>
          </w:p>
        </w:tc>
      </w:tr>
      <w:tr w:rsidR="00DA326B" w14:paraId="540AC99C" w14:textId="77777777">
        <w:tc>
          <w:tcPr>
            <w:tcW w:w="2310" w:type="dxa"/>
          </w:tcPr>
          <w:p w14:paraId="597E34C7" w14:textId="77777777" w:rsidR="00DA326B" w:rsidRDefault="00DA326B"/>
        </w:tc>
        <w:tc>
          <w:tcPr>
            <w:tcW w:w="2310" w:type="dxa"/>
          </w:tcPr>
          <w:p w14:paraId="59BB893D" w14:textId="77777777" w:rsidR="00DA326B" w:rsidRDefault="00DA326B"/>
        </w:tc>
        <w:tc>
          <w:tcPr>
            <w:tcW w:w="2310" w:type="dxa"/>
          </w:tcPr>
          <w:p w14:paraId="0A8CC5ED" w14:textId="77777777" w:rsidR="00DA326B" w:rsidRDefault="00DA326B"/>
        </w:tc>
        <w:tc>
          <w:tcPr>
            <w:tcW w:w="2310" w:type="dxa"/>
          </w:tcPr>
          <w:p w14:paraId="5591C3A1" w14:textId="77777777" w:rsidR="00DA326B" w:rsidRDefault="00DA326B"/>
        </w:tc>
      </w:tr>
      <w:tr w:rsidR="00DA326B" w14:paraId="170C8469" w14:textId="77777777">
        <w:tc>
          <w:tcPr>
            <w:tcW w:w="2310" w:type="dxa"/>
          </w:tcPr>
          <w:p w14:paraId="3CE54282" w14:textId="77777777" w:rsidR="00DA326B" w:rsidRDefault="00DA326B">
            <w:r>
              <w:t>cerebral haemorrhage in hospital: symptomatic</w:t>
            </w:r>
          </w:p>
        </w:tc>
        <w:tc>
          <w:tcPr>
            <w:tcW w:w="2310" w:type="dxa"/>
          </w:tcPr>
          <w:p w14:paraId="42355117" w14:textId="77777777" w:rsidR="00DA326B" w:rsidRDefault="00DA326B">
            <w:r>
              <w:t>21%</w:t>
            </w:r>
          </w:p>
        </w:tc>
        <w:tc>
          <w:tcPr>
            <w:tcW w:w="2310" w:type="dxa"/>
          </w:tcPr>
          <w:p w14:paraId="1274AD5C" w14:textId="77777777" w:rsidR="00DA326B" w:rsidRDefault="00DA326B">
            <w:r>
              <w:t>2.6%</w:t>
            </w:r>
          </w:p>
        </w:tc>
        <w:tc>
          <w:tcPr>
            <w:tcW w:w="2310" w:type="dxa"/>
          </w:tcPr>
          <w:p w14:paraId="212B5946" w14:textId="77777777" w:rsidR="00DA326B" w:rsidRDefault="00DA326B">
            <w:r>
              <w:t>&lt;0.001</w:t>
            </w:r>
          </w:p>
        </w:tc>
      </w:tr>
      <w:tr w:rsidR="00DA326B" w14:paraId="29FD2107" w14:textId="77777777">
        <w:tc>
          <w:tcPr>
            <w:tcW w:w="2310" w:type="dxa"/>
          </w:tcPr>
          <w:p w14:paraId="5640698A" w14:textId="77777777" w:rsidR="00DA326B" w:rsidRDefault="00DA326B">
            <w:r>
              <w:t>cerebral haemorrhage in hospital: asymptomatic</w:t>
            </w:r>
          </w:p>
        </w:tc>
        <w:tc>
          <w:tcPr>
            <w:tcW w:w="2310" w:type="dxa"/>
          </w:tcPr>
          <w:p w14:paraId="001DB239" w14:textId="77777777" w:rsidR="00DA326B" w:rsidRDefault="00DA326B">
            <w:r>
              <w:t>45%</w:t>
            </w:r>
          </w:p>
        </w:tc>
        <w:tc>
          <w:tcPr>
            <w:tcW w:w="2310" w:type="dxa"/>
          </w:tcPr>
          <w:p w14:paraId="0E4AD514" w14:textId="77777777" w:rsidR="00DA326B" w:rsidRDefault="00DA326B">
            <w:r>
              <w:t>41%</w:t>
            </w:r>
          </w:p>
        </w:tc>
        <w:tc>
          <w:tcPr>
            <w:tcW w:w="2310" w:type="dxa"/>
          </w:tcPr>
          <w:p w14:paraId="67DD25B9" w14:textId="77777777" w:rsidR="00DA326B" w:rsidRDefault="00DA326B">
            <w:r>
              <w:t>0.50</w:t>
            </w:r>
          </w:p>
        </w:tc>
      </w:tr>
    </w:tbl>
    <w:p w14:paraId="6EE8C808" w14:textId="77777777" w:rsidR="00DA326B" w:rsidRDefault="00DA326B"/>
    <w:p w14:paraId="734EC779" w14:textId="77777777" w:rsidR="00DA326B" w:rsidRDefault="00DA326B"/>
    <w:p w14:paraId="304774CE" w14:textId="77777777" w:rsidR="00DA326B" w:rsidRDefault="00DA326B"/>
    <w:p w14:paraId="4058C273" w14:textId="77777777" w:rsidR="00DA326B" w:rsidRDefault="00DA326B">
      <w:r>
        <w:t>________________________________________________</w:t>
      </w:r>
    </w:p>
    <w:p w14:paraId="282897C9" w14:textId="77777777" w:rsidR="00DA326B" w:rsidRDefault="00DA326B"/>
    <w:p w14:paraId="3853C3F9" w14:textId="77777777" w:rsidR="00DA326B" w:rsidRDefault="00DA326B">
      <w:r>
        <w:t>**Tissue plasminogen activator for acute ischaemic stroke, NEJM 1995;333:1581-7</w:t>
      </w:r>
    </w:p>
    <w:p w14:paraId="00920C04" w14:textId="77777777" w:rsidR="00DA326B" w:rsidRDefault="00DA326B"/>
    <w:p w14:paraId="7DE39FC9" w14:textId="77777777" w:rsidR="00DA326B" w:rsidRDefault="00DA326B">
      <w:proofErr w:type="gramStart"/>
      <w:r>
        <w:t>Two part</w:t>
      </w:r>
      <w:proofErr w:type="gramEnd"/>
      <w:r>
        <w:t xml:space="preserve"> trial, see article for details. Enrolled patients within 3 hours of onset of stroke </w:t>
      </w:r>
      <w:proofErr w:type="gramStart"/>
      <w:r>
        <w:t>and ?completed</w:t>
      </w:r>
      <w:proofErr w:type="gramEnd"/>
      <w:r>
        <w:t xml:space="preserve"> investigations including CT brain, </w:t>
      </w:r>
      <w:proofErr w:type="spellStart"/>
      <w:r>
        <w:t>tPA</w:t>
      </w:r>
      <w:proofErr w:type="spellEnd"/>
      <w:r>
        <w:t xml:space="preserve"> dose 0.9mg/kg, with 10% given as bolus and </w:t>
      </w:r>
      <w:proofErr w:type="spellStart"/>
      <w:r>
        <w:t>remmainder</w:t>
      </w:r>
      <w:proofErr w:type="spellEnd"/>
      <w:r>
        <w:t xml:space="preserve"> as constant infusion over 60min.</w:t>
      </w:r>
    </w:p>
    <w:p w14:paraId="2075D3EA" w14:textId="77777777" w:rsidR="00DA326B" w:rsidRDefault="00DA326B"/>
    <w:p w14:paraId="634F7A9E" w14:textId="77777777" w:rsidR="00DA326B" w:rsidRDefault="00DA326B">
      <w:r>
        <w:t xml:space="preserve">In part one there was no difference at 24hours in %s of patients with neurologic improvement at 24hours although a benefit was observed in the </w:t>
      </w:r>
      <w:proofErr w:type="spellStart"/>
      <w:r>
        <w:t>tPA</w:t>
      </w:r>
      <w:proofErr w:type="spellEnd"/>
      <w:r>
        <w:t xml:space="preserve"> group at 3 </w:t>
      </w:r>
      <w:proofErr w:type="gramStart"/>
      <w:r>
        <w:t>month</w:t>
      </w:r>
      <w:proofErr w:type="gramEnd"/>
      <w:r>
        <w:t xml:space="preserve">. </w:t>
      </w:r>
    </w:p>
    <w:p w14:paraId="7B1FEB97" w14:textId="77777777" w:rsidR="00DA326B" w:rsidRDefault="00DA326B"/>
    <w:p w14:paraId="129E0B26" w14:textId="77777777" w:rsidR="00DA326B" w:rsidRDefault="00DA326B">
      <w:r>
        <w:t xml:space="preserve">In part 2 the </w:t>
      </w:r>
      <w:proofErr w:type="gramStart"/>
      <w:r>
        <w:t>long term</w:t>
      </w:r>
      <w:proofErr w:type="gramEnd"/>
      <w:r>
        <w:t xml:space="preserve"> clinical benefit of </w:t>
      </w:r>
      <w:proofErr w:type="spellStart"/>
      <w:r>
        <w:t>tPA</w:t>
      </w:r>
      <w:proofErr w:type="spellEnd"/>
      <w:r>
        <w:t xml:space="preserve"> predicted by the results of part 1 was confirmed. As compared with patients given placebo, patients treated with </w:t>
      </w:r>
      <w:proofErr w:type="spellStart"/>
      <w:r>
        <w:t>tPA</w:t>
      </w:r>
      <w:proofErr w:type="spellEnd"/>
      <w:r>
        <w:t xml:space="preserve"> were at least 30% more likely to have minimal or no disability at 3months on the assessment scales. Symptomatic intracerebral haemorrhages within 36hours after the onset of stroke </w:t>
      </w:r>
      <w:proofErr w:type="spellStart"/>
      <w:r>
        <w:t>occured</w:t>
      </w:r>
      <w:proofErr w:type="spellEnd"/>
      <w:r>
        <w:t xml:space="preserve"> in 6.4% of patients given </w:t>
      </w:r>
      <w:proofErr w:type="spellStart"/>
      <w:r>
        <w:t>tPA</w:t>
      </w:r>
      <w:proofErr w:type="spellEnd"/>
      <w:r>
        <w:t xml:space="preserve"> but only 0.6% of patients given placebo (P&lt;0.001). Mortality at 3months was 17% in the </w:t>
      </w:r>
      <w:proofErr w:type="spellStart"/>
      <w:r>
        <w:t>tPA</w:t>
      </w:r>
      <w:proofErr w:type="spellEnd"/>
      <w:r>
        <w:t xml:space="preserve"> group and 21% in the placebo group (p=0.30).</w:t>
      </w:r>
    </w:p>
    <w:p w14:paraId="541E7E0E" w14:textId="77777777" w:rsidR="00DA326B" w:rsidRDefault="00DA326B"/>
    <w:p w14:paraId="30D6C357" w14:textId="77777777" w:rsidR="00DA326B" w:rsidRDefault="00DA326B">
      <w:r>
        <w:t xml:space="preserve">Despite increased risk of symptomatic intracerebral haemorrhage treatment with </w:t>
      </w:r>
      <w:proofErr w:type="spellStart"/>
      <w:r>
        <w:t>tPA</w:t>
      </w:r>
      <w:proofErr w:type="spellEnd"/>
      <w:r>
        <w:t xml:space="preserve"> within 3 hours of onset of ischaemic stroke improved clinical outcome at 3months. </w:t>
      </w:r>
    </w:p>
    <w:p w14:paraId="3A10BBCB" w14:textId="77777777" w:rsidR="00DA326B" w:rsidRDefault="00DA326B"/>
    <w:p w14:paraId="2F0136C2" w14:textId="77777777" w:rsidR="00DA326B" w:rsidRDefault="00DA326B">
      <w:r>
        <w:t xml:space="preserve">Note re outcome at 3months, measured using 4 different scales, </w:t>
      </w:r>
      <w:proofErr w:type="spellStart"/>
      <w:r>
        <w:t>eg</w:t>
      </w:r>
      <w:proofErr w:type="spellEnd"/>
    </w:p>
    <w:p w14:paraId="5C9E8C6A" w14:textId="77777777" w:rsidR="00DA326B" w:rsidRDefault="00DA326B"/>
    <w:p w14:paraId="497D937A" w14:textId="77777777" w:rsidR="00DA326B" w:rsidRDefault="00DA326B">
      <w:r>
        <w:t>Barthel Index, 95-100 means minimal symptoms</w:t>
      </w:r>
    </w:p>
    <w:p w14:paraId="718F8868" w14:textId="77777777" w:rsidR="00DA326B" w:rsidRDefault="00DA326B"/>
    <w:tbl>
      <w:tblPr>
        <w:tblW w:w="0" w:type="auto"/>
        <w:tblLayout w:type="fixed"/>
        <w:tblLook w:val="0000" w:firstRow="0" w:lastRow="0" w:firstColumn="0" w:lastColumn="0" w:noHBand="0" w:noVBand="0"/>
      </w:tblPr>
      <w:tblGrid>
        <w:gridCol w:w="3080"/>
        <w:gridCol w:w="3080"/>
        <w:gridCol w:w="3080"/>
      </w:tblGrid>
      <w:tr w:rsidR="00DA326B" w14:paraId="660A5E7B" w14:textId="77777777">
        <w:tc>
          <w:tcPr>
            <w:tcW w:w="3080" w:type="dxa"/>
          </w:tcPr>
          <w:p w14:paraId="2A70FCDC" w14:textId="77777777" w:rsidR="00DA326B" w:rsidRDefault="00DA326B"/>
        </w:tc>
        <w:tc>
          <w:tcPr>
            <w:tcW w:w="3080" w:type="dxa"/>
          </w:tcPr>
          <w:p w14:paraId="4BA16029" w14:textId="77777777" w:rsidR="00DA326B" w:rsidRDefault="00DA326B">
            <w:r>
              <w:t>placebo</w:t>
            </w:r>
          </w:p>
        </w:tc>
        <w:tc>
          <w:tcPr>
            <w:tcW w:w="3080" w:type="dxa"/>
          </w:tcPr>
          <w:p w14:paraId="08F2CF60" w14:textId="77777777" w:rsidR="00DA326B" w:rsidRDefault="00DA326B">
            <w:proofErr w:type="spellStart"/>
            <w:r>
              <w:t>tPA</w:t>
            </w:r>
            <w:proofErr w:type="spellEnd"/>
          </w:p>
        </w:tc>
      </w:tr>
      <w:tr w:rsidR="00DA326B" w14:paraId="27AAA53C" w14:textId="77777777">
        <w:tc>
          <w:tcPr>
            <w:tcW w:w="3080" w:type="dxa"/>
          </w:tcPr>
          <w:p w14:paraId="36D76EE6" w14:textId="77777777" w:rsidR="00DA326B" w:rsidRDefault="00DA326B">
            <w:r>
              <w:t>95-100</w:t>
            </w:r>
          </w:p>
        </w:tc>
        <w:tc>
          <w:tcPr>
            <w:tcW w:w="3080" w:type="dxa"/>
          </w:tcPr>
          <w:p w14:paraId="01C63BB6" w14:textId="77777777" w:rsidR="00DA326B" w:rsidRDefault="00DA326B">
            <w:r>
              <w:t>38</w:t>
            </w:r>
          </w:p>
        </w:tc>
        <w:tc>
          <w:tcPr>
            <w:tcW w:w="3080" w:type="dxa"/>
          </w:tcPr>
          <w:p w14:paraId="2CED538A" w14:textId="77777777" w:rsidR="00DA326B" w:rsidRDefault="00DA326B">
            <w:r>
              <w:t>50</w:t>
            </w:r>
          </w:p>
        </w:tc>
      </w:tr>
      <w:tr w:rsidR="00DA326B" w14:paraId="798A2742" w14:textId="77777777">
        <w:tc>
          <w:tcPr>
            <w:tcW w:w="3080" w:type="dxa"/>
          </w:tcPr>
          <w:p w14:paraId="5891BFF1" w14:textId="77777777" w:rsidR="00DA326B" w:rsidRDefault="00DA326B">
            <w:r>
              <w:t>55-90</w:t>
            </w:r>
          </w:p>
        </w:tc>
        <w:tc>
          <w:tcPr>
            <w:tcW w:w="3080" w:type="dxa"/>
          </w:tcPr>
          <w:p w14:paraId="6A7D75E3" w14:textId="77777777" w:rsidR="00DA326B" w:rsidRDefault="00DA326B">
            <w:r>
              <w:t>23</w:t>
            </w:r>
          </w:p>
        </w:tc>
        <w:tc>
          <w:tcPr>
            <w:tcW w:w="3080" w:type="dxa"/>
          </w:tcPr>
          <w:p w14:paraId="6A207089" w14:textId="77777777" w:rsidR="00DA326B" w:rsidRDefault="00DA326B">
            <w:r>
              <w:t>16</w:t>
            </w:r>
          </w:p>
        </w:tc>
      </w:tr>
      <w:tr w:rsidR="00DA326B" w14:paraId="727BFE96" w14:textId="77777777">
        <w:tc>
          <w:tcPr>
            <w:tcW w:w="3080" w:type="dxa"/>
          </w:tcPr>
          <w:p w14:paraId="441119F8" w14:textId="77777777" w:rsidR="00DA326B" w:rsidRDefault="00DA326B">
            <w:r>
              <w:t>0-50</w:t>
            </w:r>
          </w:p>
        </w:tc>
        <w:tc>
          <w:tcPr>
            <w:tcW w:w="3080" w:type="dxa"/>
          </w:tcPr>
          <w:p w14:paraId="5F1E16D5" w14:textId="77777777" w:rsidR="00DA326B" w:rsidRDefault="00DA326B">
            <w:r>
              <w:t>18</w:t>
            </w:r>
          </w:p>
        </w:tc>
        <w:tc>
          <w:tcPr>
            <w:tcW w:w="3080" w:type="dxa"/>
          </w:tcPr>
          <w:p w14:paraId="205EDE1F" w14:textId="77777777" w:rsidR="00DA326B" w:rsidRDefault="00DA326B">
            <w:r>
              <w:t>17</w:t>
            </w:r>
          </w:p>
        </w:tc>
      </w:tr>
      <w:tr w:rsidR="00DA326B" w14:paraId="5BEBA342" w14:textId="77777777">
        <w:tc>
          <w:tcPr>
            <w:tcW w:w="3080" w:type="dxa"/>
          </w:tcPr>
          <w:p w14:paraId="19E2AA98" w14:textId="77777777" w:rsidR="00DA326B" w:rsidRDefault="00DA326B">
            <w:r>
              <w:t>death</w:t>
            </w:r>
          </w:p>
        </w:tc>
        <w:tc>
          <w:tcPr>
            <w:tcW w:w="3080" w:type="dxa"/>
          </w:tcPr>
          <w:p w14:paraId="27B7447D" w14:textId="77777777" w:rsidR="00DA326B" w:rsidRDefault="00DA326B">
            <w:r>
              <w:t>21</w:t>
            </w:r>
          </w:p>
        </w:tc>
        <w:tc>
          <w:tcPr>
            <w:tcW w:w="3080" w:type="dxa"/>
          </w:tcPr>
          <w:p w14:paraId="3CCB3CE3" w14:textId="77777777" w:rsidR="00DA326B" w:rsidRDefault="00DA326B">
            <w:r>
              <w:t>17</w:t>
            </w:r>
          </w:p>
        </w:tc>
      </w:tr>
    </w:tbl>
    <w:p w14:paraId="79E31029" w14:textId="77777777" w:rsidR="00DA326B" w:rsidRDefault="00DA326B">
      <w:r>
        <w:t xml:space="preserve"> </w:t>
      </w:r>
    </w:p>
    <w:p w14:paraId="16EFF866" w14:textId="77777777" w:rsidR="00DA326B" w:rsidRDefault="00DA326B">
      <w:r>
        <w:lastRenderedPageBreak/>
        <w:t>Tells us something about the patient population studied, note the proportion of those in placebo group with minimal symptoms.</w:t>
      </w:r>
    </w:p>
    <w:p w14:paraId="0F190C24" w14:textId="77777777" w:rsidR="00DA326B" w:rsidRDefault="00DA326B">
      <w:r>
        <w:t>________________________________________________</w:t>
      </w:r>
    </w:p>
    <w:p w14:paraId="4EF38590" w14:textId="77777777" w:rsidR="00DA326B" w:rsidRDefault="00DA326B"/>
    <w:p w14:paraId="6F57BFE6" w14:textId="77777777" w:rsidR="00DA326B" w:rsidRDefault="00DA326B">
      <w:r>
        <w:t>**Low molecular weight heparin for the treatment of acute ischaemic stroke, NEJM 1995;333:1588-93</w:t>
      </w:r>
    </w:p>
    <w:p w14:paraId="1469CB8D" w14:textId="77777777" w:rsidR="00DA326B" w:rsidRDefault="00DA326B"/>
    <w:p w14:paraId="39B29067" w14:textId="77777777" w:rsidR="00DA326B" w:rsidRDefault="00DA326B">
      <w:r>
        <w:t xml:space="preserve">low molecular weight heparin- nadroparin- (high [4100 </w:t>
      </w:r>
      <w:proofErr w:type="spellStart"/>
      <w:r>
        <w:t>anti factor</w:t>
      </w:r>
      <w:proofErr w:type="spellEnd"/>
      <w:r>
        <w:t xml:space="preserve"> </w:t>
      </w:r>
      <w:proofErr w:type="spellStart"/>
      <w:r>
        <w:t>Xa</w:t>
      </w:r>
      <w:proofErr w:type="spellEnd"/>
      <w:r>
        <w:t xml:space="preserve"> IU bd] and low dose [4100IU once daily</w:t>
      </w:r>
      <w:proofErr w:type="gramStart"/>
      <w:r>
        <w:t>] )</w:t>
      </w:r>
      <w:proofErr w:type="gramEnd"/>
      <w:r>
        <w:t xml:space="preserve"> and placebo to those with an ischaemic stroke within 48 hours of onset of CVA. </w:t>
      </w:r>
    </w:p>
    <w:p w14:paraId="125A9165" w14:textId="77777777" w:rsidR="00DA326B" w:rsidRDefault="00DA326B"/>
    <w:p w14:paraId="3788783A" w14:textId="77777777" w:rsidR="00DA326B" w:rsidRDefault="00DA326B">
      <w:r>
        <w:t xml:space="preserve">312 randomised. </w:t>
      </w:r>
    </w:p>
    <w:p w14:paraId="09792D2E" w14:textId="77777777" w:rsidR="00DA326B" w:rsidRDefault="00DA326B"/>
    <w:p w14:paraId="08C6E49A" w14:textId="77777777" w:rsidR="00DA326B" w:rsidRDefault="00DA326B">
      <w:r>
        <w:t>45% in high dose group, 52% in low dose group, and 65% in placebo group died or became dependent. There was a significant dose dependent effect among the 3 study groups in favour of low-molecular weight heparin.</w:t>
      </w:r>
    </w:p>
    <w:p w14:paraId="513CA5D6" w14:textId="77777777" w:rsidR="00DA326B" w:rsidRDefault="00DA326B"/>
    <w:p w14:paraId="1EB2DDEF" w14:textId="77777777" w:rsidR="00DA326B" w:rsidRDefault="00DA326B">
      <w:r>
        <w:t xml:space="preserve">No significant differences were present in secondary outcomes at 10 days (death, haemorrhagic transformation and other complications at 10 days). Very low rates of haemorrhagic </w:t>
      </w:r>
      <w:proofErr w:type="spellStart"/>
      <w:r>
        <w:t>trnasformation</w:t>
      </w:r>
      <w:proofErr w:type="spellEnd"/>
      <w:r>
        <w:t xml:space="preserve"> in this study group. </w:t>
      </w:r>
    </w:p>
    <w:p w14:paraId="4EF8CF79" w14:textId="77777777" w:rsidR="00DA326B" w:rsidRDefault="00DA326B"/>
    <w:p w14:paraId="3A3C30E5" w14:textId="77777777" w:rsidR="00DA326B" w:rsidRDefault="00DA326B">
      <w:r>
        <w:t>________________________________________________</w:t>
      </w:r>
    </w:p>
    <w:p w14:paraId="322C9629" w14:textId="77777777" w:rsidR="00DA326B" w:rsidRDefault="00DA326B"/>
    <w:p w14:paraId="73897BFB" w14:textId="77777777" w:rsidR="00DA326B" w:rsidRDefault="00DA326B">
      <w:r>
        <w:t>Aspirin or heparin immediately after a</w:t>
      </w:r>
    </w:p>
    <w:p w14:paraId="7C664B42" w14:textId="77777777" w:rsidR="00DA326B" w:rsidRDefault="00DA326B">
      <w:r>
        <w:t xml:space="preserve">  stroke? </w:t>
      </w:r>
    </w:p>
    <w:p w14:paraId="7B622593" w14:textId="77777777" w:rsidR="00DA326B" w:rsidRDefault="00DA326B"/>
    <w:p w14:paraId="7F486951" w14:textId="77777777" w:rsidR="00DA326B" w:rsidRDefault="00DA326B">
      <w:r>
        <w:t xml:space="preserve">  The International Stroke Trial (IST) published in this issue of The Lancet is</w:t>
      </w:r>
    </w:p>
    <w:p w14:paraId="17FD3E71" w14:textId="77777777" w:rsidR="00DA326B" w:rsidRDefault="00DA326B">
      <w:r>
        <w:t xml:space="preserve">  the largest trial conducted of the acute treatment of ischaemic stroke. It</w:t>
      </w:r>
    </w:p>
    <w:p w14:paraId="69512BD2" w14:textId="77777777" w:rsidR="00DA326B" w:rsidRDefault="00DA326B">
      <w:r>
        <w:t xml:space="preserve">  included about 20 000 patients. It is a randomised open trial with four</w:t>
      </w:r>
    </w:p>
    <w:p w14:paraId="6A0B0F06" w14:textId="77777777" w:rsidR="00DA326B" w:rsidRDefault="00DA326B">
      <w:r>
        <w:t xml:space="preserve">  treatment groups equal in size: (1) aspirin 300 mg a day, (2) heparin at two</w:t>
      </w:r>
    </w:p>
    <w:p w14:paraId="454C3D0F" w14:textId="77777777" w:rsidR="00DA326B" w:rsidRDefault="00DA326B">
      <w:r>
        <w:t xml:space="preserve">  doses (5000 or 12 500 IU twice a day), (3) aspirin plus heparin, and (4) no</w:t>
      </w:r>
    </w:p>
    <w:p w14:paraId="18CF4729" w14:textId="77777777" w:rsidR="00DA326B" w:rsidRDefault="00DA326B">
      <w:r>
        <w:t xml:space="preserve">  aspirin and no heparin. Treatment was started within 48 hours of the onset</w:t>
      </w:r>
    </w:p>
    <w:p w14:paraId="62E9BA26" w14:textId="77777777" w:rsidR="00DA326B" w:rsidRDefault="00DA326B">
      <w:r>
        <w:t xml:space="preserve">  of a suspected acute ischaemic stroke and continued until discharge or for</w:t>
      </w:r>
    </w:p>
    <w:p w14:paraId="3B971DDE" w14:textId="77777777" w:rsidR="00DA326B" w:rsidRDefault="00DA326B">
      <w:r>
        <w:t xml:space="preserve">  up to 14 days. </w:t>
      </w:r>
    </w:p>
    <w:p w14:paraId="2F61B43A" w14:textId="77777777" w:rsidR="00DA326B" w:rsidRDefault="00DA326B"/>
    <w:p w14:paraId="524BE219" w14:textId="77777777" w:rsidR="00DA326B" w:rsidRDefault="00DA326B">
      <w:r>
        <w:t xml:space="preserve">  In view of the conflicting results so far obtained with heparin and the</w:t>
      </w:r>
    </w:p>
    <w:p w14:paraId="442DA86E" w14:textId="77777777" w:rsidR="00DA326B" w:rsidRDefault="00DA326B">
      <w:r>
        <w:t xml:space="preserve">  absence of data on aspirin,1 and the remarkable size and successful conduct</w:t>
      </w:r>
    </w:p>
    <w:p w14:paraId="26A36B84" w14:textId="77777777" w:rsidR="00DA326B" w:rsidRDefault="00DA326B">
      <w:r>
        <w:t xml:space="preserve">  of this trial, its results have been eagerly awaited. The strong message given</w:t>
      </w:r>
    </w:p>
    <w:p w14:paraId="66605B7A" w14:textId="77777777" w:rsidR="00DA326B" w:rsidRDefault="00DA326B">
      <w:r>
        <w:t xml:space="preserve">  by the authors--"immediate use of aspirin should now be considered in all</w:t>
      </w:r>
    </w:p>
    <w:p w14:paraId="19A23DD3" w14:textId="77777777" w:rsidR="00DA326B" w:rsidRDefault="00DA326B">
      <w:r>
        <w:t xml:space="preserve">  patients with acute ischaemic stroke"--implies that aspirin is indeed effective,</w:t>
      </w:r>
    </w:p>
    <w:p w14:paraId="002A8DB7" w14:textId="77777777" w:rsidR="00DA326B" w:rsidRDefault="00DA326B">
      <w:r>
        <w:t xml:space="preserve">  that heparin confers no similar benefit, and that the results are generalisable</w:t>
      </w:r>
    </w:p>
    <w:p w14:paraId="7B8B5296" w14:textId="77777777" w:rsidR="00DA326B" w:rsidRDefault="00DA326B">
      <w:r>
        <w:t xml:space="preserve">  to "all ischaemic strokes". </w:t>
      </w:r>
    </w:p>
    <w:p w14:paraId="2AEC2BAC" w14:textId="77777777" w:rsidR="00DA326B" w:rsidRDefault="00DA326B"/>
    <w:p w14:paraId="41542BFE" w14:textId="77777777" w:rsidR="00DA326B" w:rsidRDefault="00DA326B">
      <w:r>
        <w:t xml:space="preserve">  However, IST by itself does not show that aspirin is effective. There was no</w:t>
      </w:r>
    </w:p>
    <w:p w14:paraId="55288630" w14:textId="77777777" w:rsidR="00DA326B" w:rsidRDefault="00DA326B">
      <w:r>
        <w:t xml:space="preserve">  statistically significant benefit of aspirin on the two primary outcomes--death</w:t>
      </w:r>
    </w:p>
    <w:p w14:paraId="0EB0D441" w14:textId="77777777" w:rsidR="00DA326B" w:rsidRDefault="00DA326B">
      <w:r>
        <w:t xml:space="preserve">  from any cause during the treatment period, and death or dependency at 6</w:t>
      </w:r>
    </w:p>
    <w:p w14:paraId="30CB7BE9" w14:textId="77777777" w:rsidR="00DA326B" w:rsidRDefault="00DA326B">
      <w:r>
        <w:t xml:space="preserve">  months. Among the secondary outcomes, two were significantly modified by</w:t>
      </w:r>
    </w:p>
    <w:p w14:paraId="095D5943" w14:textId="77777777" w:rsidR="00DA326B" w:rsidRDefault="00DA326B">
      <w:r>
        <w:t xml:space="preserve">  aspirin: the absolute number of recurrent ischaemic strokes dropped by</w:t>
      </w:r>
    </w:p>
    <w:p w14:paraId="5D361AFB" w14:textId="77777777" w:rsidR="00DA326B" w:rsidRDefault="00DA326B">
      <w:r>
        <w:t xml:space="preserve">  1·1%, and the risk of severe extracranial bleed increased by 0·5%.</w:t>
      </w:r>
    </w:p>
    <w:p w14:paraId="7FB5FF7F" w14:textId="77777777" w:rsidR="00DA326B" w:rsidRDefault="00DA326B">
      <w:r>
        <w:t xml:space="preserve">  Furthermore, aspirin significantly reduced, by 1·1%, the combined endpoint</w:t>
      </w:r>
    </w:p>
    <w:p w14:paraId="0417B60F" w14:textId="77777777" w:rsidR="00DA326B" w:rsidRDefault="00DA326B">
      <w:r>
        <w:lastRenderedPageBreak/>
        <w:t xml:space="preserve">  of death or non-fatal recurrent stroke within 14 days. Unfortunately, this</w:t>
      </w:r>
    </w:p>
    <w:p w14:paraId="1CB007F0" w14:textId="77777777" w:rsidR="00DA326B" w:rsidRDefault="00DA326B">
      <w:r>
        <w:t xml:space="preserve">  endpoint, upon which the aspirin message is based, was not a prespecified</w:t>
      </w:r>
    </w:p>
    <w:p w14:paraId="282D354A" w14:textId="77777777" w:rsidR="00DA326B" w:rsidRDefault="00DA326B">
      <w:r>
        <w:t xml:space="preserve">  protocol outcome. Moreover, the 1·3% increase in the number of patients</w:t>
      </w:r>
    </w:p>
    <w:p w14:paraId="69622D13" w14:textId="77777777" w:rsidR="00DA326B" w:rsidRDefault="00DA326B">
      <w:r>
        <w:t xml:space="preserve">  making a full recovery did not reach statistical significance. Thus, the study</w:t>
      </w:r>
    </w:p>
    <w:p w14:paraId="76681FE5" w14:textId="77777777" w:rsidR="00DA326B" w:rsidRDefault="00DA326B">
      <w:r>
        <w:t xml:space="preserve">  shows mainly that aspirin at 300 mg is effective for early secondary</w:t>
      </w:r>
    </w:p>
    <w:p w14:paraId="139C86E9" w14:textId="77777777" w:rsidR="00DA326B" w:rsidRDefault="00DA326B">
      <w:r>
        <w:t xml:space="preserve">  prevention of ischaemic stroke but with a significant extracerebral</w:t>
      </w:r>
    </w:p>
    <w:p w14:paraId="76F04FB7" w14:textId="77777777" w:rsidR="00DA326B" w:rsidRDefault="00DA326B">
      <w:r>
        <w:t xml:space="preserve">  haemorrhagic risk. The trial does not show that aspirin is beneficial in the</w:t>
      </w:r>
    </w:p>
    <w:p w14:paraId="7C2F0CB9" w14:textId="77777777" w:rsidR="00DA326B" w:rsidRDefault="00DA326B">
      <w:r>
        <w:t xml:space="preserve">  acute treatment of cerebral infarction. </w:t>
      </w:r>
    </w:p>
    <w:p w14:paraId="34080F1E" w14:textId="77777777" w:rsidR="00DA326B" w:rsidRDefault="00DA326B"/>
    <w:p w14:paraId="3438B9C1" w14:textId="77777777" w:rsidR="00DA326B" w:rsidRDefault="00DA326B">
      <w:r>
        <w:t xml:space="preserve">  The authors of IST bring in the findings of a large unpublished trial to</w:t>
      </w:r>
    </w:p>
    <w:p w14:paraId="7F3B025E" w14:textId="77777777" w:rsidR="00DA326B" w:rsidRDefault="00DA326B">
      <w:r>
        <w:t xml:space="preserve">  support their conclusions. Whether the results of that trial, and a</w:t>
      </w:r>
    </w:p>
    <w:p w14:paraId="15D6C783" w14:textId="77777777" w:rsidR="00DA326B" w:rsidRDefault="00DA326B">
      <w:r>
        <w:t xml:space="preserve">  meta-analysis that includes the IST data, show that aspirin is effective</w:t>
      </w:r>
    </w:p>
    <w:p w14:paraId="6BB0ADB3" w14:textId="77777777" w:rsidR="00DA326B" w:rsidRDefault="00DA326B">
      <w:r>
        <w:t xml:space="preserve">  remains to be seen. If they do, will the absolute benefit be sufficiently striking</w:t>
      </w:r>
    </w:p>
    <w:p w14:paraId="7404A64F" w14:textId="77777777" w:rsidR="00DA326B" w:rsidRDefault="00DA326B">
      <w:r>
        <w:t xml:space="preserve">  to persuade clinicians to alter their current practice? </w:t>
      </w:r>
    </w:p>
    <w:p w14:paraId="716D0F52" w14:textId="77777777" w:rsidR="00DA326B" w:rsidRDefault="00DA326B"/>
    <w:p w14:paraId="7FF1A8E8" w14:textId="77777777" w:rsidR="00DA326B" w:rsidRDefault="00DA326B">
      <w:r>
        <w:t xml:space="preserve">  In IST heparin, like aspirin, had globally no statistically significant effect on</w:t>
      </w:r>
    </w:p>
    <w:p w14:paraId="74E9D0AD" w14:textId="77777777" w:rsidR="00DA326B" w:rsidRDefault="00DA326B">
      <w:r>
        <w:t xml:space="preserve">  the two primary outcomes but it significantly decreased (by 0·9%) the</w:t>
      </w:r>
    </w:p>
    <w:p w14:paraId="48F77B8D" w14:textId="77777777" w:rsidR="00DA326B" w:rsidRDefault="00DA326B">
      <w:r>
        <w:t xml:space="preserve">  absolute number of recurrent ischaemic strokes, and increased (by 0·9%)</w:t>
      </w:r>
    </w:p>
    <w:p w14:paraId="594BB00E" w14:textId="77777777" w:rsidR="00DA326B" w:rsidRDefault="00DA326B">
      <w:r>
        <w:t xml:space="preserve">  the risk of severe extracranial bleed. The main difference from aspirin was</w:t>
      </w:r>
    </w:p>
    <w:p w14:paraId="47ADEF23" w14:textId="77777777" w:rsidR="00DA326B" w:rsidRDefault="00DA326B">
      <w:r>
        <w:t xml:space="preserve">  that heparin significantly increased (by 0·8%) the risk of haemorrhagic</w:t>
      </w:r>
    </w:p>
    <w:p w14:paraId="76BBFAB0" w14:textId="77777777" w:rsidR="00DA326B" w:rsidRDefault="00DA326B">
      <w:r>
        <w:t xml:space="preserve">  stroke. These results raise the question of a systematic bias against heparin</w:t>
      </w:r>
    </w:p>
    <w:p w14:paraId="248D1E23" w14:textId="77777777" w:rsidR="00DA326B" w:rsidRDefault="00DA326B">
      <w:r>
        <w:t xml:space="preserve">  in IST. Three points are of particular concern: (1) because computed</w:t>
      </w:r>
    </w:p>
    <w:p w14:paraId="54C9E347" w14:textId="77777777" w:rsidR="00DA326B" w:rsidRDefault="00DA326B">
      <w:r>
        <w:t xml:space="preserve">  tomography was not a requirement, some patients with haemorrhagic stroke</w:t>
      </w:r>
    </w:p>
    <w:p w14:paraId="60210E55" w14:textId="77777777" w:rsidR="00DA326B" w:rsidRDefault="00DA326B">
      <w:r>
        <w:t xml:space="preserve">  might have been included; (2) because the trial was not double-blind and</w:t>
      </w:r>
    </w:p>
    <w:p w14:paraId="6F2FB029" w14:textId="77777777" w:rsidR="00DA326B" w:rsidRDefault="00DA326B">
      <w:r>
        <w:t xml:space="preserve">  placebo </w:t>
      </w:r>
      <w:proofErr w:type="gramStart"/>
      <w:r>
        <w:t>controlled,</w:t>
      </w:r>
      <w:proofErr w:type="gramEnd"/>
      <w:r>
        <w:t xml:space="preserve"> the study could have been biased by increased attention</w:t>
      </w:r>
    </w:p>
    <w:p w14:paraId="13861A92" w14:textId="77777777" w:rsidR="00DA326B" w:rsidRDefault="00DA326B">
      <w:r>
        <w:t xml:space="preserve">  to bleeding when patients were on heparin; and (3) there was no systematic</w:t>
      </w:r>
    </w:p>
    <w:p w14:paraId="1AB60851" w14:textId="77777777" w:rsidR="00DA326B" w:rsidRDefault="00DA326B">
      <w:r>
        <w:t xml:space="preserve">  coagulation monitoring. Although heparin had no overall beneficial effect in</w:t>
      </w:r>
    </w:p>
    <w:p w14:paraId="5469C485" w14:textId="77777777" w:rsidR="00DA326B" w:rsidRDefault="00DA326B">
      <w:r>
        <w:t xml:space="preserve">  this trial, it might be effective in a more homogeneous population of</w:t>
      </w:r>
    </w:p>
    <w:p w14:paraId="78A50BE3" w14:textId="77777777" w:rsidR="00DA326B" w:rsidRDefault="00DA326B">
      <w:r>
        <w:t xml:space="preserve">  ischaemic stroke patients whose treatment is monitored according to the</w:t>
      </w:r>
    </w:p>
    <w:p w14:paraId="6EC6010B" w14:textId="77777777" w:rsidR="00DA326B" w:rsidRDefault="00DA326B">
      <w:r>
        <w:t xml:space="preserve">  activated partial thromboplastin time and is started after computed</w:t>
      </w:r>
    </w:p>
    <w:p w14:paraId="3D22ED52" w14:textId="77777777" w:rsidR="00DA326B" w:rsidRDefault="00DA326B">
      <w:r>
        <w:t xml:space="preserve">  tomography, in the first few hours of stroke onset. Furthermore, it should be</w:t>
      </w:r>
    </w:p>
    <w:p w14:paraId="7FF73309" w14:textId="77777777" w:rsidR="00DA326B" w:rsidRDefault="00DA326B">
      <w:r>
        <w:t xml:space="preserve">  noted that low-dose heparin (5000 IU twice a day) was associated with a</w:t>
      </w:r>
    </w:p>
    <w:p w14:paraId="496DCEB7" w14:textId="77777777" w:rsidR="00DA326B" w:rsidRDefault="00DA326B">
      <w:r>
        <w:t xml:space="preserve">  significant 1·2% reduction in early death or stroke, similar in size to that of</w:t>
      </w:r>
    </w:p>
    <w:p w14:paraId="14A0126F" w14:textId="77777777" w:rsidR="00DA326B" w:rsidRDefault="00DA326B">
      <w:r>
        <w:t xml:space="preserve">  aspirin. By contrast with aspirin, heparin produced this benefit without</w:t>
      </w:r>
    </w:p>
    <w:p w14:paraId="5BEFD888" w14:textId="77777777" w:rsidR="00DA326B" w:rsidRDefault="00DA326B">
      <w:r>
        <w:t xml:space="preserve">  significant excess of transfused or fatal extracranial bleeds. </w:t>
      </w:r>
      <w:proofErr w:type="gramStart"/>
      <w:r>
        <w:t>Thus</w:t>
      </w:r>
      <w:proofErr w:type="gramEnd"/>
      <w:r>
        <w:t xml:space="preserve"> in IST</w:t>
      </w:r>
    </w:p>
    <w:p w14:paraId="1B52B9B1" w14:textId="77777777" w:rsidR="00DA326B" w:rsidRDefault="00DA326B">
      <w:r>
        <w:t xml:space="preserve">  low-dose heparin had a better benefit-risk ratio than aspirin. </w:t>
      </w:r>
    </w:p>
    <w:p w14:paraId="4FAA7E70" w14:textId="77777777" w:rsidR="00DA326B" w:rsidRDefault="00DA326B"/>
    <w:p w14:paraId="5AC15EEF" w14:textId="77777777" w:rsidR="00DA326B" w:rsidRDefault="00DA326B">
      <w:r>
        <w:t xml:space="preserve">  The assumption that the results are generalisable to "all ischaemic strokes" is</w:t>
      </w:r>
    </w:p>
    <w:p w14:paraId="4763E545" w14:textId="77777777" w:rsidR="00DA326B" w:rsidRDefault="00DA326B">
      <w:r>
        <w:t xml:space="preserve">  based on the very large number of patients recruited and on the absence of</w:t>
      </w:r>
    </w:p>
    <w:p w14:paraId="5E5F57DD" w14:textId="77777777" w:rsidR="00DA326B" w:rsidRDefault="00DA326B">
      <w:r>
        <w:t xml:space="preserve">  difference in treatment effect among the various subgroups investigated.</w:t>
      </w:r>
    </w:p>
    <w:p w14:paraId="0ABAA449" w14:textId="77777777" w:rsidR="00DA326B" w:rsidRDefault="00DA326B">
      <w:r>
        <w:t xml:space="preserve">  However, the percentage of all ischaemic stroke patients that was effectively</w:t>
      </w:r>
    </w:p>
    <w:p w14:paraId="353D46AF" w14:textId="77777777" w:rsidR="00DA326B" w:rsidRDefault="00DA326B">
      <w:r>
        <w:t xml:space="preserve">  recruited is not known. Moreover, the inclusion criteria, which were based</w:t>
      </w:r>
    </w:p>
    <w:p w14:paraId="0ACD69F7" w14:textId="77777777" w:rsidR="00DA326B" w:rsidRDefault="00DA326B">
      <w:r>
        <w:t xml:space="preserve">  on the uncertainty of whether or not to give the trial </w:t>
      </w:r>
      <w:proofErr w:type="spellStart"/>
      <w:r>
        <w:t>treament</w:t>
      </w:r>
      <w:proofErr w:type="spellEnd"/>
      <w:r>
        <w:t xml:space="preserve"> in a given</w:t>
      </w:r>
    </w:p>
    <w:p w14:paraId="0566D9AA" w14:textId="77777777" w:rsidR="00DA326B" w:rsidRDefault="00DA326B">
      <w:r>
        <w:t xml:space="preserve">  patient, does not allow precise characterisation either of the patients or of</w:t>
      </w:r>
    </w:p>
    <w:p w14:paraId="55B8F352" w14:textId="77777777" w:rsidR="00DA326B" w:rsidRDefault="00DA326B">
      <w:r>
        <w:t xml:space="preserve">  their strokes. Ischaemic stroke in human beings is such a heterogeneous</w:t>
      </w:r>
    </w:p>
    <w:p w14:paraId="335B8335" w14:textId="77777777" w:rsidR="00DA326B" w:rsidRDefault="00DA326B">
      <w:r>
        <w:t xml:space="preserve">  condition, especially as regards its mechanism, cause, and brain metabolic</w:t>
      </w:r>
    </w:p>
    <w:p w14:paraId="58C549BD" w14:textId="77777777" w:rsidR="00DA326B" w:rsidRDefault="00DA326B">
      <w:r>
        <w:t xml:space="preserve">  status2 that an effective treatment for some patients might well be detrimental</w:t>
      </w:r>
    </w:p>
    <w:p w14:paraId="23AACE6C" w14:textId="77777777" w:rsidR="00DA326B" w:rsidRDefault="00DA326B">
      <w:r>
        <w:t xml:space="preserve">  for others. Thus, in the US National Institute of Neurological Disorders and</w:t>
      </w:r>
    </w:p>
    <w:p w14:paraId="6ABDDB40" w14:textId="77777777" w:rsidR="00DA326B" w:rsidRDefault="00DA326B">
      <w:r>
        <w:t xml:space="preserve">  Stroke tissue plasminogen activator study,3 the risk of symptomatic</w:t>
      </w:r>
    </w:p>
    <w:p w14:paraId="1091142C" w14:textId="77777777" w:rsidR="00DA326B" w:rsidRDefault="00DA326B">
      <w:r>
        <w:t xml:space="preserve">  intracerebral haemorrhage was increased ten times in patients receiving</w:t>
      </w:r>
    </w:p>
    <w:p w14:paraId="28BFA15F" w14:textId="77777777" w:rsidR="00DA326B" w:rsidRDefault="00DA326B">
      <w:r>
        <w:lastRenderedPageBreak/>
        <w:t xml:space="preserve">  tissue plasminogen activator (without excess mortality) but there was a 12%</w:t>
      </w:r>
    </w:p>
    <w:p w14:paraId="5A9E74A1" w14:textId="77777777" w:rsidR="00DA326B" w:rsidRDefault="00DA326B">
      <w:r>
        <w:t xml:space="preserve">  absolute increase in the number of patients with minimum or no disability at 3</w:t>
      </w:r>
    </w:p>
    <w:p w14:paraId="0BED2A65" w14:textId="77777777" w:rsidR="00DA326B" w:rsidRDefault="00DA326B">
      <w:r>
        <w:t xml:space="preserve">  months. It is possible, and even likely, that just as there is no "generic"</w:t>
      </w:r>
    </w:p>
    <w:p w14:paraId="2480195E" w14:textId="77777777" w:rsidR="00DA326B" w:rsidRDefault="00DA326B">
      <w:r>
        <w:t xml:space="preserve">  ischaemic stroke patient, there is no "generic" treatment for ischaemic</w:t>
      </w:r>
    </w:p>
    <w:p w14:paraId="6159F939" w14:textId="77777777" w:rsidR="00DA326B" w:rsidRDefault="00DA326B">
      <w:r>
        <w:t xml:space="preserve">  stroke. The IST findings will revive the old debate of pragmatic versus</w:t>
      </w:r>
    </w:p>
    <w:p w14:paraId="53BAE3E3" w14:textId="77777777" w:rsidR="00DA326B" w:rsidRDefault="00DA326B">
      <w:r>
        <w:t xml:space="preserve">  explanatory trials, and they will inevitably be criticised by those who favour</w:t>
      </w:r>
    </w:p>
    <w:p w14:paraId="43C54FAF" w14:textId="77777777" w:rsidR="00DA326B" w:rsidRDefault="00DA326B">
      <w:r>
        <w:t xml:space="preserve">  smaller trials in well-characterised patients with well-defined varieties of</w:t>
      </w:r>
    </w:p>
    <w:p w14:paraId="038ECCB6" w14:textId="77777777" w:rsidR="00DA326B" w:rsidRDefault="00DA326B">
      <w:r>
        <w:t xml:space="preserve">  ischaemic strokes. </w:t>
      </w:r>
    </w:p>
    <w:p w14:paraId="18501752" w14:textId="77777777" w:rsidR="00DA326B" w:rsidRDefault="00DA326B"/>
    <w:p w14:paraId="539B56EA" w14:textId="77777777" w:rsidR="00DA326B" w:rsidRDefault="00DA326B">
      <w:r>
        <w:t xml:space="preserve">  What is the clinician to do with the results of this landmark megatrial? First,</w:t>
      </w:r>
    </w:p>
    <w:p w14:paraId="09623CB5" w14:textId="77777777" w:rsidR="00DA326B" w:rsidRDefault="00DA326B">
      <w:r>
        <w:t xml:space="preserve">  should secondary prevention with aspirin be started as early as possible in</w:t>
      </w:r>
    </w:p>
    <w:p w14:paraId="18BF9C3C" w14:textId="77777777" w:rsidR="00DA326B" w:rsidRDefault="00DA326B">
      <w:r>
        <w:t xml:space="preserve">  "all patients with ischaemic stroke"? No. Aspirin is clearly appropriate after</w:t>
      </w:r>
    </w:p>
    <w:p w14:paraId="09D97148" w14:textId="77777777" w:rsidR="00DA326B" w:rsidRDefault="00DA326B">
      <w:r>
        <w:t xml:space="preserve">  atherothrombotic brain infarction, when antiplatelet drugs have a better</w:t>
      </w:r>
    </w:p>
    <w:p w14:paraId="75DB9592" w14:textId="77777777" w:rsidR="00DA326B" w:rsidRDefault="00DA326B">
      <w:r>
        <w:t xml:space="preserve">  benefit-risk ratio in long-term prevention than do oral anticoagulants. But</w:t>
      </w:r>
    </w:p>
    <w:p w14:paraId="0405E7A5" w14:textId="77777777" w:rsidR="00DA326B" w:rsidRDefault="00DA326B">
      <w:r>
        <w:t xml:space="preserve">  aspirin is highly debatable for cardioembolic stroke, where the long-term</w:t>
      </w:r>
    </w:p>
    <w:p w14:paraId="7194641A" w14:textId="77777777" w:rsidR="00DA326B" w:rsidRDefault="00DA326B">
      <w:r>
        <w:t xml:space="preserve">  benefit of anticoagulants greatly outweighs that of aspirin.4 Thus, in patients</w:t>
      </w:r>
    </w:p>
    <w:p w14:paraId="64D13E5E" w14:textId="77777777" w:rsidR="00DA326B" w:rsidRDefault="00DA326B">
      <w:r>
        <w:t xml:space="preserve">  with atrial fibrillation, despite the inefficacy of heparin in this subgroup in</w:t>
      </w:r>
    </w:p>
    <w:p w14:paraId="4A527EFB" w14:textId="77777777" w:rsidR="00DA326B" w:rsidRDefault="00DA326B">
      <w:r>
        <w:t xml:space="preserve">  IST, it would seem more appropriate to start secondary prevention straight</w:t>
      </w:r>
    </w:p>
    <w:p w14:paraId="59DE2D10" w14:textId="77777777" w:rsidR="00DA326B" w:rsidRDefault="00DA326B">
      <w:r>
        <w:t xml:space="preserve">  away with anticoagulants rather than with aspirin. </w:t>
      </w:r>
    </w:p>
    <w:p w14:paraId="3B739C66" w14:textId="77777777" w:rsidR="00DA326B" w:rsidRDefault="00DA326B"/>
    <w:p w14:paraId="5D43C9DF" w14:textId="77777777" w:rsidR="00DA326B" w:rsidRDefault="00DA326B">
      <w:r>
        <w:t xml:space="preserve">  Second, the negative global results for heparin obtained in IST should not</w:t>
      </w:r>
    </w:p>
    <w:p w14:paraId="0CA46188" w14:textId="77777777" w:rsidR="00DA326B" w:rsidRDefault="00DA326B">
      <w:r>
        <w:t xml:space="preserve">  deter the clinician from prescribing it, at least to prevent deep-vein</w:t>
      </w:r>
    </w:p>
    <w:p w14:paraId="193E5901" w14:textId="77777777" w:rsidR="00DA326B" w:rsidRDefault="00DA326B">
      <w:r>
        <w:t xml:space="preserve">  thrombosis, or from studying it again, especially at the low dose (5000 IU</w:t>
      </w:r>
    </w:p>
    <w:p w14:paraId="07E9307E" w14:textId="77777777" w:rsidR="00DA326B" w:rsidRDefault="00DA326B">
      <w:r>
        <w:t xml:space="preserve">  twice a day), which was found to have a better benefit/risk ratio than aspirin</w:t>
      </w:r>
    </w:p>
    <w:p w14:paraId="17F5FCEF" w14:textId="77777777" w:rsidR="00DA326B" w:rsidRDefault="00DA326B">
      <w:r>
        <w:t xml:space="preserve">  in this trial, or from studying low-molecular-weight heparin, which was found</w:t>
      </w:r>
    </w:p>
    <w:p w14:paraId="52F52847" w14:textId="77777777" w:rsidR="00DA326B" w:rsidRDefault="00DA326B">
      <w:r>
        <w:t xml:space="preserve">  to be beneficial at 6 months in the Hong-Kong study.5 </w:t>
      </w:r>
    </w:p>
    <w:p w14:paraId="22170243" w14:textId="77777777" w:rsidR="00DA326B" w:rsidRDefault="00DA326B"/>
    <w:p w14:paraId="67BE8F57" w14:textId="77777777" w:rsidR="00DA326B" w:rsidRDefault="00DA326B">
      <w:r>
        <w:t xml:space="preserve">  Third, there is a suggestion in IST that the combination of low-dose heparin</w:t>
      </w:r>
    </w:p>
    <w:p w14:paraId="148DF5FE" w14:textId="77777777" w:rsidR="00DA326B" w:rsidRDefault="00DA326B">
      <w:r>
        <w:t xml:space="preserve">  and aspirin might be better than aspirin or heparin alone: it decreased the</w:t>
      </w:r>
    </w:p>
    <w:p w14:paraId="2522CEA4" w14:textId="77777777" w:rsidR="00DA326B" w:rsidRDefault="00DA326B">
      <w:r>
        <w:t xml:space="preserve">  occurrence of early death by 1·3% and of early stroke by 0·9% with little</w:t>
      </w:r>
    </w:p>
    <w:p w14:paraId="435E3A5A" w14:textId="77777777" w:rsidR="00DA326B" w:rsidRDefault="00DA326B">
      <w:r>
        <w:t xml:space="preserve">  additional risk of major extracranial haemorrhage. This combination is</w:t>
      </w:r>
    </w:p>
    <w:p w14:paraId="10F16132" w14:textId="77777777" w:rsidR="00DA326B" w:rsidRDefault="00DA326B">
      <w:r>
        <w:t xml:space="preserve">  </w:t>
      </w:r>
      <w:proofErr w:type="gramStart"/>
      <w:r>
        <w:t>therefore</w:t>
      </w:r>
      <w:proofErr w:type="gramEnd"/>
      <w:r>
        <w:t xml:space="preserve"> a very reasonable option for the clinician and certainly deserves</w:t>
      </w:r>
    </w:p>
    <w:p w14:paraId="172A6E1E" w14:textId="77777777" w:rsidR="00DA326B" w:rsidRDefault="00DA326B">
      <w:r>
        <w:t xml:space="preserve">  further study. </w:t>
      </w:r>
    </w:p>
    <w:p w14:paraId="51CF3C28" w14:textId="77777777" w:rsidR="00DA326B" w:rsidRDefault="00DA326B"/>
    <w:p w14:paraId="16439A68" w14:textId="77777777" w:rsidR="00DA326B" w:rsidRDefault="00DA326B">
      <w:r>
        <w:t xml:space="preserve">  Fourth, wherever feasible, clinicians should try to determine the mechanism</w:t>
      </w:r>
    </w:p>
    <w:p w14:paraId="3A875362" w14:textId="77777777" w:rsidR="00DA326B" w:rsidRDefault="00DA326B">
      <w:r>
        <w:t xml:space="preserve">  and cause of the ischaemic stroke in order to individualise treatment.6 The</w:t>
      </w:r>
    </w:p>
    <w:p w14:paraId="7496BB01" w14:textId="77777777" w:rsidR="00DA326B" w:rsidRDefault="00DA326B">
      <w:r>
        <w:t xml:space="preserve">  best place for this diagnostic workup, together with the general early</w:t>
      </w:r>
    </w:p>
    <w:p w14:paraId="5590FE7D" w14:textId="77777777" w:rsidR="00DA326B" w:rsidRDefault="00DA326B">
      <w:r>
        <w:t xml:space="preserve">  supportive care, is in dedicated stroke units, whose effectiveness, in terms of</w:t>
      </w:r>
    </w:p>
    <w:p w14:paraId="367FD541" w14:textId="77777777" w:rsidR="00DA326B" w:rsidRDefault="00DA326B">
      <w:r>
        <w:t xml:space="preserve">  both mortality and functional outcome, has been proven.7 </w:t>
      </w:r>
    </w:p>
    <w:p w14:paraId="61250244" w14:textId="77777777" w:rsidR="00DA326B" w:rsidRDefault="00DA326B"/>
    <w:p w14:paraId="63D4DADE" w14:textId="77777777" w:rsidR="00DA326B" w:rsidRDefault="00DA326B">
      <w:r>
        <w:t xml:space="preserve">  Finally, despite the somewhat disappointing results obtained in IST,</w:t>
      </w:r>
    </w:p>
    <w:p w14:paraId="77DD73A0" w14:textId="77777777" w:rsidR="00DA326B" w:rsidRDefault="00DA326B">
      <w:r>
        <w:t xml:space="preserve">  clinicians should continue to conduct double-blind acute stroke trials of</w:t>
      </w:r>
    </w:p>
    <w:p w14:paraId="05A9C06F" w14:textId="77777777" w:rsidR="00DA326B" w:rsidRDefault="00DA326B">
      <w:r>
        <w:t xml:space="preserve">  treatment starting as early as possible after the onset of symptoms. The trials</w:t>
      </w:r>
    </w:p>
    <w:p w14:paraId="5C4806D0" w14:textId="77777777" w:rsidR="00DA326B" w:rsidRDefault="00DA326B">
      <w:r>
        <w:t xml:space="preserve">  should use as major endpoints not only "negative" ones such as death or</w:t>
      </w:r>
    </w:p>
    <w:p w14:paraId="523A4502" w14:textId="77777777" w:rsidR="00DA326B" w:rsidRDefault="00DA326B">
      <w:r>
        <w:t xml:space="preserve">  early stroke but also "positive" ones such as the number of patients with</w:t>
      </w:r>
    </w:p>
    <w:p w14:paraId="207649B3" w14:textId="77777777" w:rsidR="00DA326B" w:rsidRDefault="00DA326B">
      <w:r>
        <w:t xml:space="preserve">  complete recovery at 3 or 6 months. Treatments investigated should</w:t>
      </w:r>
    </w:p>
    <w:p w14:paraId="74F6280C" w14:textId="77777777" w:rsidR="00DA326B" w:rsidRDefault="00DA326B">
      <w:r>
        <w:t xml:space="preserve">  eventually include combinations of antithrombotic agents (thrombolytics,</w:t>
      </w:r>
    </w:p>
    <w:p w14:paraId="226B5444" w14:textId="77777777" w:rsidR="00DA326B" w:rsidRDefault="00DA326B">
      <w:r>
        <w:t xml:space="preserve">  heparin, aspirin, or new drugs) and neuroprotective therapies.8 </w:t>
      </w:r>
    </w:p>
    <w:p w14:paraId="0A8C6A95" w14:textId="77777777" w:rsidR="00DA326B" w:rsidRDefault="00DA326B">
      <w:r>
        <w:t xml:space="preserve">  Marie-Germaine </w:t>
      </w:r>
      <w:proofErr w:type="spellStart"/>
      <w:r>
        <w:t>Bousser</w:t>
      </w:r>
      <w:proofErr w:type="spellEnd"/>
      <w:r>
        <w:t xml:space="preserve"> </w:t>
      </w:r>
    </w:p>
    <w:p w14:paraId="47E17A3F" w14:textId="77777777" w:rsidR="00DA326B" w:rsidRDefault="00DA326B"/>
    <w:p w14:paraId="301B8B7E" w14:textId="77777777" w:rsidR="00DA326B" w:rsidRDefault="00DA326B"/>
    <w:p w14:paraId="2BC33AFD" w14:textId="77777777" w:rsidR="00DA326B" w:rsidRDefault="00DA326B">
      <w:r>
        <w:t xml:space="preserve">  Neurology Department, </w:t>
      </w:r>
      <w:proofErr w:type="spellStart"/>
      <w:r>
        <w:t>Hôpital</w:t>
      </w:r>
      <w:proofErr w:type="spellEnd"/>
      <w:r>
        <w:t xml:space="preserve"> Saint-Antoine, 75571 Paris </w:t>
      </w:r>
      <w:proofErr w:type="spellStart"/>
      <w:r>
        <w:t>cédex</w:t>
      </w:r>
      <w:proofErr w:type="spellEnd"/>
      <w:r>
        <w:t xml:space="preserve"> 12,</w:t>
      </w:r>
    </w:p>
    <w:p w14:paraId="7BBACA0F" w14:textId="77777777" w:rsidR="00DA326B" w:rsidRDefault="00DA326B">
      <w:r>
        <w:t xml:space="preserve">  France </w:t>
      </w:r>
    </w:p>
    <w:p w14:paraId="47E68C99" w14:textId="77777777" w:rsidR="00DA326B" w:rsidRDefault="00DA326B"/>
    <w:p w14:paraId="72AC99D4" w14:textId="77777777" w:rsidR="00DA326B" w:rsidRDefault="00DA326B">
      <w:r>
        <w:t xml:space="preserve">  1 Adams HP Jr, </w:t>
      </w:r>
      <w:proofErr w:type="spellStart"/>
      <w:r>
        <w:t>Brott</w:t>
      </w:r>
      <w:proofErr w:type="spellEnd"/>
      <w:r>
        <w:t xml:space="preserve"> TG, Crowell RM, et al. Guidelines for the</w:t>
      </w:r>
    </w:p>
    <w:p w14:paraId="62964875" w14:textId="77777777" w:rsidR="00DA326B" w:rsidRDefault="00DA326B">
      <w:r>
        <w:t xml:space="preserve">  management of patients with acute ischemic stroke. A statement for</w:t>
      </w:r>
    </w:p>
    <w:p w14:paraId="3A66A6D1" w14:textId="77777777" w:rsidR="00DA326B" w:rsidRDefault="00DA326B">
      <w:r>
        <w:t xml:space="preserve">  healthcare professionals from a special writing group of the Stroke Council,</w:t>
      </w:r>
    </w:p>
    <w:p w14:paraId="0F1A7280" w14:textId="77777777" w:rsidR="00DA326B" w:rsidRDefault="00DA326B">
      <w:r>
        <w:t xml:space="preserve">  American Heart Association. Circulation </w:t>
      </w:r>
      <w:proofErr w:type="gramStart"/>
      <w:r>
        <w:t>1994 ;</w:t>
      </w:r>
      <w:proofErr w:type="gramEnd"/>
      <w:r>
        <w:t xml:space="preserve"> 90: 1588-1601. </w:t>
      </w:r>
    </w:p>
    <w:p w14:paraId="04A7526C" w14:textId="77777777" w:rsidR="00DA326B" w:rsidRDefault="00DA326B"/>
    <w:p w14:paraId="2211BC5F" w14:textId="77777777" w:rsidR="00DA326B" w:rsidRDefault="00DA326B">
      <w:r>
        <w:t xml:space="preserve">  2 </w:t>
      </w:r>
      <w:proofErr w:type="spellStart"/>
      <w:r>
        <w:t>Marchal</w:t>
      </w:r>
      <w:proofErr w:type="spellEnd"/>
      <w:r>
        <w:t xml:space="preserve"> G, Serrati C, </w:t>
      </w:r>
      <w:proofErr w:type="spellStart"/>
      <w:r>
        <w:t>Rioux</w:t>
      </w:r>
      <w:proofErr w:type="spellEnd"/>
      <w:r>
        <w:t xml:space="preserve"> P, et al. PET imaging of cerebral perfusion</w:t>
      </w:r>
    </w:p>
    <w:p w14:paraId="1D7458C3" w14:textId="77777777" w:rsidR="00DA326B" w:rsidRDefault="00DA326B">
      <w:r>
        <w:t xml:space="preserve">  and oxygen consumption in acute ischaemic stroke: Relation to outcome.</w:t>
      </w:r>
    </w:p>
    <w:p w14:paraId="137DF8ED" w14:textId="77777777" w:rsidR="00DA326B" w:rsidRDefault="00DA326B">
      <w:r>
        <w:t xml:space="preserve">  Lancet 1993; 341: 2- 4. </w:t>
      </w:r>
    </w:p>
    <w:p w14:paraId="62C34588" w14:textId="77777777" w:rsidR="00DA326B" w:rsidRDefault="00DA326B"/>
    <w:p w14:paraId="784F5D67" w14:textId="77777777" w:rsidR="00DA326B" w:rsidRDefault="00DA326B">
      <w:r>
        <w:t xml:space="preserve">  3 The National Institute of Neurological Disorders and Stroke rt-PA stroke</w:t>
      </w:r>
    </w:p>
    <w:p w14:paraId="17BF20F2" w14:textId="77777777" w:rsidR="00DA326B" w:rsidRDefault="00DA326B">
      <w:r>
        <w:t xml:space="preserve">  Study Group. Tissue plasminogen activator for acute ischemic stroke. N</w:t>
      </w:r>
    </w:p>
    <w:p w14:paraId="1A5FA661" w14:textId="77777777" w:rsidR="00DA326B" w:rsidRDefault="00DA326B">
      <w:r>
        <w:t xml:space="preserve">  </w:t>
      </w:r>
      <w:proofErr w:type="spellStart"/>
      <w:r>
        <w:t>Engl</w:t>
      </w:r>
      <w:proofErr w:type="spellEnd"/>
      <w:r>
        <w:t xml:space="preserve"> J Med 1995; 333: 1581-87. </w:t>
      </w:r>
    </w:p>
    <w:p w14:paraId="627E8F22" w14:textId="77777777" w:rsidR="00DA326B" w:rsidRDefault="00DA326B"/>
    <w:p w14:paraId="2C45F886" w14:textId="77777777" w:rsidR="00DA326B" w:rsidRDefault="00DA326B">
      <w:r>
        <w:t xml:space="preserve">  4 EAFT (European Atrial Fibrillation Trial) Study Group. Secondary</w:t>
      </w:r>
    </w:p>
    <w:p w14:paraId="135BF91C" w14:textId="77777777" w:rsidR="00DA326B" w:rsidRDefault="00DA326B">
      <w:r>
        <w:t xml:space="preserve">  prevention in non-rheumatic atrial fibrillation after transient ischaemic attack</w:t>
      </w:r>
    </w:p>
    <w:p w14:paraId="4A706523" w14:textId="77777777" w:rsidR="00DA326B" w:rsidRDefault="00DA326B">
      <w:r>
        <w:t xml:space="preserve">  or minor stroke. Lancet 1993; 342: 1255- 62. </w:t>
      </w:r>
    </w:p>
    <w:p w14:paraId="54E4D1DF" w14:textId="77777777" w:rsidR="00DA326B" w:rsidRDefault="00DA326B"/>
    <w:p w14:paraId="69542FE7" w14:textId="77777777" w:rsidR="00DA326B" w:rsidRDefault="00DA326B">
      <w:r>
        <w:t xml:space="preserve">  5 Kay R, Wong KS, Lu YL, et al. Low-molecular-weight heparin for the</w:t>
      </w:r>
    </w:p>
    <w:p w14:paraId="5DBE8D3A" w14:textId="77777777" w:rsidR="00DA326B" w:rsidRDefault="00DA326B">
      <w:r>
        <w:t xml:space="preserve">  treatment of acute ischemic stroke. N </w:t>
      </w:r>
      <w:proofErr w:type="spellStart"/>
      <w:r>
        <w:t>Engl</w:t>
      </w:r>
      <w:proofErr w:type="spellEnd"/>
      <w:r>
        <w:t xml:space="preserve"> J Med 1995; 333: 1588-93. </w:t>
      </w:r>
    </w:p>
    <w:p w14:paraId="723CE1E1" w14:textId="77777777" w:rsidR="00DA326B" w:rsidRDefault="00DA326B"/>
    <w:p w14:paraId="24B25F97" w14:textId="77777777" w:rsidR="00DA326B" w:rsidRDefault="00DA326B">
      <w:r>
        <w:t xml:space="preserve">  6 Caplan LR. Diagnosis and treatment of ischemic stroke. JAMA 1991;</w:t>
      </w:r>
    </w:p>
    <w:p w14:paraId="6A09D83A" w14:textId="77777777" w:rsidR="00DA326B" w:rsidRDefault="00DA326B">
      <w:r>
        <w:t xml:space="preserve">  266: 2413-18. </w:t>
      </w:r>
    </w:p>
    <w:p w14:paraId="16B92800" w14:textId="77777777" w:rsidR="00DA326B" w:rsidRDefault="00DA326B"/>
    <w:p w14:paraId="5840564D" w14:textId="77777777" w:rsidR="00DA326B" w:rsidRDefault="00DA326B">
      <w:r>
        <w:t xml:space="preserve">  7 Stroke Unit Trialists' Collaboration. Collaborative systematic review of the</w:t>
      </w:r>
    </w:p>
    <w:p w14:paraId="373B9AB2" w14:textId="77777777" w:rsidR="00DA326B" w:rsidRDefault="00DA326B">
      <w:r>
        <w:t xml:space="preserve">  randomised trials of organised in-patient (stroke unit) care after stroke. BMJ</w:t>
      </w:r>
    </w:p>
    <w:p w14:paraId="04AA6686" w14:textId="77777777" w:rsidR="00DA326B" w:rsidRDefault="00DA326B">
      <w:r>
        <w:t xml:space="preserve">  1997; </w:t>
      </w:r>
      <w:proofErr w:type="gramStart"/>
      <w:r>
        <w:t>31 :</w:t>
      </w:r>
      <w:proofErr w:type="gramEnd"/>
      <w:r>
        <w:t xml:space="preserve"> 1151-59. </w:t>
      </w:r>
    </w:p>
    <w:p w14:paraId="182BDD93" w14:textId="77777777" w:rsidR="00DA326B" w:rsidRDefault="00DA326B"/>
    <w:p w14:paraId="65E02166" w14:textId="77777777" w:rsidR="00DA326B" w:rsidRDefault="00DA326B">
      <w:r>
        <w:t xml:space="preserve">  8 Fisher M. Characterizing the target of acute stroke therapy. Stroke 1997;</w:t>
      </w:r>
    </w:p>
    <w:p w14:paraId="626E2D74" w14:textId="77777777" w:rsidR="00DA326B" w:rsidRDefault="00DA326B">
      <w:r>
        <w:t xml:space="preserve">  28: 866-72.</w:t>
      </w:r>
    </w:p>
    <w:p w14:paraId="37D2AE75" w14:textId="77777777" w:rsidR="00DA326B" w:rsidRDefault="00DA326B"/>
    <w:p w14:paraId="287B86E3" w14:textId="77777777" w:rsidR="00DA326B" w:rsidRDefault="00DA326B"/>
    <w:p w14:paraId="25F277C7" w14:textId="77777777" w:rsidR="00DA326B" w:rsidRDefault="00DA326B">
      <w:r>
        <w:t>The International Stroke Trial (IST): a randomised trial of aspirin, subcutaneous</w:t>
      </w:r>
    </w:p>
    <w:p w14:paraId="61E9C171" w14:textId="77777777" w:rsidR="00DA326B" w:rsidRDefault="00DA326B">
      <w:r>
        <w:t xml:space="preserve">heparin, both, or neither among 19435 patients with acute ischaemic stroke </w:t>
      </w:r>
    </w:p>
    <w:p w14:paraId="5FAEF613" w14:textId="77777777" w:rsidR="00DA326B" w:rsidRDefault="00DA326B"/>
    <w:p w14:paraId="56231191" w14:textId="77777777" w:rsidR="00DA326B" w:rsidRDefault="00DA326B">
      <w:r>
        <w:t xml:space="preserve">International Stroke Trial Collaborative Group* </w:t>
      </w:r>
    </w:p>
    <w:p w14:paraId="1A65B946" w14:textId="77777777" w:rsidR="00DA326B" w:rsidRDefault="00DA326B"/>
    <w:p w14:paraId="4B8184DA" w14:textId="77777777" w:rsidR="00DA326B" w:rsidRDefault="00DA326B">
      <w:r>
        <w:t xml:space="preserve">Methods </w:t>
      </w:r>
      <w:proofErr w:type="gramStart"/>
      <w:r>
        <w:t>The</w:t>
      </w:r>
      <w:proofErr w:type="gramEnd"/>
      <w:r>
        <w:t xml:space="preserve"> International Stroke Trial (IST) was a large, randomised, open trial of up to 14 days</w:t>
      </w:r>
    </w:p>
    <w:p w14:paraId="42D2718B" w14:textId="77777777" w:rsidR="00DA326B" w:rsidRDefault="00DA326B">
      <w:r>
        <w:t>of antithrombotic therapy started as soon as possible after stroke onset. The aim was to provide</w:t>
      </w:r>
    </w:p>
    <w:p w14:paraId="1E5AACE0" w14:textId="77777777" w:rsidR="00DA326B" w:rsidRDefault="00DA326B">
      <w:r>
        <w:t>reliable evidence on the safety and efficacy of aspirin and of subcutaneous heparin. Half the patients</w:t>
      </w:r>
    </w:p>
    <w:p w14:paraId="17A6DCE0" w14:textId="77777777" w:rsidR="00DA326B" w:rsidRDefault="00DA326B">
      <w:r>
        <w:t>were allocated unfractionated heparin (5000 or 12500 IU bd [twice daily]) and half were allocated</w:t>
      </w:r>
    </w:p>
    <w:p w14:paraId="77744C7F" w14:textId="77777777" w:rsidR="00DA326B" w:rsidRDefault="00DA326B">
      <w:r>
        <w:t>"avoid heparin"; and, in a factorial design, half were allocated aspirin 300 mg daily and half "avoid</w:t>
      </w:r>
    </w:p>
    <w:p w14:paraId="43A79D25" w14:textId="77777777" w:rsidR="00DA326B" w:rsidRDefault="00DA326B">
      <w:r>
        <w:lastRenderedPageBreak/>
        <w:t>aspirin". The primary outcomes were death within 14 days and death or dependency at 6 months.</w:t>
      </w:r>
    </w:p>
    <w:p w14:paraId="10447BC5" w14:textId="77777777" w:rsidR="00DA326B" w:rsidRDefault="00DA326B">
      <w:r>
        <w:t>19435 patients with suspected acute ischaemic stroke entering 467 hospitals in 36 countries were</w:t>
      </w:r>
    </w:p>
    <w:p w14:paraId="2E4CFA8D" w14:textId="77777777" w:rsidR="00DA326B" w:rsidRDefault="00DA326B">
      <w:r>
        <w:t xml:space="preserve">randomised within 48 hours of symptom onset. </w:t>
      </w:r>
    </w:p>
    <w:p w14:paraId="5A34BFB9" w14:textId="77777777" w:rsidR="00DA326B" w:rsidRDefault="00DA326B"/>
    <w:p w14:paraId="34AC0781" w14:textId="77777777" w:rsidR="00DA326B" w:rsidRDefault="00DA326B">
      <w:r>
        <w:t>Results Among heparin-allocated patients, there were non-significantly fewer deaths within 14 days</w:t>
      </w:r>
    </w:p>
    <w:p w14:paraId="46A8BDE6" w14:textId="77777777" w:rsidR="00DA326B" w:rsidRDefault="00DA326B">
      <w:r>
        <w:t>(876 [9·0%] heparin vs 905 [9·3%] no heparin), corresponding to 3 (SD 4) fewer deaths per 1000</w:t>
      </w:r>
    </w:p>
    <w:p w14:paraId="5289F8D2" w14:textId="77777777" w:rsidR="00DA326B" w:rsidRDefault="00DA326B">
      <w:r>
        <w:t>patients. At 6 months the percentage dead or dependent was identical in both groups (62·9%).</w:t>
      </w:r>
    </w:p>
    <w:p w14:paraId="121B6915" w14:textId="77777777" w:rsidR="00DA326B" w:rsidRDefault="00DA326B">
      <w:r>
        <w:t>Patients allocated to heparin had significantly fewer recurrent ischaemic strokes within 14 days</w:t>
      </w:r>
    </w:p>
    <w:p w14:paraId="409B0779" w14:textId="77777777" w:rsidR="00DA326B" w:rsidRDefault="00DA326B">
      <w:r>
        <w:t>(2·9% vs 3·8%) but this was offset by a similar-sized increase in haemorrhagic strokes (1·2% vs</w:t>
      </w:r>
    </w:p>
    <w:p w14:paraId="167A7351" w14:textId="77777777" w:rsidR="00DA326B" w:rsidRDefault="00DA326B">
      <w:r>
        <w:t>0·4%), so the difference in death or non-fatal recurrent stroke (11·7% vs 12·0%) was not</w:t>
      </w:r>
    </w:p>
    <w:p w14:paraId="72A6B367" w14:textId="77777777" w:rsidR="00DA326B" w:rsidRDefault="00DA326B">
      <w:r>
        <w:t>significant. Heparin was associated with a significant excess of 9 (SD 1) transfused or fatal</w:t>
      </w:r>
    </w:p>
    <w:p w14:paraId="003D737A" w14:textId="77777777" w:rsidR="00DA326B" w:rsidRDefault="00DA326B">
      <w:r>
        <w:t>extracranial bleeds per 1000.</w:t>
      </w:r>
    </w:p>
    <w:p w14:paraId="5083C8F1" w14:textId="77777777" w:rsidR="00DA326B" w:rsidRDefault="00DA326B"/>
    <w:p w14:paraId="6AC0932D" w14:textId="77777777" w:rsidR="00DA326B" w:rsidRDefault="00DA326B">
      <w:r>
        <w:t xml:space="preserve"> Compared with 5000 IU bd heparin, 12500 IU bd heparin was</w:t>
      </w:r>
    </w:p>
    <w:p w14:paraId="78DB1477" w14:textId="77777777" w:rsidR="00DA326B" w:rsidRDefault="00DA326B">
      <w:r>
        <w:t>associated with significantly more transfused or fatal extracranial bleeds, more haemorrhagic strokes,</w:t>
      </w:r>
    </w:p>
    <w:p w14:paraId="07AD0162" w14:textId="77777777" w:rsidR="00DA326B" w:rsidRDefault="00DA326B">
      <w:r>
        <w:t xml:space="preserve">and more deaths or non-fatal strokes within 14 days (12·6% vs 10·8%). </w:t>
      </w:r>
    </w:p>
    <w:p w14:paraId="131AD2AA" w14:textId="77777777" w:rsidR="00DA326B" w:rsidRDefault="00DA326B"/>
    <w:p w14:paraId="071070DE" w14:textId="77777777" w:rsidR="00DA326B" w:rsidRDefault="00DA326B">
      <w:r>
        <w:t>Among aspirin-allocated</w:t>
      </w:r>
    </w:p>
    <w:p w14:paraId="1CC6B577" w14:textId="77777777" w:rsidR="00DA326B" w:rsidRDefault="00DA326B">
      <w:r>
        <w:t>patients there were non-significantly fewer deaths within 14 days (872 [9·0%] vs 909 [9·4%]),</w:t>
      </w:r>
    </w:p>
    <w:p w14:paraId="0E2C4E48" w14:textId="77777777" w:rsidR="00DA326B" w:rsidRDefault="00DA326B">
      <w:r>
        <w:t>corresponding to 4 (SD 4) fewer deaths per 1000 patients. At 6 months there was a non-significant</w:t>
      </w:r>
    </w:p>
    <w:p w14:paraId="54C3CE89" w14:textId="77777777" w:rsidR="00DA326B" w:rsidRDefault="00DA326B">
      <w:r>
        <w:t>trend towards a smaller percentage of the aspirin group being dead or dependent (62·2% vs 63·5%,</w:t>
      </w:r>
    </w:p>
    <w:p w14:paraId="76D74851" w14:textId="77777777" w:rsidR="00DA326B" w:rsidRDefault="00DA326B">
      <w:r>
        <w:t>2p=0·07), a difference of 13 (SD 7) per 1000; after adjustment for baseline prognosis the benefit</w:t>
      </w:r>
    </w:p>
    <w:p w14:paraId="3BFE3081" w14:textId="77777777" w:rsidR="00DA326B" w:rsidRDefault="00DA326B">
      <w:r>
        <w:t>from aspirin was significant (14 [SD 6] per 1000, 2p=0·03). Aspirin-allocated patients had</w:t>
      </w:r>
    </w:p>
    <w:p w14:paraId="2197A00E" w14:textId="77777777" w:rsidR="00DA326B" w:rsidRDefault="00DA326B">
      <w:r>
        <w:t>significantly fewer recurrent ischaemic strokes within 14 days (2·8% vs 3·9%) with no significant</w:t>
      </w:r>
    </w:p>
    <w:p w14:paraId="50E3EEBC" w14:textId="77777777" w:rsidR="00DA326B" w:rsidRDefault="00DA326B">
      <w:r>
        <w:t>excess of haemorrhagic strokes (0·9% vs 0·8%), so the reduction in death or non-fatal recurrent</w:t>
      </w:r>
    </w:p>
    <w:p w14:paraId="534A7E3C" w14:textId="77777777" w:rsidR="00DA326B" w:rsidRDefault="00DA326B">
      <w:r>
        <w:t>stroke with aspirin (11·3% vs 12·4%) was significant. Aspirin was associated with a significant</w:t>
      </w:r>
    </w:p>
    <w:p w14:paraId="6BD998C3" w14:textId="77777777" w:rsidR="00DA326B" w:rsidRDefault="00DA326B">
      <w:r>
        <w:t>excess of 5 (SD 1) transfused or fatal extracranial bleeds per 1000; in the absence of heparin the</w:t>
      </w:r>
    </w:p>
    <w:p w14:paraId="15C6704C" w14:textId="77777777" w:rsidR="00DA326B" w:rsidRDefault="00DA326B">
      <w:r>
        <w:t>excess was 2 (SD 1) and was not significant. There was no interaction between aspirin and heparin</w:t>
      </w:r>
    </w:p>
    <w:p w14:paraId="78CEC608" w14:textId="77777777" w:rsidR="00DA326B" w:rsidRDefault="00DA326B">
      <w:r>
        <w:t xml:space="preserve">in the main outcomes. </w:t>
      </w:r>
    </w:p>
    <w:p w14:paraId="2F902A7A" w14:textId="77777777" w:rsidR="00DA326B" w:rsidRDefault="00DA326B"/>
    <w:p w14:paraId="48BA50AE" w14:textId="77777777" w:rsidR="00DA326B" w:rsidRDefault="00DA326B">
      <w:r>
        <w:t>Interpretation Neither heparin regimen offered any clinical advantage at 6 months. The results</w:t>
      </w:r>
    </w:p>
    <w:p w14:paraId="2EB5EC31" w14:textId="77777777" w:rsidR="00DA326B" w:rsidRDefault="00DA326B">
      <w:r>
        <w:t>suggest that if heparin is given in routine clinical practice, the dose should not exceed 5000 IU</w:t>
      </w:r>
    </w:p>
    <w:p w14:paraId="1432EA7F" w14:textId="77777777" w:rsidR="00DA326B" w:rsidRDefault="00DA326B">
      <w:r>
        <w:lastRenderedPageBreak/>
        <w:t>subcutaneously twice daily. For aspirin, the IST suggests a small but worthwhile improvement at 6</w:t>
      </w:r>
    </w:p>
    <w:p w14:paraId="005AC3B0" w14:textId="77777777" w:rsidR="00DA326B" w:rsidRDefault="00DA326B">
      <w:r>
        <w:t>months. Taking the IST together with the comparably large Chinese Acute Stroke Trial, aspirin</w:t>
      </w:r>
    </w:p>
    <w:p w14:paraId="3511D73C" w14:textId="77777777" w:rsidR="00DA326B" w:rsidRDefault="00DA326B">
      <w:r>
        <w:t>produces a small but real reduction of about 10 deaths or recurrent strokes per 1000 during the first</w:t>
      </w:r>
    </w:p>
    <w:p w14:paraId="087AD74B" w14:textId="77777777" w:rsidR="00DA326B" w:rsidRDefault="00DA326B">
      <w:r>
        <w:t>few weeks. Both trials suggest that aspirin should be started as soon as possible after the onset of</w:t>
      </w:r>
    </w:p>
    <w:p w14:paraId="6BA20679" w14:textId="77777777" w:rsidR="00DA326B" w:rsidRDefault="00DA326B">
      <w:r>
        <w:t>ischaemic stroke; previous trials have already shown that continuation of low-dose aspirin gives</w:t>
      </w:r>
    </w:p>
    <w:p w14:paraId="41DF52EF" w14:textId="77777777" w:rsidR="00DA326B" w:rsidRDefault="00DA326B">
      <w:r>
        <w:t xml:space="preserve">protection in the longer term. </w:t>
      </w:r>
    </w:p>
    <w:p w14:paraId="2F7D61C8" w14:textId="77777777" w:rsidR="00DA326B" w:rsidRDefault="00DA326B"/>
    <w:p w14:paraId="781D1004" w14:textId="77777777" w:rsidR="00DA326B" w:rsidRDefault="00DA326B">
      <w:r>
        <w:t>Lancet 1997; 349: 1569­81</w:t>
      </w:r>
    </w:p>
    <w:p w14:paraId="0DFC6BE8" w14:textId="77777777" w:rsidR="00DA326B" w:rsidRDefault="00DA326B"/>
    <w:p w14:paraId="27C45FE6" w14:textId="77777777" w:rsidR="00DA326B" w:rsidRDefault="00DA326B">
      <w:pPr>
        <w:rPr>
          <w:i/>
        </w:rPr>
      </w:pPr>
      <w:r>
        <w:rPr>
          <w:i/>
        </w:rPr>
        <w:t xml:space="preserve">the benefit of </w:t>
      </w:r>
      <w:proofErr w:type="spellStart"/>
      <w:r>
        <w:rPr>
          <w:i/>
        </w:rPr>
        <w:t>asprin</w:t>
      </w:r>
      <w:proofErr w:type="spellEnd"/>
      <w:r>
        <w:rPr>
          <w:i/>
        </w:rPr>
        <w:t xml:space="preserve"> may be small but it is to be remembered that the benefits mentioned above are those of therapy for 14 days vs placebo, like most therapies the </w:t>
      </w:r>
      <w:proofErr w:type="gramStart"/>
      <w:r>
        <w:rPr>
          <w:i/>
        </w:rPr>
        <w:t>longer term</w:t>
      </w:r>
      <w:proofErr w:type="gramEnd"/>
      <w:r>
        <w:rPr>
          <w:i/>
        </w:rPr>
        <w:t xml:space="preserve"> benefit vs placebo would be much longer.</w:t>
      </w:r>
    </w:p>
    <w:p w14:paraId="339FD25F" w14:textId="77777777" w:rsidR="00DA326B" w:rsidRDefault="00DA326B"/>
    <w:p w14:paraId="15565BDC" w14:textId="77777777" w:rsidR="00DA326B" w:rsidRDefault="00DA326B"/>
    <w:p w14:paraId="2D0EB621" w14:textId="77777777" w:rsidR="00DA326B" w:rsidRDefault="00DA326B"/>
    <w:p w14:paraId="286DD41A" w14:textId="77777777" w:rsidR="00DA326B" w:rsidRDefault="00DA326B">
      <w:r>
        <w:t>CAST: randomised placebo-controlled trial</w:t>
      </w:r>
    </w:p>
    <w:p w14:paraId="186EA132" w14:textId="77777777" w:rsidR="00DA326B" w:rsidRDefault="00DA326B">
      <w:r>
        <w:t>of early aspirin use in 20 000 patients with</w:t>
      </w:r>
    </w:p>
    <w:p w14:paraId="672AB408" w14:textId="77777777" w:rsidR="00DA326B" w:rsidRDefault="00DA326B">
      <w:r>
        <w:t xml:space="preserve">acute ischaemic stroke </w:t>
      </w:r>
    </w:p>
    <w:p w14:paraId="6C4991F0" w14:textId="77777777" w:rsidR="00DA326B" w:rsidRDefault="00DA326B"/>
    <w:p w14:paraId="5D7087C4" w14:textId="77777777" w:rsidR="00DA326B" w:rsidRDefault="00DA326B">
      <w:r>
        <w:t xml:space="preserve">CAST (Chinese Acute Stroke Trial) Collaborative Group* </w:t>
      </w:r>
    </w:p>
    <w:p w14:paraId="4115537A" w14:textId="77777777" w:rsidR="00DA326B" w:rsidRDefault="00DA326B"/>
    <w:p w14:paraId="6A305106" w14:textId="77777777" w:rsidR="00DA326B" w:rsidRDefault="00DA326B">
      <w:r>
        <w:t>Background Aspirin is effective in the treatment of acute myocardial infarction and in the long-term</w:t>
      </w:r>
    </w:p>
    <w:p w14:paraId="5AA14DFC" w14:textId="77777777" w:rsidR="00DA326B" w:rsidRDefault="00DA326B">
      <w:r>
        <w:t>prevention of serious vascular events in survivors of stroke and myocardial infarction. There is,</w:t>
      </w:r>
    </w:p>
    <w:p w14:paraId="7939B195" w14:textId="77777777" w:rsidR="00DA326B" w:rsidRDefault="00DA326B">
      <w:r>
        <w:t xml:space="preserve">however, no reliable evidence on the effectiveness of early aspirin </w:t>
      </w:r>
      <w:proofErr w:type="gramStart"/>
      <w:r>
        <w:t>use</w:t>
      </w:r>
      <w:proofErr w:type="gramEnd"/>
      <w:r>
        <w:t xml:space="preserve"> in acute ischaemic stroke. </w:t>
      </w:r>
    </w:p>
    <w:p w14:paraId="355E96B1" w14:textId="77777777" w:rsidR="00DA326B" w:rsidRDefault="00DA326B"/>
    <w:p w14:paraId="08C7DDFE" w14:textId="77777777" w:rsidR="00DA326B" w:rsidRDefault="00DA326B">
      <w:r>
        <w:t xml:space="preserve">Methods </w:t>
      </w:r>
      <w:proofErr w:type="gramStart"/>
      <w:r>
        <w:t>The</w:t>
      </w:r>
      <w:proofErr w:type="gramEnd"/>
      <w:r>
        <w:t xml:space="preserve"> Chinese Acute Stroke Trial (CAST) was a large randomised, placebo-controlled trial</w:t>
      </w:r>
    </w:p>
    <w:p w14:paraId="769C1D01" w14:textId="77777777" w:rsidR="00DA326B" w:rsidRDefault="00DA326B">
      <w:r>
        <w:t>of the effects in hospital of aspirin treatment (160 mg/day) started within 48 h of the onset of</w:t>
      </w:r>
    </w:p>
    <w:p w14:paraId="5E11B75B" w14:textId="77777777" w:rsidR="00DA326B" w:rsidRDefault="00DA326B">
      <w:r>
        <w:t>suspected acute ischaemic stroke and continued in hospital for up to 4 weeks. The primary</w:t>
      </w:r>
    </w:p>
    <w:p w14:paraId="68B411F8" w14:textId="77777777" w:rsidR="00DA326B" w:rsidRDefault="00DA326B">
      <w:r>
        <w:t>endpoints were death from any cause during the 4-week treatment period and death or dependence</w:t>
      </w:r>
    </w:p>
    <w:p w14:paraId="5F225738" w14:textId="77777777" w:rsidR="00DA326B" w:rsidRDefault="00DA326B">
      <w:r>
        <w:t>at discharge, and the analyses were by intention to treat. 21 106 patients with acute ischaemic stroke</w:t>
      </w:r>
    </w:p>
    <w:p w14:paraId="4378F069" w14:textId="77777777" w:rsidR="00DA326B" w:rsidRDefault="00DA326B">
      <w:r>
        <w:t>were enrolled in 413 Chinese hospitals at a mean of 25 h after the onset of symptoms (10554</w:t>
      </w:r>
    </w:p>
    <w:p w14:paraId="11ABC9A8" w14:textId="77777777" w:rsidR="00DA326B" w:rsidRDefault="00DA326B">
      <w:r>
        <w:t>aspirin, 10552 placebo). 87% had a CT scan before randomisation. It was prospectively planned</w:t>
      </w:r>
    </w:p>
    <w:p w14:paraId="0663FFE3" w14:textId="77777777" w:rsidR="00DA326B" w:rsidRDefault="00DA326B">
      <w:r>
        <w:t>that the results would be analysed in parallel with those of the concurrent International Stroke Trial</w:t>
      </w:r>
    </w:p>
    <w:p w14:paraId="455C5060" w14:textId="77777777" w:rsidR="00DA326B" w:rsidRDefault="00DA326B">
      <w:r>
        <w:t xml:space="preserve">(IST) of 20000 patients with acute stroke from other countries. </w:t>
      </w:r>
    </w:p>
    <w:p w14:paraId="01845376" w14:textId="77777777" w:rsidR="00DA326B" w:rsidRDefault="00DA326B"/>
    <w:p w14:paraId="4C828E83" w14:textId="77777777" w:rsidR="00DA326B" w:rsidRDefault="00DA326B">
      <w:r>
        <w:t>Findings There was a significant 14% (SD 7) proportional reduction in mortality during the</w:t>
      </w:r>
    </w:p>
    <w:p w14:paraId="47A21DB8" w14:textId="77777777" w:rsidR="00DA326B" w:rsidRDefault="00DA326B">
      <w:r>
        <w:lastRenderedPageBreak/>
        <w:t>scheduled treatment period (343 [3·3%] deaths among aspirin-allocated patients vs 398 [3·9%]</w:t>
      </w:r>
    </w:p>
    <w:p w14:paraId="315AF0E3" w14:textId="77777777" w:rsidR="00DA326B" w:rsidRDefault="00DA326B">
      <w:r>
        <w:t>deaths among placebo-allocated patients; 2p=0·04). There were significantly fewer recurrent</w:t>
      </w:r>
    </w:p>
    <w:p w14:paraId="08D81487" w14:textId="77777777" w:rsidR="00DA326B" w:rsidRDefault="00DA326B">
      <w:r>
        <w:t>ischaemic strokes in the aspirin-allocated than in the placebo-allocated group (167 [1·6%] vs 215</w:t>
      </w:r>
    </w:p>
    <w:p w14:paraId="64982D46" w14:textId="77777777" w:rsidR="00DA326B" w:rsidRDefault="00DA326B">
      <w:r>
        <w:t>[2·1%]; 2p=0·01) but slightly more haemorrhagic strokes (115 [1·1%] vs 93 [0·9%]; 2p&gt;0·1). For</w:t>
      </w:r>
    </w:p>
    <w:p w14:paraId="3D0DB30B" w14:textId="77777777" w:rsidR="00DA326B" w:rsidRDefault="00DA326B">
      <w:r>
        <w:t>the combined in-hospital endpoint of death or non-fatal stroke at 4 weeks, there was a 12% (6)</w:t>
      </w:r>
    </w:p>
    <w:p w14:paraId="519A73F4" w14:textId="77777777" w:rsidR="00DA326B" w:rsidRDefault="00DA326B">
      <w:r>
        <w:t>proportional risk reduction with aspirin (545 [5·3%] vs 614 [5·9%]; 2p=0·03), an absolute</w:t>
      </w:r>
    </w:p>
    <w:p w14:paraId="2D5F3201" w14:textId="77777777" w:rsidR="00DA326B" w:rsidRDefault="00DA326B">
      <w:r>
        <w:t>difference of 6·8 (3·2) fewer cases per 1000. At discharge, 3153 (30·5%) aspirin-allocated patients</w:t>
      </w:r>
    </w:p>
    <w:p w14:paraId="380E2C73" w14:textId="77777777" w:rsidR="00DA326B" w:rsidRDefault="00DA326B">
      <w:r>
        <w:t>and 3266 (31·6%) placebo-allocated patients were dead or dependent, corresponding to 11·4 (6·4)</w:t>
      </w:r>
    </w:p>
    <w:p w14:paraId="12CC1AB0" w14:textId="77777777" w:rsidR="00DA326B" w:rsidRDefault="00DA326B">
      <w:r>
        <w:t xml:space="preserve">fewer per 1000 in favour of aspirin (2p=0·08). </w:t>
      </w:r>
    </w:p>
    <w:p w14:paraId="3B287C6C" w14:textId="77777777" w:rsidR="00DA326B" w:rsidRDefault="00DA326B"/>
    <w:p w14:paraId="1B3A14B4" w14:textId="77777777" w:rsidR="00DA326B" w:rsidRDefault="00DA326B">
      <w:r>
        <w:t>Interpretation There are two major trials of aspirin in acute ischaemic stroke. Taken together,</w:t>
      </w:r>
    </w:p>
    <w:p w14:paraId="1E38EC39" w14:textId="77777777" w:rsidR="00DA326B" w:rsidRDefault="00DA326B">
      <w:r>
        <w:t>CAST and the similarly large IST show reliably that aspirin started early in hospital produces a small</w:t>
      </w:r>
    </w:p>
    <w:p w14:paraId="08CB0E58" w14:textId="77777777" w:rsidR="00DA326B" w:rsidRDefault="00DA326B">
      <w:r>
        <w:t>but definite net benefit, with about 9 (SD 3) fewer deaths or non-fatal strokes per 1000 in the first</w:t>
      </w:r>
    </w:p>
    <w:p w14:paraId="70F1EBF4" w14:textId="77777777" w:rsidR="00DA326B" w:rsidRDefault="00DA326B">
      <w:r>
        <w:t>few weeks (2p=0·001), and with 13 (5) fewer dead or dependent per 1000 after some weeks or</w:t>
      </w:r>
    </w:p>
    <w:p w14:paraId="0BF5F35E" w14:textId="77777777" w:rsidR="00DA326B" w:rsidRDefault="00DA326B">
      <w:r>
        <w:t xml:space="preserve">months of follow-up (2p&lt;0·01). </w:t>
      </w:r>
    </w:p>
    <w:p w14:paraId="75861D36" w14:textId="77777777" w:rsidR="00DA326B" w:rsidRDefault="00DA326B"/>
    <w:p w14:paraId="351B8612" w14:textId="77777777" w:rsidR="00DA326B" w:rsidRDefault="00DA326B">
      <w:r>
        <w:t>Lancet 1997; 349: 1641­49</w:t>
      </w:r>
    </w:p>
    <w:p w14:paraId="7BF33847" w14:textId="77777777" w:rsidR="00DA326B" w:rsidRDefault="00DA326B"/>
    <w:p w14:paraId="3CC2F088" w14:textId="77777777" w:rsidR="00DA326B" w:rsidRDefault="00DA326B"/>
    <w:p w14:paraId="1D926B3F" w14:textId="77777777" w:rsidR="00DA326B" w:rsidRDefault="00DA326B"/>
    <w:p w14:paraId="15292190" w14:textId="77777777" w:rsidR="00DA326B" w:rsidRDefault="00DA326B"/>
    <w:p w14:paraId="65F94456" w14:textId="77777777" w:rsidR="00DA326B" w:rsidRDefault="00DA326B"/>
    <w:p w14:paraId="26BF8BD5" w14:textId="77777777" w:rsidR="00DA326B" w:rsidRDefault="00DA326B"/>
    <w:p w14:paraId="1D643622" w14:textId="77777777" w:rsidR="00DA326B" w:rsidRDefault="00DA326B">
      <w:r>
        <w:t>**European Stroke Prevention Study 2. Dipyridamole and acetylsalicylic acid in the secondary prevention of stroke, Journal of Neurological Sciences 1996;143:113</w:t>
      </w:r>
    </w:p>
    <w:p w14:paraId="287D8255" w14:textId="77777777" w:rsidR="00DA326B" w:rsidRDefault="00DA326B"/>
    <w:p w14:paraId="71FDB165" w14:textId="77777777" w:rsidR="00DA326B" w:rsidRDefault="00DA326B">
      <w:r>
        <w:t xml:space="preserve">Why was it published in this journal? </w:t>
      </w:r>
      <w:proofErr w:type="gramStart"/>
      <w:r>
        <w:t>Apparently</w:t>
      </w:r>
      <w:proofErr w:type="gramEnd"/>
      <w:r>
        <w:t xml:space="preserve"> the Lancet had too many questions that the authors felt were answerable but would have delayed the publication </w:t>
      </w:r>
      <w:proofErr w:type="spellStart"/>
      <w:r>
        <w:t>fo</w:t>
      </w:r>
      <w:proofErr w:type="spellEnd"/>
      <w:r>
        <w:t xml:space="preserve"> the findings which had already been presented at meetings and they wanted to ensure the results were more widely available.</w:t>
      </w:r>
    </w:p>
    <w:p w14:paraId="2C8B6A93" w14:textId="77777777" w:rsidR="00DA326B" w:rsidRDefault="00DA326B"/>
    <w:p w14:paraId="7B845F0B" w14:textId="77777777" w:rsidR="00DA326B" w:rsidRDefault="00DA326B">
      <w:r>
        <w:t>see above as well.</w:t>
      </w:r>
    </w:p>
    <w:p w14:paraId="203F1A71" w14:textId="77777777" w:rsidR="00DA326B" w:rsidRDefault="00DA326B"/>
    <w:p w14:paraId="2FE614D4" w14:textId="77777777" w:rsidR="00DA326B" w:rsidRDefault="00DA326B">
      <w:r>
        <w:t xml:space="preserve">note a number of other trials have been done and two prior trials </w:t>
      </w:r>
      <w:proofErr w:type="spellStart"/>
      <w:r>
        <w:t>hadnot</w:t>
      </w:r>
      <w:proofErr w:type="spellEnd"/>
      <w:r>
        <w:t xml:space="preserve"> shown additional benefit of dipyridamole over </w:t>
      </w:r>
      <w:proofErr w:type="spellStart"/>
      <w:r>
        <w:t>asprin</w:t>
      </w:r>
      <w:proofErr w:type="spellEnd"/>
      <w:r>
        <w:t xml:space="preserve">. But the ESPT (patients with TIA or prior ischaemic stroke) showed that </w:t>
      </w:r>
      <w:proofErr w:type="spellStart"/>
      <w:r>
        <w:t>dipridamole</w:t>
      </w:r>
      <w:proofErr w:type="spellEnd"/>
      <w:r>
        <w:t xml:space="preserve"> 75mg </w:t>
      </w:r>
      <w:proofErr w:type="spellStart"/>
      <w:r>
        <w:t>tds</w:t>
      </w:r>
      <w:proofErr w:type="spellEnd"/>
      <w:r>
        <w:t xml:space="preserve"> </w:t>
      </w:r>
      <w:proofErr w:type="spellStart"/>
      <w:r>
        <w:t>rx</w:t>
      </w:r>
      <w:proofErr w:type="spellEnd"/>
      <w:r>
        <w:t xml:space="preserve"> with </w:t>
      </w:r>
      <w:proofErr w:type="spellStart"/>
      <w:r>
        <w:t>asprin</w:t>
      </w:r>
      <w:proofErr w:type="spellEnd"/>
      <w:r>
        <w:t xml:space="preserve"> 990mg daily reduced the risk of stroke by 38% compared with those on placebo only.</w:t>
      </w:r>
    </w:p>
    <w:p w14:paraId="28B9D033" w14:textId="77777777" w:rsidR="00DA326B" w:rsidRDefault="00DA326B"/>
    <w:p w14:paraId="7B74FD6E" w14:textId="77777777" w:rsidR="00DA326B" w:rsidRDefault="00DA326B">
      <w:r>
        <w:t xml:space="preserve">The patients mainly had strokes. HYPERTENSION in 62% and AF in 6-7%, other </w:t>
      </w:r>
      <w:proofErr w:type="spellStart"/>
      <w:r>
        <w:t>rfs</w:t>
      </w:r>
      <w:proofErr w:type="spellEnd"/>
      <w:r>
        <w:t xml:space="preserve"> as in myocardial infarct trials (dm ~20%, smoker ~25%, hypercholesterolaemia ~20%). Note over a third had ischaemic heart disease.</w:t>
      </w:r>
    </w:p>
    <w:p w14:paraId="522B5B0C" w14:textId="77777777" w:rsidR="00DA326B" w:rsidRDefault="00DA326B"/>
    <w:p w14:paraId="6450BF63" w14:textId="77777777" w:rsidR="00DA326B" w:rsidRDefault="00DA326B">
      <w:r>
        <w:t xml:space="preserve">6602 patients with a history of stroke or TIA were randomised to </w:t>
      </w:r>
      <w:proofErr w:type="spellStart"/>
      <w:r>
        <w:t>asprin</w:t>
      </w:r>
      <w:proofErr w:type="spellEnd"/>
      <w:r>
        <w:t xml:space="preserve"> 50mg/d, dipyridamole PL 400mg/d, </w:t>
      </w:r>
      <w:proofErr w:type="spellStart"/>
      <w:r>
        <w:t>asprin</w:t>
      </w:r>
      <w:proofErr w:type="spellEnd"/>
      <w:r>
        <w:t xml:space="preserve"> plus dipyridamole, placebo.</w:t>
      </w:r>
    </w:p>
    <w:p w14:paraId="08CB259D" w14:textId="77777777" w:rsidR="00DA326B" w:rsidRDefault="00DA326B"/>
    <w:p w14:paraId="746EBA0B" w14:textId="77777777" w:rsidR="00DA326B" w:rsidRDefault="00DA326B">
      <w:proofErr w:type="spellStart"/>
      <w:r>
        <w:t>Pricipal</w:t>
      </w:r>
      <w:proofErr w:type="spellEnd"/>
      <w:r>
        <w:t xml:space="preserve"> endpoints: stroke or death from any cause.</w:t>
      </w:r>
    </w:p>
    <w:p w14:paraId="56E4392C" w14:textId="77777777" w:rsidR="00DA326B" w:rsidRDefault="00DA326B"/>
    <w:p w14:paraId="0C722C85" w14:textId="77777777" w:rsidR="00DA326B" w:rsidRDefault="00DA326B">
      <w:r>
        <w:t xml:space="preserve">Relative risk of stroke reduced by 17.7% with </w:t>
      </w:r>
      <w:proofErr w:type="spellStart"/>
      <w:r>
        <w:t>asprin</w:t>
      </w:r>
      <w:proofErr w:type="spellEnd"/>
      <w:r>
        <w:t>, 15.8% by dipyridamole, by 36.7% with combination therapy.</w:t>
      </w:r>
    </w:p>
    <w:p w14:paraId="1322B480" w14:textId="77777777" w:rsidR="00DA326B" w:rsidRDefault="00DA326B">
      <w:r>
        <w:t xml:space="preserve">Re events prevented per thousand patients treated: with </w:t>
      </w:r>
      <w:proofErr w:type="spellStart"/>
      <w:r>
        <w:t>asprin</w:t>
      </w:r>
      <w:proofErr w:type="spellEnd"/>
      <w:r>
        <w:t xml:space="preserve"> 29, with dipyridamole 26 and with combined therapy 58. </w:t>
      </w:r>
    </w:p>
    <w:p w14:paraId="35733F3C" w14:textId="77777777" w:rsidR="00DA326B" w:rsidRDefault="00DA326B"/>
    <w:p w14:paraId="214DA522" w14:textId="77777777" w:rsidR="00DA326B" w:rsidRDefault="00DA326B">
      <w:r>
        <w:t>The figures for risk reduction for stroke and mortality were a little less.</w:t>
      </w:r>
    </w:p>
    <w:p w14:paraId="3AC4D601" w14:textId="77777777" w:rsidR="00DA326B" w:rsidRDefault="00DA326B"/>
    <w:p w14:paraId="2C52B73C" w14:textId="77777777" w:rsidR="00DA326B" w:rsidRDefault="00DA326B">
      <w:r>
        <w:t xml:space="preserve">Mortality alone not decreased by any treatment arm, including </w:t>
      </w:r>
      <w:proofErr w:type="spellStart"/>
      <w:r>
        <w:t>asprin</w:t>
      </w:r>
      <w:proofErr w:type="spellEnd"/>
      <w:r>
        <w:t>.</w:t>
      </w:r>
    </w:p>
    <w:p w14:paraId="7C4C4E96" w14:textId="77777777" w:rsidR="00DA326B" w:rsidRDefault="00DA326B"/>
    <w:p w14:paraId="166FCFE0" w14:textId="77777777" w:rsidR="00DA326B" w:rsidRDefault="00DA326B">
      <w:r>
        <w:t>Over two years stroke rate:</w:t>
      </w:r>
    </w:p>
    <w:p w14:paraId="5A866FC2" w14:textId="77777777" w:rsidR="00DA326B" w:rsidRDefault="00DA326B">
      <w:proofErr w:type="spellStart"/>
      <w:r>
        <w:t>asa</w:t>
      </w:r>
      <w:proofErr w:type="spellEnd"/>
      <w:r>
        <w:tab/>
      </w:r>
      <w:r>
        <w:tab/>
        <w:t>87%</w:t>
      </w:r>
    </w:p>
    <w:p w14:paraId="727A45D5" w14:textId="77777777" w:rsidR="00DA326B" w:rsidRDefault="00DA326B">
      <w:proofErr w:type="spellStart"/>
      <w:r>
        <w:t>dp</w:t>
      </w:r>
      <w:proofErr w:type="spellEnd"/>
      <w:r>
        <w:tab/>
      </w:r>
      <w:r>
        <w:tab/>
        <w:t>87%</w:t>
      </w:r>
    </w:p>
    <w:p w14:paraId="57D5ECD8" w14:textId="77777777" w:rsidR="00DA326B" w:rsidRDefault="00DA326B">
      <w:proofErr w:type="spellStart"/>
      <w:r>
        <w:t>dp-asa</w:t>
      </w:r>
      <w:proofErr w:type="spellEnd"/>
      <w:r>
        <w:tab/>
        <w:t>90%</w:t>
      </w:r>
    </w:p>
    <w:p w14:paraId="44EC0D09" w14:textId="77777777" w:rsidR="00DA326B" w:rsidRDefault="00DA326B">
      <w:r>
        <w:t>placebo</w:t>
      </w:r>
      <w:r>
        <w:tab/>
        <w:t>84%</w:t>
      </w:r>
    </w:p>
    <w:p w14:paraId="2EBCE1B2" w14:textId="77777777" w:rsidR="00DA326B" w:rsidRDefault="00DA326B"/>
    <w:p w14:paraId="1F2B31D3" w14:textId="77777777" w:rsidR="00DA326B" w:rsidRDefault="00DA326B">
      <w:r>
        <w:t>Just under 10% of strokes were fatal.</w:t>
      </w:r>
    </w:p>
    <w:p w14:paraId="57231C0E" w14:textId="77777777" w:rsidR="00DA326B" w:rsidRDefault="00DA326B"/>
    <w:p w14:paraId="78F82BF6" w14:textId="77777777" w:rsidR="00DA326B" w:rsidRDefault="00DA326B"/>
    <w:p w14:paraId="63BB6544" w14:textId="77777777" w:rsidR="00DA326B" w:rsidRDefault="00DA326B">
      <w:r>
        <w:t>over 2 years, death rates alone:</w:t>
      </w:r>
    </w:p>
    <w:p w14:paraId="2728C6EF" w14:textId="77777777" w:rsidR="00DA326B" w:rsidRDefault="00DA326B">
      <w:proofErr w:type="spellStart"/>
      <w:r>
        <w:t>asa</w:t>
      </w:r>
      <w:proofErr w:type="spellEnd"/>
      <w:r>
        <w:tab/>
      </w:r>
      <w:r>
        <w:tab/>
        <w:t>89.06%</w:t>
      </w:r>
    </w:p>
    <w:p w14:paraId="62648182" w14:textId="77777777" w:rsidR="00DA326B" w:rsidRDefault="00DA326B">
      <w:proofErr w:type="spellStart"/>
      <w:r>
        <w:t>dp</w:t>
      </w:r>
      <w:proofErr w:type="spellEnd"/>
      <w:r>
        <w:tab/>
      </w:r>
      <w:r>
        <w:tab/>
        <w:t>88.61%</w:t>
      </w:r>
    </w:p>
    <w:p w14:paraId="44C94B64" w14:textId="77777777" w:rsidR="00DA326B" w:rsidRDefault="00DA326B">
      <w:proofErr w:type="spellStart"/>
      <w:r>
        <w:t>dp-asa</w:t>
      </w:r>
      <w:proofErr w:type="spellEnd"/>
      <w:r>
        <w:tab/>
        <w:t>88.76%</w:t>
      </w:r>
    </w:p>
    <w:p w14:paraId="795E1C22" w14:textId="77777777" w:rsidR="00DA326B" w:rsidRDefault="00DA326B">
      <w:r>
        <w:t>placebo</w:t>
      </w:r>
      <w:r>
        <w:tab/>
        <w:t>87.72%</w:t>
      </w:r>
    </w:p>
    <w:p w14:paraId="2A6A3844" w14:textId="77777777" w:rsidR="00DA326B" w:rsidRDefault="00DA326B"/>
    <w:p w14:paraId="47FD628B" w14:textId="77777777" w:rsidR="00DA326B" w:rsidRDefault="00DA326B">
      <w:r>
        <w:t xml:space="preserve">This must mean that most death were not related to stroke, it would seem that strokes accounted for only 10% of deaths. Unlike post-myocardial infarction trials majority of deaths are related to infarction and </w:t>
      </w:r>
      <w:proofErr w:type="spellStart"/>
      <w:r>
        <w:t>not</w:t>
      </w:r>
      <w:proofErr w:type="spellEnd"/>
      <w:r>
        <w:t xml:space="preserve"> other vascular causes of death. Like the CEA trials in asymptomatic patients.</w:t>
      </w:r>
    </w:p>
    <w:p w14:paraId="5EBA402B" w14:textId="77777777" w:rsidR="00DA326B" w:rsidRDefault="00DA326B"/>
    <w:p w14:paraId="2A3C8B03" w14:textId="77777777" w:rsidR="00DA326B" w:rsidRDefault="00DA326B">
      <w:r>
        <w:t>The most powerful predictor or a stroke was prior stroke (1.62), alcohol intake (1.51), smoking (1.22) and concomitant diseased such as Dm (1.40), myocardial infarction (1.27).</w:t>
      </w:r>
    </w:p>
    <w:p w14:paraId="6FADC050" w14:textId="77777777" w:rsidR="00DA326B" w:rsidRDefault="00DA326B"/>
    <w:p w14:paraId="77B7AF2D" w14:textId="77777777" w:rsidR="00DA326B" w:rsidRDefault="00DA326B">
      <w:r>
        <w:t>For death, the analysis showed that smoking (1.51), atrial fibrillation (1.91) and ischaemic heart disease (1.91).</w:t>
      </w:r>
    </w:p>
    <w:p w14:paraId="5CC843C3" w14:textId="77777777" w:rsidR="00DA326B" w:rsidRDefault="00DA326B"/>
    <w:p w14:paraId="09DC77C5" w14:textId="77777777" w:rsidR="00DA326B" w:rsidRDefault="00DA326B">
      <w:r>
        <w:t>This seems to again confirm that ischaemic heart disease is the major cause of death in those with vascular disease. BUT do present data on myocardial infarction and show that there was a non-</w:t>
      </w:r>
      <w:proofErr w:type="spellStart"/>
      <w:r>
        <w:t>signifiacnt</w:t>
      </w:r>
      <w:proofErr w:type="spellEnd"/>
      <w:r>
        <w:t xml:space="preserve"> trend for reduction with </w:t>
      </w:r>
      <w:proofErr w:type="spellStart"/>
      <w:r>
        <w:t>asa</w:t>
      </w:r>
      <w:proofErr w:type="spellEnd"/>
      <w:r>
        <w:t xml:space="preserve">, or combination. JUST why mortality was not reduced is not clear int he </w:t>
      </w:r>
      <w:proofErr w:type="gramStart"/>
      <w:r>
        <w:t>paper</w:t>
      </w:r>
      <w:proofErr w:type="gramEnd"/>
      <w:r>
        <w:t>- a weakness of the post-hoc analysis.</w:t>
      </w:r>
    </w:p>
    <w:p w14:paraId="69EB7191" w14:textId="77777777" w:rsidR="00DA326B" w:rsidRDefault="00DA326B"/>
    <w:p w14:paraId="0870BFF0" w14:textId="77777777" w:rsidR="00DA326B" w:rsidRDefault="00DA326B">
      <w:r>
        <w:rPr>
          <w:i/>
        </w:rPr>
        <w:t>Adverse events</w:t>
      </w:r>
    </w:p>
    <w:p w14:paraId="6880221E" w14:textId="77777777" w:rsidR="00DA326B" w:rsidRDefault="00DA326B"/>
    <w:p w14:paraId="16A9C120" w14:textId="77777777" w:rsidR="00DA326B" w:rsidRDefault="00DA326B">
      <w:r>
        <w:t xml:space="preserve">Bleeding at any site resulting in withdrawal </w:t>
      </w:r>
      <w:proofErr w:type="spellStart"/>
      <w:r>
        <w:t>occured</w:t>
      </w:r>
      <w:proofErr w:type="spellEnd"/>
      <w:r>
        <w:t xml:space="preserve"> in a small number in the placebo group and </w:t>
      </w:r>
      <w:proofErr w:type="spellStart"/>
      <w:r>
        <w:t>dp</w:t>
      </w:r>
      <w:proofErr w:type="spellEnd"/>
      <w:r>
        <w:t xml:space="preserve"> group. </w:t>
      </w:r>
    </w:p>
    <w:p w14:paraId="0962B581" w14:textId="77777777" w:rsidR="00DA326B" w:rsidRDefault="00DA326B"/>
    <w:p w14:paraId="2AD9D747" w14:textId="77777777" w:rsidR="00DA326B" w:rsidRDefault="00DA326B">
      <w:r>
        <w:t xml:space="preserve">Bleeding </w:t>
      </w:r>
      <w:proofErr w:type="spellStart"/>
      <w:r>
        <w:t>occured</w:t>
      </w:r>
      <w:proofErr w:type="spellEnd"/>
      <w:r>
        <w:t xml:space="preserve"> in:  </w:t>
      </w:r>
      <w:proofErr w:type="spellStart"/>
      <w:r>
        <w:t>asa</w:t>
      </w:r>
      <w:proofErr w:type="spellEnd"/>
      <w:r>
        <w:t xml:space="preserve"> 8.2%, </w:t>
      </w:r>
      <w:proofErr w:type="spellStart"/>
      <w:r>
        <w:t>dp-asa</w:t>
      </w:r>
      <w:proofErr w:type="spellEnd"/>
      <w:r>
        <w:t xml:space="preserve"> 8.7%, </w:t>
      </w:r>
      <w:proofErr w:type="spellStart"/>
      <w:r>
        <w:t>dp</w:t>
      </w:r>
      <w:proofErr w:type="spellEnd"/>
      <w:r>
        <w:t xml:space="preserve"> 4.7%, placebo 4.5%. of these, moderate to severe/fatal bleeds </w:t>
      </w:r>
      <w:proofErr w:type="spellStart"/>
      <w:r>
        <w:t>occured</w:t>
      </w:r>
      <w:proofErr w:type="spellEnd"/>
      <w:r>
        <w:t xml:space="preserve"> in </w:t>
      </w:r>
      <w:proofErr w:type="spellStart"/>
      <w:r>
        <w:t>asa</w:t>
      </w:r>
      <w:proofErr w:type="spellEnd"/>
      <w:r>
        <w:t xml:space="preserve"> 39%, </w:t>
      </w:r>
      <w:proofErr w:type="spellStart"/>
      <w:r>
        <w:t>dp-asa</w:t>
      </w:r>
      <w:proofErr w:type="spellEnd"/>
      <w:r>
        <w:t xml:space="preserve"> (42%), </w:t>
      </w:r>
      <w:proofErr w:type="spellStart"/>
      <w:r>
        <w:t>dp</w:t>
      </w:r>
      <w:proofErr w:type="spellEnd"/>
      <w:r>
        <w:t xml:space="preserve"> (31%), placebo (30%) of all bleeding episodes. </w:t>
      </w:r>
      <w:proofErr w:type="spellStart"/>
      <w:r>
        <w:t>Ie</w:t>
      </w:r>
      <w:proofErr w:type="spellEnd"/>
      <w:r>
        <w:t xml:space="preserve"> a third to under a </w:t>
      </w:r>
      <w:proofErr w:type="spellStart"/>
      <w:r>
        <w:t>hlaf</w:t>
      </w:r>
      <w:proofErr w:type="spellEnd"/>
      <w:r>
        <w:t xml:space="preserve"> were serious bleeds.</w:t>
      </w:r>
    </w:p>
    <w:p w14:paraId="0224883A" w14:textId="77777777" w:rsidR="00DA326B" w:rsidRDefault="00DA326B"/>
    <w:p w14:paraId="4E8ACCD8" w14:textId="77777777" w:rsidR="00DA326B" w:rsidRDefault="00DA326B"/>
    <w:p w14:paraId="3DE16804" w14:textId="77777777" w:rsidR="00DA326B" w:rsidRDefault="00DA326B">
      <w:r>
        <w:t>IST</w:t>
      </w:r>
    </w:p>
    <w:p w14:paraId="0B60415D" w14:textId="77777777" w:rsidR="00DA326B" w:rsidRDefault="00DA326B"/>
    <w:p w14:paraId="06B85372" w14:textId="77777777" w:rsidR="00DA326B" w:rsidRDefault="00DA326B">
      <w:r>
        <w:t xml:space="preserve">preliminary </w:t>
      </w:r>
      <w:proofErr w:type="spellStart"/>
      <w:r>
        <w:t>resulsts</w:t>
      </w:r>
      <w:proofErr w:type="spellEnd"/>
      <w:r>
        <w:t>:</w:t>
      </w:r>
    </w:p>
    <w:p w14:paraId="6865FAE7" w14:textId="77777777" w:rsidR="00DA326B" w:rsidRDefault="00DA326B"/>
    <w:p w14:paraId="2B575C7E" w14:textId="77777777" w:rsidR="00DA326B" w:rsidRDefault="00DA326B">
      <w:proofErr w:type="spellStart"/>
      <w:r>
        <w:t>Asprin</w:t>
      </w:r>
      <w:proofErr w:type="spellEnd"/>
      <w:r>
        <w:t>:</w:t>
      </w:r>
    </w:p>
    <w:p w14:paraId="518408D1" w14:textId="77777777" w:rsidR="00DA326B" w:rsidRDefault="00DA326B">
      <w:r>
        <w:t xml:space="preserve">Avoids 8 </w:t>
      </w:r>
      <w:proofErr w:type="spellStart"/>
      <w:r>
        <w:t>ealry</w:t>
      </w:r>
      <w:proofErr w:type="spellEnd"/>
      <w:r>
        <w:t xml:space="preserve"> recurrent ischaemic strokes and 2 PE per 1000.</w:t>
      </w:r>
    </w:p>
    <w:p w14:paraId="515318DC" w14:textId="77777777" w:rsidR="00DA326B" w:rsidRDefault="00DA326B">
      <w:r>
        <w:t>To treat 100 patients with TIA or minor strokes avoids 34 strokes/ myocardial infarction/ vascular deaths.</w:t>
      </w:r>
    </w:p>
    <w:p w14:paraId="7BED8F14" w14:textId="77777777" w:rsidR="00DA326B" w:rsidRDefault="00DA326B"/>
    <w:p w14:paraId="6396E654" w14:textId="77777777" w:rsidR="00DA326B" w:rsidRDefault="00DA326B">
      <w:r>
        <w:t>Unfractionated Heparin:</w:t>
      </w:r>
    </w:p>
    <w:p w14:paraId="2F0F0C4B" w14:textId="77777777" w:rsidR="00DA326B" w:rsidRDefault="00DA326B">
      <w:r>
        <w:t xml:space="preserve">Has risks in acute stroke. 7 </w:t>
      </w:r>
      <w:proofErr w:type="spellStart"/>
      <w:r>
        <w:t>extrra</w:t>
      </w:r>
      <w:proofErr w:type="spellEnd"/>
      <w:r>
        <w:t xml:space="preserve"> intracranial bleeds, 11 major extracranial bleeds. Is this referring to high dose or low dose heparin as well.</w:t>
      </w:r>
    </w:p>
    <w:p w14:paraId="6F5762AC" w14:textId="77777777" w:rsidR="00DA326B" w:rsidRDefault="00DA326B"/>
    <w:p w14:paraId="067160FE" w14:textId="77777777" w:rsidR="00DA326B" w:rsidRDefault="00DA326B"/>
    <w:p w14:paraId="46A2912B" w14:textId="77777777" w:rsidR="00DA326B" w:rsidRDefault="00DA326B"/>
    <w:p w14:paraId="65A7EE7E" w14:textId="77777777" w:rsidR="00DA326B" w:rsidRDefault="00DA326B"/>
    <w:p w14:paraId="767549BD" w14:textId="77777777" w:rsidR="00DA326B" w:rsidRDefault="00DA326B">
      <w:r>
        <w:t>______________________________________________________</w:t>
      </w:r>
    </w:p>
    <w:p w14:paraId="0C9ABC11" w14:textId="77777777" w:rsidR="00DA326B" w:rsidRDefault="00DA326B"/>
    <w:p w14:paraId="272D9AF0" w14:textId="77777777" w:rsidR="00DA326B" w:rsidRDefault="00DA326B">
      <w:r>
        <w:t>**Guidelines for the management of transient ischaemic attacks, Circulation 1994;89:2950-</w:t>
      </w:r>
    </w:p>
    <w:p w14:paraId="1B9DBCF6" w14:textId="77777777" w:rsidR="00DA326B" w:rsidRDefault="00DA326B"/>
    <w:p w14:paraId="0D66DFB2" w14:textId="77777777" w:rsidR="00DA326B" w:rsidRDefault="00DA326B">
      <w:r>
        <w:t>Thorough review. Includes review of drug Rx, and endarterectomy. Does not focus too much on atrial fibrillation. Very good.</w:t>
      </w:r>
    </w:p>
    <w:p w14:paraId="3EA0573A" w14:textId="77777777" w:rsidR="00DA326B" w:rsidRDefault="00DA326B"/>
    <w:p w14:paraId="283F2251" w14:textId="77777777" w:rsidR="00DA326B" w:rsidRDefault="00DA326B">
      <w:r>
        <w:t>_____________________________________________________</w:t>
      </w:r>
    </w:p>
    <w:p w14:paraId="19143387" w14:textId="77777777" w:rsidR="00DA326B" w:rsidRDefault="00DA326B"/>
    <w:p w14:paraId="37097B10" w14:textId="77777777" w:rsidR="00DA326B" w:rsidRDefault="00DA326B">
      <w:r>
        <w:t xml:space="preserve">**Contributions of epidemiology to the prevention of stroke, Circulation 1993;88:2471- </w:t>
      </w:r>
    </w:p>
    <w:p w14:paraId="01C2F76C" w14:textId="77777777" w:rsidR="00DA326B" w:rsidRDefault="00DA326B"/>
    <w:p w14:paraId="2F9A9F36" w14:textId="77777777" w:rsidR="00DA326B" w:rsidRDefault="00DA326B">
      <w:r>
        <w:t>another very good review, not yet read in detail.</w:t>
      </w:r>
    </w:p>
    <w:p w14:paraId="59DA9E34" w14:textId="77777777" w:rsidR="00DA326B" w:rsidRDefault="00DA326B"/>
    <w:p w14:paraId="32F41B97" w14:textId="77777777" w:rsidR="00DA326B" w:rsidRDefault="00DA326B">
      <w:r>
        <w:t>______________________________________________________</w:t>
      </w:r>
    </w:p>
    <w:p w14:paraId="59D33C82" w14:textId="77777777" w:rsidR="00DA326B" w:rsidRDefault="00DA326B"/>
    <w:p w14:paraId="17C51A1A" w14:textId="77777777" w:rsidR="00DA326B" w:rsidRDefault="00DA326B">
      <w:r>
        <w:t xml:space="preserve">**Drugs and surgery in the prevention of ischaemic stroke, NEJM </w:t>
      </w:r>
      <w:proofErr w:type="gramStart"/>
      <w:r>
        <w:t>1995;Jan</w:t>
      </w:r>
      <w:proofErr w:type="gramEnd"/>
    </w:p>
    <w:p w14:paraId="7F8706DF" w14:textId="77777777" w:rsidR="00DA326B" w:rsidRDefault="00DA326B"/>
    <w:p w14:paraId="7A1F9863" w14:textId="77777777" w:rsidR="00DA326B" w:rsidRDefault="00DA326B">
      <w:r>
        <w:t>______________________________________________________</w:t>
      </w:r>
    </w:p>
    <w:p w14:paraId="29260614" w14:textId="77777777" w:rsidR="00DA326B" w:rsidRDefault="00DA326B">
      <w:r>
        <w:t>**The prevalence of ulcerated plaques in the aortic arch in patients with stroke, NEJM 1992;326:221-5</w:t>
      </w:r>
    </w:p>
    <w:p w14:paraId="32C3E756" w14:textId="77777777" w:rsidR="00DA326B" w:rsidRDefault="00DA326B"/>
    <w:p w14:paraId="208E9F51" w14:textId="77777777" w:rsidR="00DA326B" w:rsidRDefault="00DA326B">
      <w:r>
        <w:t>Concerning patients with stroke in this study:</w:t>
      </w:r>
    </w:p>
    <w:p w14:paraId="1A82AE6F" w14:textId="77777777" w:rsidR="00DA326B" w:rsidRDefault="00DA326B"/>
    <w:p w14:paraId="226AA128" w14:textId="77777777" w:rsidR="00DA326B" w:rsidRDefault="00DA326B">
      <w:r>
        <w:t>a) ulcerated plaques in the ascending aorta were found in 25%, significantly higher than those patients who died with other neurologic diseases</w:t>
      </w:r>
      <w:proofErr w:type="gramStart"/>
      <w:r>
        <w:t>-  T</w:t>
      </w:r>
      <w:proofErr w:type="gramEnd"/>
    </w:p>
    <w:p w14:paraId="6FB54449" w14:textId="77777777" w:rsidR="00DA326B" w:rsidRDefault="00DA326B"/>
    <w:p w14:paraId="18098CAC" w14:textId="77777777" w:rsidR="00DA326B" w:rsidRDefault="00DA326B">
      <w:r>
        <w:t xml:space="preserve">b) ulcerated plaques </w:t>
      </w:r>
      <w:proofErr w:type="spellStart"/>
      <w:r>
        <w:t>occured</w:t>
      </w:r>
      <w:proofErr w:type="spellEnd"/>
      <w:r>
        <w:t xml:space="preserve"> almost as frequently in those patients who had an ischaemic stroke and in those who had a haemorrhagic stroke</w:t>
      </w:r>
      <w:proofErr w:type="gramStart"/>
      <w:r>
        <w:t>-  T</w:t>
      </w:r>
      <w:proofErr w:type="gramEnd"/>
      <w:r>
        <w:t>, about 28 and 20% respectively.</w:t>
      </w:r>
    </w:p>
    <w:p w14:paraId="4166688B" w14:textId="77777777" w:rsidR="00DA326B" w:rsidRDefault="00DA326B"/>
    <w:p w14:paraId="10C56FF8" w14:textId="77777777" w:rsidR="00DA326B" w:rsidRDefault="00DA326B">
      <w:r>
        <w:t xml:space="preserve">c) no cause for stroke was found in over 10% of patients with an ischaemic stroke, </w:t>
      </w:r>
      <w:proofErr w:type="spellStart"/>
      <w:proofErr w:type="gramStart"/>
      <w:r>
        <w:t>ie</w:t>
      </w:r>
      <w:proofErr w:type="spellEnd"/>
      <w:proofErr w:type="gramEnd"/>
      <w:r>
        <w:t xml:space="preserve"> careful search at </w:t>
      </w:r>
      <w:proofErr w:type="spellStart"/>
      <w:r>
        <w:t>postmortem</w:t>
      </w:r>
      <w:proofErr w:type="spellEnd"/>
      <w:r>
        <w:t xml:space="preserve"> found no stenosis or ulcerated plaques to suggest thrombosis or embolism from such lesions and </w:t>
      </w:r>
      <w:proofErr w:type="spellStart"/>
      <w:r>
        <w:t>similiarly</w:t>
      </w:r>
      <w:proofErr w:type="spellEnd"/>
      <w:r>
        <w:t xml:space="preserve"> no lesions to suggest embolism from the heart.</w:t>
      </w:r>
    </w:p>
    <w:p w14:paraId="01653DE9" w14:textId="77777777" w:rsidR="00DA326B" w:rsidRDefault="00DA326B"/>
    <w:p w14:paraId="2404CBB1" w14:textId="77777777" w:rsidR="00DA326B" w:rsidRDefault="00DA326B">
      <w:r>
        <w:t xml:space="preserve">d) ulcerated ascending aortic plaques were found more frequently in those patients with cerebral infarction without an obvious cause compared with those with an obvious cause for infarction. T-60% </w:t>
      </w:r>
      <w:proofErr w:type="spellStart"/>
      <w:r>
        <w:t>approx</w:t>
      </w:r>
      <w:proofErr w:type="spellEnd"/>
      <w:r>
        <w:t xml:space="preserve"> compared to </w:t>
      </w:r>
      <w:proofErr w:type="spellStart"/>
      <w:r>
        <w:t>approx</w:t>
      </w:r>
      <w:proofErr w:type="spellEnd"/>
      <w:r>
        <w:t xml:space="preserve"> 25%!</w:t>
      </w:r>
    </w:p>
    <w:p w14:paraId="67071A0B" w14:textId="77777777" w:rsidR="00DA326B" w:rsidRDefault="00DA326B">
      <w:r>
        <w:t>____________________________________________________</w:t>
      </w:r>
    </w:p>
    <w:p w14:paraId="167F0E0C" w14:textId="77777777" w:rsidR="00DA326B" w:rsidRDefault="00DA326B"/>
    <w:p w14:paraId="234AAFB0" w14:textId="77777777" w:rsidR="00DA326B" w:rsidRDefault="00DA326B">
      <w:r>
        <w:t>**Atherosclerotic disease of the aortic arch and the risk of ischaemic stroke, NEJM 1994;331:1474-9</w:t>
      </w:r>
    </w:p>
    <w:p w14:paraId="0342B7CD" w14:textId="77777777" w:rsidR="00DA326B" w:rsidRDefault="00DA326B"/>
    <w:p w14:paraId="3191E42D" w14:textId="77777777" w:rsidR="00DA326B" w:rsidRDefault="00DA326B">
      <w:r>
        <w:t>Among the 78 patients with infarcts of unknown cause 28.2% had plaques &gt;=4mm think, compared with 8.1% with infarcts and possible other aetiology.</w:t>
      </w:r>
    </w:p>
    <w:p w14:paraId="44EB6EBD" w14:textId="77777777" w:rsidR="00DA326B" w:rsidRDefault="00DA326B">
      <w:r>
        <w:t xml:space="preserve">Plaques &gt;=4mm were not associated with the presence of </w:t>
      </w:r>
      <w:proofErr w:type="spellStart"/>
      <w:r>
        <w:t>Af</w:t>
      </w:r>
      <w:proofErr w:type="spellEnd"/>
      <w:r>
        <w:t xml:space="preserve"> or stenosis of extracranial internal carotids arteries.</w:t>
      </w:r>
    </w:p>
    <w:p w14:paraId="170411B8" w14:textId="77777777" w:rsidR="00DA326B" w:rsidRDefault="00DA326B">
      <w:r>
        <w:t>____________________________________________________</w:t>
      </w:r>
    </w:p>
    <w:p w14:paraId="12287725" w14:textId="77777777" w:rsidR="00DA326B" w:rsidRDefault="00DA326B"/>
    <w:p w14:paraId="356F7BDE" w14:textId="77777777" w:rsidR="00DA326B" w:rsidRDefault="00DA326B">
      <w:r>
        <w:t xml:space="preserve">** High risk for vascular events in patients with protruding aortic </w:t>
      </w:r>
      <w:proofErr w:type="spellStart"/>
      <w:r>
        <w:t>atheromas</w:t>
      </w:r>
      <w:proofErr w:type="spellEnd"/>
      <w:r>
        <w:t>: a prospective study, JACC 1994;23:1085-90</w:t>
      </w:r>
    </w:p>
    <w:p w14:paraId="10EFBAAF" w14:textId="77777777" w:rsidR="00DA326B" w:rsidRDefault="00DA326B"/>
    <w:p w14:paraId="57D9868B" w14:textId="77777777" w:rsidR="00DA326B" w:rsidRDefault="00DA326B">
      <w:r>
        <w:t xml:space="preserve">Probable not a great study, </w:t>
      </w:r>
      <w:proofErr w:type="spellStart"/>
      <w:proofErr w:type="gramStart"/>
      <w:r>
        <w:t>eg</w:t>
      </w:r>
      <w:proofErr w:type="spellEnd"/>
      <w:proofErr w:type="gramEnd"/>
      <w:r>
        <w:t xml:space="preserve"> those with prosthetic valves included in those with protruding </w:t>
      </w:r>
      <w:proofErr w:type="spellStart"/>
      <w:r>
        <w:t>atheromas</w:t>
      </w:r>
      <w:proofErr w:type="spellEnd"/>
      <w:r>
        <w:t xml:space="preserve">. </w:t>
      </w:r>
      <w:proofErr w:type="spellStart"/>
      <w:proofErr w:type="gramStart"/>
      <w:r>
        <w:t>eg</w:t>
      </w:r>
      <w:proofErr w:type="spellEnd"/>
      <w:r>
        <w:t xml:space="preserve"> ?</w:t>
      </w:r>
      <w:proofErr w:type="gramEnd"/>
      <w:r>
        <w:t xml:space="preserve"> many of cases referred for assessment of embolic event: thus not surprising that this group had higher event rate than those without a hx of possible embolic event.</w:t>
      </w:r>
    </w:p>
    <w:p w14:paraId="4F0B5A76" w14:textId="77777777" w:rsidR="00DA326B" w:rsidRDefault="00DA326B">
      <w:r>
        <w:t>____________________________________________________</w:t>
      </w:r>
    </w:p>
    <w:p w14:paraId="019A4427" w14:textId="77777777" w:rsidR="00DA326B" w:rsidRDefault="00DA326B"/>
    <w:p w14:paraId="16353322" w14:textId="77777777" w:rsidR="00DA326B" w:rsidRDefault="00DA326B">
      <w:r>
        <w:t>**Atherosclerotic disease of the aortic arch as a risk factor for recurrent stroke, NEJM 1996;334:1216-</w:t>
      </w:r>
    </w:p>
    <w:p w14:paraId="11F76437" w14:textId="77777777" w:rsidR="00DA326B" w:rsidRDefault="00DA326B"/>
    <w:p w14:paraId="5ACC4E2F" w14:textId="77777777" w:rsidR="00DA326B" w:rsidRDefault="00DA326B">
      <w:r>
        <w:t xml:space="preserve">Followed a cohort of 331 patients 60 years of age or older who were admitted to hospital consecutively after brain infarction. A total of 778 person- years of follow-up. </w:t>
      </w:r>
    </w:p>
    <w:p w14:paraId="6AE04C1B" w14:textId="77777777" w:rsidR="00DA326B" w:rsidRDefault="00DA326B"/>
    <w:p w14:paraId="39D4A70A" w14:textId="77777777" w:rsidR="00DA326B" w:rsidRDefault="00DA326B">
      <w:r>
        <w:t>All patients had thorough investigations.</w:t>
      </w:r>
    </w:p>
    <w:p w14:paraId="2E18EE98" w14:textId="77777777" w:rsidR="00DA326B" w:rsidRDefault="00DA326B"/>
    <w:p w14:paraId="0D860D65" w14:textId="77777777" w:rsidR="00DA326B" w:rsidRDefault="00DA326B">
      <w:r>
        <w:t xml:space="preserve">Measured wall thickness, not </w:t>
      </w:r>
      <w:proofErr w:type="spellStart"/>
      <w:r>
        <w:t>palque</w:t>
      </w:r>
      <w:proofErr w:type="spellEnd"/>
      <w:r>
        <w:t xml:space="preserve"> thickness- important point, </w:t>
      </w:r>
      <w:proofErr w:type="gramStart"/>
      <w:r>
        <w:t>Also</w:t>
      </w:r>
      <w:proofErr w:type="gramEnd"/>
      <w:r>
        <w:t xml:space="preserve"> were interested on wall thickness of the ascending aorta and arch.</w:t>
      </w:r>
    </w:p>
    <w:p w14:paraId="6ABC9CCD" w14:textId="77777777" w:rsidR="00DA326B" w:rsidRDefault="00DA326B"/>
    <w:p w14:paraId="60D85EC1" w14:textId="77777777" w:rsidR="00DA326B" w:rsidRDefault="00DA326B">
      <w:r>
        <w:t>45 of 331 patients had wall thickness</w:t>
      </w:r>
      <w:r>
        <w:sym w:font="Symbol" w:char="F0B3"/>
      </w:r>
      <w:r>
        <w:t xml:space="preserve">4mm. </w:t>
      </w:r>
      <w:proofErr w:type="spellStart"/>
      <w:proofErr w:type="gramStart"/>
      <w:r>
        <w:t>ie</w:t>
      </w:r>
      <w:proofErr w:type="spellEnd"/>
      <w:proofErr w:type="gramEnd"/>
      <w:r>
        <w:t xml:space="preserve"> 14%</w:t>
      </w:r>
    </w:p>
    <w:p w14:paraId="67B7FCBC" w14:textId="77777777" w:rsidR="00DA326B" w:rsidRDefault="00DA326B"/>
    <w:p w14:paraId="1867A459" w14:textId="77777777" w:rsidR="00DA326B" w:rsidRDefault="00DA326B">
      <w:r>
        <w:t>The incidence of recurrent brain infarction:</w:t>
      </w:r>
    </w:p>
    <w:p w14:paraId="5B189AF6" w14:textId="77777777" w:rsidR="00DA326B" w:rsidRDefault="00DA326B">
      <w:r>
        <w:t>aortic wall thickness:</w:t>
      </w:r>
      <w:r>
        <w:tab/>
      </w:r>
    </w:p>
    <w:p w14:paraId="59FDA4C9" w14:textId="77777777" w:rsidR="00DA326B" w:rsidRDefault="00DA326B">
      <w:r>
        <w:sym w:font="Symbol" w:char="F0B3"/>
      </w:r>
      <w:r>
        <w:t>4mm</w:t>
      </w:r>
      <w:r>
        <w:tab/>
      </w:r>
      <w:r>
        <w:tab/>
      </w:r>
      <w:r>
        <w:tab/>
      </w:r>
      <w:r>
        <w:tab/>
        <w:t>11.9 per 100 person years</w:t>
      </w:r>
    </w:p>
    <w:p w14:paraId="72A78F8E" w14:textId="77777777" w:rsidR="00DA326B" w:rsidRDefault="00DA326B">
      <w:r>
        <w:t>1 to 3.9mm</w:t>
      </w:r>
      <w:r>
        <w:tab/>
      </w:r>
      <w:r>
        <w:tab/>
      </w:r>
      <w:r>
        <w:tab/>
        <w:t>3.5</w:t>
      </w:r>
    </w:p>
    <w:p w14:paraId="213B20F1" w14:textId="77777777" w:rsidR="00DA326B" w:rsidRDefault="00DA326B">
      <w:r>
        <w:t>&lt;1mm</w:t>
      </w:r>
      <w:r>
        <w:tab/>
      </w:r>
      <w:r>
        <w:tab/>
      </w:r>
      <w:r>
        <w:tab/>
      </w:r>
      <w:r>
        <w:tab/>
        <w:t>2.8</w:t>
      </w:r>
    </w:p>
    <w:p w14:paraId="746B75D2" w14:textId="77777777" w:rsidR="00DA326B" w:rsidRDefault="00DA326B"/>
    <w:p w14:paraId="5993E2F0" w14:textId="77777777" w:rsidR="00DA326B" w:rsidRDefault="00DA326B">
      <w:r>
        <w:t xml:space="preserve">The overall incidence of vascular events </w:t>
      </w:r>
      <w:proofErr w:type="spellStart"/>
      <w:proofErr w:type="gramStart"/>
      <w:r>
        <w:t>ie</w:t>
      </w:r>
      <w:proofErr w:type="spellEnd"/>
      <w:proofErr w:type="gramEnd"/>
      <w:r>
        <w:t xml:space="preserve"> stroke, myocardial infarction, </w:t>
      </w:r>
      <w:proofErr w:type="spellStart"/>
      <w:r>
        <w:t>perioheral</w:t>
      </w:r>
      <w:proofErr w:type="spellEnd"/>
      <w:r>
        <w:t xml:space="preserve"> embolism, death from vascular cause:</w:t>
      </w:r>
    </w:p>
    <w:p w14:paraId="1975EF86" w14:textId="77777777" w:rsidR="00DA326B" w:rsidRDefault="00DA326B">
      <w:r>
        <w:t>aortic wall thickness:</w:t>
      </w:r>
    </w:p>
    <w:p w14:paraId="5C72B574" w14:textId="77777777" w:rsidR="00DA326B" w:rsidRDefault="00DA326B">
      <w:r>
        <w:sym w:font="Symbol" w:char="F0B3"/>
      </w:r>
      <w:r>
        <w:t>4mm</w:t>
      </w:r>
      <w:r>
        <w:tab/>
      </w:r>
      <w:r>
        <w:tab/>
      </w:r>
      <w:r>
        <w:tab/>
      </w:r>
      <w:r>
        <w:tab/>
        <w:t>26 per 100 person years</w:t>
      </w:r>
    </w:p>
    <w:p w14:paraId="37A811CF" w14:textId="77777777" w:rsidR="00DA326B" w:rsidRDefault="00DA326B">
      <w:r>
        <w:lastRenderedPageBreak/>
        <w:t>1 to 3.9mm</w:t>
      </w:r>
      <w:r>
        <w:tab/>
      </w:r>
      <w:r>
        <w:tab/>
      </w:r>
      <w:r>
        <w:tab/>
        <w:t>9.1</w:t>
      </w:r>
    </w:p>
    <w:p w14:paraId="45C016E7" w14:textId="77777777" w:rsidR="00DA326B" w:rsidRDefault="00DA326B">
      <w:r>
        <w:t>&lt;1mm</w:t>
      </w:r>
      <w:r>
        <w:tab/>
      </w:r>
      <w:r>
        <w:tab/>
      </w:r>
      <w:r>
        <w:tab/>
      </w:r>
      <w:r>
        <w:tab/>
        <w:t>5.9</w:t>
      </w:r>
    </w:p>
    <w:p w14:paraId="753B7A8D" w14:textId="77777777" w:rsidR="00DA326B" w:rsidRDefault="00DA326B"/>
    <w:p w14:paraId="05D95CE0" w14:textId="77777777" w:rsidR="00DA326B" w:rsidRDefault="00DA326B">
      <w:r>
        <w:t>Note patients with aortic wall thickness</w:t>
      </w:r>
      <w:r>
        <w:sym w:font="Symbol" w:char="F0B3"/>
      </w:r>
      <w:r>
        <w:t xml:space="preserve">4mm were older, more likely to be smokers, and to have </w:t>
      </w:r>
      <w:proofErr w:type="spellStart"/>
      <w:r>
        <w:t>pvd</w:t>
      </w:r>
      <w:proofErr w:type="spellEnd"/>
      <w:r>
        <w:t xml:space="preserve"> or have carotid stenosis&gt;30%. Less likely to have atrial fibrillation.</w:t>
      </w:r>
    </w:p>
    <w:p w14:paraId="7ECCB558" w14:textId="77777777" w:rsidR="00DA326B" w:rsidRDefault="00DA326B"/>
    <w:p w14:paraId="0E55E51C" w14:textId="77777777" w:rsidR="00DA326B" w:rsidRDefault="00DA326B">
      <w:r>
        <w:t>After adjustment for above (not age) found aortic wall thickness</w:t>
      </w:r>
      <w:r>
        <w:sym w:font="Symbol" w:char="F0B3"/>
      </w:r>
      <w:r>
        <w:t>4mm was an independent risk factor for brain infarction, relative risk 3.8, and for all vascular events, relative risk 3.5.</w:t>
      </w:r>
    </w:p>
    <w:p w14:paraId="10432BA1" w14:textId="77777777" w:rsidR="00DA326B" w:rsidRDefault="00DA326B"/>
    <w:p w14:paraId="7BED8BC3" w14:textId="77777777" w:rsidR="00DA326B" w:rsidRDefault="00DA326B">
      <w:r>
        <w:t>A few other features of note:</w:t>
      </w:r>
    </w:p>
    <w:p w14:paraId="6317B498" w14:textId="77777777" w:rsidR="00DA326B" w:rsidRDefault="00DA326B">
      <w:r>
        <w:t xml:space="preserve">a) a third of patients older than 60 years did not have any apparent cause for stroke (apart from aortic plaques)- did not count </w:t>
      </w:r>
      <w:proofErr w:type="spellStart"/>
      <w:r>
        <w:t>Pfo</w:t>
      </w:r>
      <w:proofErr w:type="spellEnd"/>
      <w:r>
        <w:t>, carotid stenosis&lt;30%, atrial septum aneurysm, or MV prolapse.</w:t>
      </w:r>
    </w:p>
    <w:p w14:paraId="1F7815B2" w14:textId="77777777" w:rsidR="00DA326B" w:rsidRDefault="00DA326B">
      <w:r>
        <w:t>b) of those with aortic wall</w:t>
      </w:r>
      <w:r>
        <w:sym w:font="Symbol" w:char="F0B3"/>
      </w:r>
      <w:r>
        <w:t>4mm, 13.3% had AF, compared with 30.8% of those with walls&lt;1mm.</w:t>
      </w:r>
    </w:p>
    <w:p w14:paraId="5CE50569" w14:textId="77777777" w:rsidR="00DA326B" w:rsidRDefault="00DA326B">
      <w:r>
        <w:t>c) from 9-18% had carotid stenosis&gt;70%</w:t>
      </w:r>
    </w:p>
    <w:p w14:paraId="590D6C61" w14:textId="77777777" w:rsidR="00DA326B" w:rsidRDefault="00DA326B"/>
    <w:p w14:paraId="730399E8" w14:textId="77777777" w:rsidR="00DA326B" w:rsidRDefault="00DA326B"/>
    <w:p w14:paraId="6C343CDC" w14:textId="77777777" w:rsidR="00DA326B" w:rsidRDefault="00DA326B">
      <w:r>
        <w:t xml:space="preserve">Also of note is that the incidence of recurrent events </w:t>
      </w:r>
      <w:proofErr w:type="gramStart"/>
      <w:r>
        <w:t>were</w:t>
      </w:r>
      <w:proofErr w:type="gramEnd"/>
      <w:r>
        <w:t xml:space="preserve"> not higher in those with aortic wall</w:t>
      </w:r>
      <w:r>
        <w:sym w:font="Symbol" w:char="F0B3"/>
      </w:r>
      <w:r>
        <w:t xml:space="preserve">4mm and without apparent cause compared with </w:t>
      </w:r>
      <w:proofErr w:type="spellStart"/>
      <w:r>
        <w:t>with</w:t>
      </w:r>
      <w:proofErr w:type="spellEnd"/>
      <w:r>
        <w:t xml:space="preserve"> the overall group. Details in Table 4.</w:t>
      </w:r>
    </w:p>
    <w:p w14:paraId="2B0FAD33" w14:textId="77777777" w:rsidR="00DA326B" w:rsidRDefault="00DA326B"/>
    <w:p w14:paraId="137438F3" w14:textId="77777777" w:rsidR="00DA326B" w:rsidRDefault="00DA326B">
      <w:r>
        <w:t>Because of the event rate, very few patients with aortic wall</w:t>
      </w:r>
      <w:r>
        <w:sym w:font="Symbol" w:char="F0B3"/>
      </w:r>
      <w:r>
        <w:t xml:space="preserve">4mm were event free at 4 years, about 20% only. Although, of course, brain infarct free survival was better- about 60% at 4 years (follow-up obviously not to this time for most patients). </w:t>
      </w:r>
    </w:p>
    <w:p w14:paraId="6CB97753" w14:textId="77777777" w:rsidR="00DA326B" w:rsidRDefault="00DA326B"/>
    <w:p w14:paraId="22239C12" w14:textId="77777777" w:rsidR="00DA326B" w:rsidRDefault="00DA326B">
      <w:r>
        <w:t>Also note that: those with aortic wall thickness</w:t>
      </w:r>
      <w:r>
        <w:sym w:font="Symbol" w:char="F0B3"/>
      </w:r>
      <w:r>
        <w:t xml:space="preserve">4mm had an event rate of 11.9 per 100 person years, and of all vascular events of 26 per 100 person years. These event rates are among the highest reported in those with ischaemic stroke and antiplatelet therapy, EAFT trial (10% per year </w:t>
      </w:r>
      <w:proofErr w:type="spellStart"/>
      <w:r>
        <w:t>brian</w:t>
      </w:r>
      <w:proofErr w:type="spellEnd"/>
      <w:r>
        <w:t xml:space="preserve"> infarct rate) and in NASCET (13% per year for ipsilateral brain infarction).</w:t>
      </w:r>
    </w:p>
    <w:p w14:paraId="4B272E30" w14:textId="77777777" w:rsidR="00DA326B" w:rsidRDefault="00DA326B"/>
    <w:p w14:paraId="3923C480" w14:textId="77777777" w:rsidR="00DA326B" w:rsidRDefault="00DA326B">
      <w:r>
        <w:t xml:space="preserve">These patients were treated with </w:t>
      </w:r>
      <w:proofErr w:type="spellStart"/>
      <w:r>
        <w:t>asprin</w:t>
      </w:r>
      <w:proofErr w:type="spellEnd"/>
      <w:r>
        <w:t xml:space="preserve"> or warfarin- so still do not know that finding this lesion will make difference to treatment. </w:t>
      </w:r>
    </w:p>
    <w:p w14:paraId="2C362CE8" w14:textId="77777777" w:rsidR="00DA326B" w:rsidRDefault="00DA326B"/>
    <w:p w14:paraId="356581EB" w14:textId="77777777" w:rsidR="00DA326B" w:rsidRDefault="00DA326B">
      <w:r>
        <w:t>____________________________________________________</w:t>
      </w:r>
    </w:p>
    <w:p w14:paraId="1235F2B5" w14:textId="77777777" w:rsidR="00DA326B" w:rsidRDefault="00DA326B">
      <w:r>
        <w:t>**Natural history of severe atheromatous disease of the thoracic aorta: a transoesophageal study, JACC 1996;27:95-101</w:t>
      </w:r>
    </w:p>
    <w:p w14:paraId="3AACD788" w14:textId="77777777" w:rsidR="00DA326B" w:rsidRDefault="00DA326B"/>
    <w:p w14:paraId="13D544B7" w14:textId="77777777" w:rsidR="00DA326B" w:rsidRDefault="00DA326B">
      <w:r>
        <w:t>INTRODUCTION</w:t>
      </w:r>
    </w:p>
    <w:p w14:paraId="77B9DED1" w14:textId="77777777" w:rsidR="00DA326B" w:rsidRDefault="00DA326B">
      <w:r>
        <w:t xml:space="preserve">Says that a few studies now have shown the association with ischaemic stroke and aortic atherosclerotic plaques. In a case-control study, prospective, a ninefold increased risk ischaemic stroke was seen in those with atherosclerotic plaques </w:t>
      </w:r>
      <w:r>
        <w:sym w:font="Symbol" w:char="F0B3"/>
      </w:r>
      <w:r>
        <w:t xml:space="preserve">4mm in the ascending aorta and proximal arch. </w:t>
      </w:r>
    </w:p>
    <w:p w14:paraId="30A5FCED" w14:textId="77777777" w:rsidR="00DA326B" w:rsidRDefault="00DA326B"/>
    <w:p w14:paraId="6AE4D375" w14:textId="77777777" w:rsidR="00DA326B" w:rsidRDefault="00DA326B">
      <w:r>
        <w:t>Methods:</w:t>
      </w:r>
    </w:p>
    <w:p w14:paraId="679114A8" w14:textId="77777777" w:rsidR="00DA326B" w:rsidRDefault="00DA326B"/>
    <w:p w14:paraId="43D25343" w14:textId="77777777" w:rsidR="00DA326B" w:rsidRDefault="00DA326B">
      <w:r>
        <w:t xml:space="preserve">A </w:t>
      </w:r>
      <w:proofErr w:type="spellStart"/>
      <w:r>
        <w:t>propsective</w:t>
      </w:r>
      <w:proofErr w:type="spellEnd"/>
      <w:r>
        <w:t xml:space="preserve"> study of 264 patients, first scan between 1992 and 1994. Only 191 were eligible because these had a complete study of the aorta to the diaphragm. Disease graded: I- no disease or intimal thickening, II- intimal thickening, III atheroma&lt;5mm, IV- </w:t>
      </w:r>
      <w:r>
        <w:lastRenderedPageBreak/>
        <w:t>atheroma</w:t>
      </w:r>
      <w:r>
        <w:sym w:font="Symbol" w:char="F0B3"/>
      </w:r>
      <w:r>
        <w:t xml:space="preserve">5mm, V- any mobile atheromatous plaque. Aim was to repeat the study after a </w:t>
      </w:r>
      <w:proofErr w:type="spellStart"/>
      <w:r>
        <w:t>minmal</w:t>
      </w:r>
      <w:proofErr w:type="spellEnd"/>
      <w:r>
        <w:t xml:space="preserve"> interval of 6months.</w:t>
      </w:r>
    </w:p>
    <w:p w14:paraId="76D11032" w14:textId="77777777" w:rsidR="00DA326B" w:rsidRDefault="00DA326B"/>
    <w:p w14:paraId="4D674CB8" w14:textId="77777777" w:rsidR="00DA326B" w:rsidRDefault="00DA326B">
      <w:r>
        <w:t xml:space="preserve">Mean follow-up was 11.7 months. </w:t>
      </w:r>
    </w:p>
    <w:p w14:paraId="0EF700BE" w14:textId="77777777" w:rsidR="00DA326B" w:rsidRDefault="00DA326B"/>
    <w:p w14:paraId="34E440F5" w14:textId="77777777" w:rsidR="00DA326B" w:rsidRDefault="00DA326B">
      <w:r>
        <w:t xml:space="preserve">Of 30 patients undergoing follow-up transoesophageal echocardiogram, 66% had no change in atherosclerotic severity grade. Of the </w:t>
      </w:r>
      <w:proofErr w:type="spellStart"/>
      <w:r>
        <w:t>remianing</w:t>
      </w:r>
      <w:proofErr w:type="spellEnd"/>
      <w:r>
        <w:t xml:space="preserve"> 10 patients, atherosclerotic severity progressed one grade in 7 and decreased in 3. </w:t>
      </w:r>
    </w:p>
    <w:p w14:paraId="339CB8DE" w14:textId="77777777" w:rsidR="00DA326B" w:rsidRDefault="00DA326B"/>
    <w:p w14:paraId="1E6CE987" w14:textId="77777777" w:rsidR="00DA326B" w:rsidRDefault="00DA326B">
      <w:r>
        <w:t xml:space="preserve">Of 18 patients with grade IV or V disease of the aorta who underwent a follow-up study, 11 (61%) demonstrated formation of new mobile lesions. Of 10 patients with grade V disease on initial study who underwent follow-up study, 7 (70%) demonstrated resolution of specific previously documented mobile lesion. However, seven (70%) with grade v disease also </w:t>
      </w:r>
      <w:proofErr w:type="spellStart"/>
      <w:r>
        <w:t>demonstarted</w:t>
      </w:r>
      <w:proofErr w:type="spellEnd"/>
      <w:r>
        <w:t xml:space="preserve"> the development of a new mobile lesion. </w:t>
      </w:r>
    </w:p>
    <w:p w14:paraId="5347A174" w14:textId="77777777" w:rsidR="00DA326B" w:rsidRDefault="00DA326B"/>
    <w:p w14:paraId="7E09CEEE" w14:textId="77777777" w:rsidR="00DA326B" w:rsidRDefault="00DA326B">
      <w:r>
        <w:t>Of 33 patients with grade IV or V disease, 8 (24%) died during the study period and 1 had a clinical event (a perioperative stroke). Precise cause of death not clear.</w:t>
      </w:r>
    </w:p>
    <w:p w14:paraId="595480F6" w14:textId="77777777" w:rsidR="00DA326B" w:rsidRDefault="00DA326B"/>
    <w:p w14:paraId="19E44AFD" w14:textId="77777777" w:rsidR="00DA326B" w:rsidRDefault="00DA326B">
      <w:r>
        <w:t>Note showed no differences in risk factor prevalence or in prevalence of other vascular disease but numbers were quite small, of course.</w:t>
      </w:r>
    </w:p>
    <w:p w14:paraId="661D9BC8" w14:textId="77777777" w:rsidR="00DA326B" w:rsidRDefault="00DA326B"/>
    <w:p w14:paraId="18EE39A0" w14:textId="77777777" w:rsidR="00DA326B" w:rsidRDefault="00DA326B"/>
    <w:p w14:paraId="06256D2B" w14:textId="77777777" w:rsidR="00DA326B" w:rsidRDefault="00DA326B"/>
    <w:p w14:paraId="64D9CD61" w14:textId="77777777" w:rsidR="00DA326B" w:rsidRDefault="00DA326B"/>
    <w:p w14:paraId="12A8FC60" w14:textId="77777777" w:rsidR="00DA326B" w:rsidRDefault="00DA326B"/>
    <w:p w14:paraId="77E6A532" w14:textId="77777777" w:rsidR="00DA326B" w:rsidRDefault="00DA326B"/>
    <w:p w14:paraId="665C6373" w14:textId="77777777" w:rsidR="00DA326B" w:rsidRDefault="00DA326B">
      <w:r>
        <w:t xml:space="preserve">Natural History of Severe Atheromatous Disease of the Thoracic Aorta: A </w:t>
      </w:r>
      <w:proofErr w:type="spellStart"/>
      <w:r>
        <w:t>Transeophageal</w:t>
      </w:r>
      <w:proofErr w:type="spellEnd"/>
      <w:r>
        <w:t xml:space="preserve"> Echocardiographic Study</w:t>
      </w:r>
    </w:p>
    <w:p w14:paraId="01602F63" w14:textId="77777777" w:rsidR="00DA326B" w:rsidRDefault="00DA326B"/>
    <w:p w14:paraId="62069F10" w14:textId="77777777" w:rsidR="00DA326B" w:rsidRDefault="00DA326B">
      <w:r>
        <w:t>Objectives. This study sought to prospectively observe the morphologic and clinical natural history</w:t>
      </w:r>
    </w:p>
    <w:p w14:paraId="33110833" w14:textId="77777777" w:rsidR="00DA326B" w:rsidRDefault="00DA326B">
      <w:r>
        <w:t xml:space="preserve">of severe atherosclerotic disease of the thoracic aorta as defined by </w:t>
      </w:r>
      <w:proofErr w:type="spellStart"/>
      <w:r>
        <w:t>transesophageal</w:t>
      </w:r>
      <w:proofErr w:type="spellEnd"/>
    </w:p>
    <w:p w14:paraId="2F74543C" w14:textId="77777777" w:rsidR="00DA326B" w:rsidRDefault="00DA326B">
      <w:r>
        <w:t xml:space="preserve">echocardiography. </w:t>
      </w:r>
    </w:p>
    <w:p w14:paraId="1CD0551F" w14:textId="77777777" w:rsidR="00DA326B" w:rsidRDefault="00DA326B"/>
    <w:p w14:paraId="7F5E3922" w14:textId="77777777" w:rsidR="00DA326B" w:rsidRDefault="00DA326B">
      <w:r>
        <w:t>Background. Atherosclerosis of the thoracic aorta has been shown to be highly associated with risk</w:t>
      </w:r>
    </w:p>
    <w:p w14:paraId="5CC2DA5D" w14:textId="77777777" w:rsidR="00DA326B" w:rsidRDefault="00DA326B">
      <w:r>
        <w:t xml:space="preserve">for embolic events in </w:t>
      </w:r>
      <w:proofErr w:type="spellStart"/>
      <w:r>
        <w:t>transesophageal</w:t>
      </w:r>
      <w:proofErr w:type="spellEnd"/>
      <w:r>
        <w:t xml:space="preserve"> studies, but the natural history of the disease under clinical</w:t>
      </w:r>
    </w:p>
    <w:p w14:paraId="3A401C4B" w14:textId="77777777" w:rsidR="00DA326B" w:rsidRDefault="00DA326B">
      <w:r>
        <w:t xml:space="preserve">conditions </w:t>
      </w:r>
      <w:proofErr w:type="gramStart"/>
      <w:r>
        <w:t>has</w:t>
      </w:r>
      <w:proofErr w:type="gramEnd"/>
      <w:r>
        <w:t xml:space="preserve"> not been reported. </w:t>
      </w:r>
    </w:p>
    <w:p w14:paraId="488A4269" w14:textId="77777777" w:rsidR="00DA326B" w:rsidRDefault="00DA326B"/>
    <w:p w14:paraId="7B2295D3" w14:textId="77777777" w:rsidR="00DA326B" w:rsidRDefault="00DA326B">
      <w:r>
        <w:t xml:space="preserve">Methods. During a 20-month period, 191 of 264 patients undergoing </w:t>
      </w:r>
      <w:proofErr w:type="spellStart"/>
      <w:r>
        <w:t>transesophageal</w:t>
      </w:r>
      <w:proofErr w:type="spellEnd"/>
    </w:p>
    <w:p w14:paraId="78DABE21" w14:textId="77777777" w:rsidR="00DA326B" w:rsidRDefault="00DA326B">
      <w:r>
        <w:t>echocardiography had adequate visualization of the aorta to allow atherosclerotic severity to be</w:t>
      </w:r>
    </w:p>
    <w:p w14:paraId="7ABCE934" w14:textId="77777777" w:rsidR="00DA326B" w:rsidRDefault="00DA326B">
      <w:r>
        <w:t>graded as follows: grade I = normal (44 patients); grade II = intimal thickening (52 patients); grade</w:t>
      </w:r>
    </w:p>
    <w:p w14:paraId="3C4B5B6A" w14:textId="77777777" w:rsidR="00DA326B" w:rsidRDefault="00DA326B">
      <w:r>
        <w:t>III = atheroma &lt;5 mm (62 patients); grade IV = atheroma (5 mm (19 patients); grade V = mobile</w:t>
      </w:r>
    </w:p>
    <w:p w14:paraId="31FEBE29" w14:textId="77777777" w:rsidR="00DA326B" w:rsidRDefault="00DA326B">
      <w:r>
        <w:t>lesion (14 patients). All available patients with grades IV (8 patients) and V (10 patients) disease as</w:t>
      </w:r>
    </w:p>
    <w:p w14:paraId="14D1FDC5" w14:textId="77777777" w:rsidR="00DA326B" w:rsidRDefault="00DA326B">
      <w:r>
        <w:t xml:space="preserve">well as a subgroup of 12 patients with grade III disease had follow-up </w:t>
      </w:r>
      <w:proofErr w:type="spellStart"/>
      <w:r>
        <w:t>transesophageal</w:t>
      </w:r>
      <w:proofErr w:type="spellEnd"/>
    </w:p>
    <w:p w14:paraId="57011DFF" w14:textId="77777777" w:rsidR="00DA326B" w:rsidRDefault="00DA326B">
      <w:r>
        <w:lastRenderedPageBreak/>
        <w:t xml:space="preserve">echocardiographic studies (mean [±SD] 11.7 ± 0.9 months, range 6 to 22). </w:t>
      </w:r>
    </w:p>
    <w:p w14:paraId="60E898A6" w14:textId="77777777" w:rsidR="00DA326B" w:rsidRDefault="00DA326B"/>
    <w:p w14:paraId="5635106A" w14:textId="77777777" w:rsidR="00DA326B" w:rsidRDefault="00DA326B">
      <w:r>
        <w:t xml:space="preserve">Results. Of 30 patients undergoing follow-up </w:t>
      </w:r>
      <w:proofErr w:type="spellStart"/>
      <w:r>
        <w:t>transesophageal</w:t>
      </w:r>
      <w:proofErr w:type="spellEnd"/>
      <w:r>
        <w:t xml:space="preserve"> echocardiographic studies, 20</w:t>
      </w:r>
    </w:p>
    <w:p w14:paraId="4CC392DD" w14:textId="77777777" w:rsidR="00DA326B" w:rsidRDefault="00DA326B">
      <w:r>
        <w:t>(66%) had no change in atherosclerotic severity grade. Of the remaining 10 patients, atherosclerotic</w:t>
      </w:r>
    </w:p>
    <w:p w14:paraId="05E618C2" w14:textId="77777777" w:rsidR="00DA326B" w:rsidRDefault="00DA326B">
      <w:r>
        <w:t>severity progressed one grade in 7 and decreased in 3 with resolved mobile lesions. Of 18 patients</w:t>
      </w:r>
    </w:p>
    <w:p w14:paraId="6750703D" w14:textId="77777777" w:rsidR="00DA326B" w:rsidRDefault="00DA326B">
      <w:r>
        <w:t>with grade IV or V disease of the aorta who underwent a follow-up study, 11 (61%) demonstrated</w:t>
      </w:r>
    </w:p>
    <w:p w14:paraId="13EEC2FB" w14:textId="77777777" w:rsidR="00DA326B" w:rsidRDefault="00DA326B">
      <w:r>
        <w:t>formation of new mobile lesions. Of 10 patients with grade V disease on initial study who underwent</w:t>
      </w:r>
    </w:p>
    <w:p w14:paraId="49BAE376" w14:textId="77777777" w:rsidR="00DA326B" w:rsidRDefault="00DA326B">
      <w:r>
        <w:t>follow-up study, 7 (70%) demonstrated resolution of a specific previously documented mobile</w:t>
      </w:r>
    </w:p>
    <w:p w14:paraId="21B4FC43" w14:textId="77777777" w:rsidR="00DA326B" w:rsidRDefault="00DA326B">
      <w:r>
        <w:t>lesion. However, seven patients (70%) with grade V disease also demonstrated development of a</w:t>
      </w:r>
    </w:p>
    <w:p w14:paraId="373E5A60" w14:textId="77777777" w:rsidR="00DA326B" w:rsidRDefault="00DA326B">
      <w:r>
        <w:t>new mobile lesion. Of 33 patients with grade IV or V disease, 8 (24%) died during the study period,</w:t>
      </w:r>
    </w:p>
    <w:p w14:paraId="6E1DEC04" w14:textId="77777777" w:rsidR="00DA326B" w:rsidRDefault="00DA326B">
      <w:r>
        <w:t xml:space="preserve">and 1 (3%) had a clinical embolic event. </w:t>
      </w:r>
    </w:p>
    <w:p w14:paraId="0CF438D0" w14:textId="77777777" w:rsidR="00DA326B" w:rsidRDefault="00DA326B"/>
    <w:p w14:paraId="103431A6" w14:textId="77777777" w:rsidR="00DA326B" w:rsidRDefault="00DA326B">
      <w:r>
        <w:t>Conclusions. The presence of severe atherosclerotic disease of the thoracic aorta as defined by</w:t>
      </w:r>
    </w:p>
    <w:p w14:paraId="3D61559E" w14:textId="77777777" w:rsidR="00DA326B" w:rsidRDefault="00DA326B">
      <w:proofErr w:type="spellStart"/>
      <w:r>
        <w:t>transesophageal</w:t>
      </w:r>
      <w:proofErr w:type="spellEnd"/>
      <w:r>
        <w:t xml:space="preserve"> echocardiography is associated with a high mortality rate. Although the morphologic</w:t>
      </w:r>
    </w:p>
    <w:p w14:paraId="5A1E5D99" w14:textId="77777777" w:rsidR="00DA326B" w:rsidRDefault="00DA326B">
      <w:r>
        <w:t>natural history of the disease process itself is marked by stability over a 1-year period, individual</w:t>
      </w:r>
    </w:p>
    <w:p w14:paraId="59F99032" w14:textId="77777777" w:rsidR="00DA326B" w:rsidRDefault="00DA326B">
      <w:r>
        <w:t>lesion morphology is dynamic, with formation and resolution of mobile components occurring</w:t>
      </w:r>
    </w:p>
    <w:p w14:paraId="561DB14B" w14:textId="77777777" w:rsidR="00DA326B" w:rsidRDefault="00DA326B">
      <w:r>
        <w:t>frequently over the same period. The dynamic nature of individual lesion morphology potentially</w:t>
      </w:r>
    </w:p>
    <w:p w14:paraId="4C277000" w14:textId="77777777" w:rsidR="00DA326B" w:rsidRDefault="00DA326B">
      <w:r>
        <w:t xml:space="preserve">enhances the possibility of developing a successful therapeutic strategy. </w:t>
      </w:r>
    </w:p>
    <w:p w14:paraId="20007D1A" w14:textId="77777777" w:rsidR="00DA326B" w:rsidRDefault="00DA326B"/>
    <w:p w14:paraId="4DCC24C3" w14:textId="77777777" w:rsidR="00DA326B" w:rsidRDefault="00DA326B">
      <w:r>
        <w:t xml:space="preserve">(J Am Coll </w:t>
      </w:r>
      <w:proofErr w:type="spellStart"/>
      <w:r>
        <w:t>Cardiol</w:t>
      </w:r>
      <w:proofErr w:type="spellEnd"/>
      <w:r>
        <w:t xml:space="preserve"> </w:t>
      </w:r>
      <w:proofErr w:type="gramStart"/>
      <w:r>
        <w:t>1996;27:95</w:t>
      </w:r>
      <w:proofErr w:type="gramEnd"/>
      <w:r>
        <w:t>-101)</w:t>
      </w:r>
    </w:p>
    <w:p w14:paraId="2BAB3045" w14:textId="77777777" w:rsidR="00DA326B" w:rsidRDefault="00DA326B">
      <w:r>
        <w:rPr>
          <w:i/>
        </w:rPr>
        <w:t xml:space="preserve">Interesting, serial </w:t>
      </w:r>
      <w:proofErr w:type="spellStart"/>
      <w:r>
        <w:rPr>
          <w:i/>
        </w:rPr>
        <w:t>followup</w:t>
      </w:r>
      <w:proofErr w:type="spellEnd"/>
      <w:r>
        <w:rPr>
          <w:i/>
        </w:rPr>
        <w:t xml:space="preserve"> after, for example, documentation of a single mobile lesion, is not warranted, since a good proportion will develop new mobile lesions within 12months and presumable even more will in the longer </w:t>
      </w:r>
      <w:proofErr w:type="spellStart"/>
      <w:proofErr w:type="gramStart"/>
      <w:r>
        <w:rPr>
          <w:i/>
        </w:rPr>
        <w:t>term.Embolic</w:t>
      </w:r>
      <w:proofErr w:type="spellEnd"/>
      <w:proofErr w:type="gramEnd"/>
      <w:r>
        <w:rPr>
          <w:i/>
        </w:rPr>
        <w:t xml:space="preserve"> rate was low but the mortality rate was high at average follow-up which was less than a year. </w:t>
      </w:r>
    </w:p>
    <w:p w14:paraId="6167A254" w14:textId="77777777" w:rsidR="00DA326B" w:rsidRDefault="00DA326B"/>
    <w:p w14:paraId="5FCB537F" w14:textId="77777777" w:rsidR="00DA326B" w:rsidRDefault="00DA326B"/>
    <w:p w14:paraId="164F06F5" w14:textId="77777777" w:rsidR="00DA326B" w:rsidRDefault="00DA326B"/>
    <w:p w14:paraId="70CA93FB" w14:textId="77777777" w:rsidR="00DA326B" w:rsidRDefault="00DA326B">
      <w:r>
        <w:t>**Aortic atherosclerotic plaques as a source of systemic embolism, JACC 1996;27:664-9</w:t>
      </w:r>
    </w:p>
    <w:p w14:paraId="269C001E" w14:textId="77777777" w:rsidR="00DA326B" w:rsidRDefault="00DA326B"/>
    <w:p w14:paraId="49BD4328" w14:textId="77777777" w:rsidR="00DA326B" w:rsidRDefault="00DA326B">
      <w:r>
        <w:t xml:space="preserve">An autopsy </w:t>
      </w:r>
      <w:proofErr w:type="spellStart"/>
      <w:proofErr w:type="gramStart"/>
      <w:r>
        <w:t>study.Showing</w:t>
      </w:r>
      <w:proofErr w:type="spellEnd"/>
      <w:proofErr w:type="gramEnd"/>
      <w:r>
        <w:t xml:space="preserve"> a relationship between ulcerated plaques but not with calcified plaques.</w:t>
      </w:r>
    </w:p>
    <w:p w14:paraId="7CC64193" w14:textId="77777777" w:rsidR="00DA326B" w:rsidRDefault="00DA326B"/>
    <w:p w14:paraId="5CCEA1C2" w14:textId="77777777" w:rsidR="00DA326B" w:rsidRDefault="00DA326B">
      <w:r>
        <w:t>__________________________________________________</w:t>
      </w:r>
    </w:p>
    <w:p w14:paraId="7E2064F7" w14:textId="77777777" w:rsidR="00DA326B" w:rsidRDefault="00DA326B"/>
    <w:p w14:paraId="3BCE6199" w14:textId="77777777" w:rsidR="00DA326B" w:rsidRDefault="00DA326B"/>
    <w:p w14:paraId="77830CCF" w14:textId="77777777" w:rsidR="00DA326B" w:rsidRDefault="00DA326B">
      <w:r>
        <w:t>Pathologic Correlates of Aortic Plaques, Thrombi and</w:t>
      </w:r>
    </w:p>
    <w:p w14:paraId="798F666B" w14:textId="77777777" w:rsidR="00DA326B" w:rsidRDefault="00DA326B">
      <w:r>
        <w:t xml:space="preserve"> Mobile "Aortic Debris" Imaged In Vivo With</w:t>
      </w:r>
    </w:p>
    <w:p w14:paraId="0D591594" w14:textId="77777777" w:rsidR="00DA326B" w:rsidRDefault="00DA326B">
      <w:proofErr w:type="spellStart"/>
      <w:r>
        <w:t>Transesophageal</w:t>
      </w:r>
      <w:proofErr w:type="spellEnd"/>
      <w:r>
        <w:t xml:space="preserve"> Echocardiography </w:t>
      </w:r>
    </w:p>
    <w:p w14:paraId="2D9D883D" w14:textId="77777777" w:rsidR="00DA326B" w:rsidRDefault="00DA326B"/>
    <w:p w14:paraId="0F804BDA" w14:textId="77777777" w:rsidR="00DA326B" w:rsidRDefault="00DA326B">
      <w:proofErr w:type="spellStart"/>
      <w:r>
        <w:t>Periyanan</w:t>
      </w:r>
      <w:proofErr w:type="spellEnd"/>
      <w:r>
        <w:t xml:space="preserve"> </w:t>
      </w:r>
      <w:proofErr w:type="spellStart"/>
      <w:r>
        <w:t>Vaduganathan</w:t>
      </w:r>
      <w:proofErr w:type="spellEnd"/>
      <w:r>
        <w:t xml:space="preserve">, MD, April </w:t>
      </w:r>
      <w:proofErr w:type="spellStart"/>
      <w:r>
        <w:t>Ewton</w:t>
      </w:r>
      <w:proofErr w:type="spellEnd"/>
      <w:r>
        <w:t xml:space="preserve">, MD, </w:t>
      </w:r>
      <w:proofErr w:type="spellStart"/>
      <w:r>
        <w:t>Sherif</w:t>
      </w:r>
      <w:proofErr w:type="spellEnd"/>
      <w:r>
        <w:t xml:space="preserve"> F. </w:t>
      </w:r>
      <w:proofErr w:type="spellStart"/>
      <w:r>
        <w:t>Nagueh</w:t>
      </w:r>
      <w:proofErr w:type="spellEnd"/>
      <w:r>
        <w:t xml:space="preserve">, MD, Donald G. </w:t>
      </w:r>
      <w:proofErr w:type="spellStart"/>
      <w:r>
        <w:t>Weilbaecher</w:t>
      </w:r>
      <w:proofErr w:type="spellEnd"/>
      <w:r>
        <w:t>,</w:t>
      </w:r>
    </w:p>
    <w:p w14:paraId="47EAACCE" w14:textId="77777777" w:rsidR="00DA326B" w:rsidRDefault="00DA326B">
      <w:r>
        <w:t xml:space="preserve">MD, </w:t>
      </w:r>
      <w:proofErr w:type="spellStart"/>
      <w:r>
        <w:t>Hazim</w:t>
      </w:r>
      <w:proofErr w:type="spellEnd"/>
      <w:r>
        <w:t xml:space="preserve"> J. Safi, MD, William A. </w:t>
      </w:r>
      <w:proofErr w:type="spellStart"/>
      <w:r>
        <w:t>Zoghbi</w:t>
      </w:r>
      <w:proofErr w:type="spellEnd"/>
      <w:r>
        <w:t xml:space="preserve">, MD, FACC </w:t>
      </w:r>
    </w:p>
    <w:p w14:paraId="10F44709" w14:textId="77777777" w:rsidR="00DA326B" w:rsidRDefault="00DA326B">
      <w:r>
        <w:t xml:space="preserve">Houston, Texas </w:t>
      </w:r>
    </w:p>
    <w:p w14:paraId="0655E2D7" w14:textId="77777777" w:rsidR="00DA326B" w:rsidRDefault="00DA326B"/>
    <w:p w14:paraId="27EBF8EC" w14:textId="77777777" w:rsidR="00DA326B" w:rsidRDefault="00DA326B">
      <w:r>
        <w:t>Abstract</w:t>
      </w:r>
    </w:p>
    <w:p w14:paraId="22B92CA9" w14:textId="77777777" w:rsidR="00DA326B" w:rsidRDefault="00DA326B"/>
    <w:p w14:paraId="34F30857" w14:textId="77777777" w:rsidR="00DA326B" w:rsidRDefault="00DA326B">
      <w:r>
        <w:t xml:space="preserve">Objectives. This study sought to evaluate the pathologic correlates of aortic </w:t>
      </w:r>
      <w:proofErr w:type="spellStart"/>
      <w:r>
        <w:t>atheromas</w:t>
      </w:r>
      <w:proofErr w:type="spellEnd"/>
      <w:r>
        <w:t>, thrombi</w:t>
      </w:r>
    </w:p>
    <w:p w14:paraId="6A93CD3E" w14:textId="77777777" w:rsidR="00DA326B" w:rsidRDefault="00DA326B">
      <w:r>
        <w:t xml:space="preserve">and mobile "aortic debris" imaged in vivo by </w:t>
      </w:r>
      <w:proofErr w:type="spellStart"/>
      <w:r>
        <w:t>transesophageal</w:t>
      </w:r>
      <w:proofErr w:type="spellEnd"/>
      <w:r>
        <w:t xml:space="preserve"> echocardiography (TEE). </w:t>
      </w:r>
    </w:p>
    <w:p w14:paraId="4335A2FB" w14:textId="77777777" w:rsidR="00DA326B" w:rsidRDefault="00DA326B"/>
    <w:p w14:paraId="7BBA60C1" w14:textId="77777777" w:rsidR="00DA326B" w:rsidRDefault="00DA326B">
      <w:r>
        <w:t>Background. Atherosclerotic plaques with various complexity, thrombi and debris are frequently</w:t>
      </w:r>
    </w:p>
    <w:p w14:paraId="381EC9B2" w14:textId="77777777" w:rsidR="00DA326B" w:rsidRDefault="00DA326B">
      <w:r>
        <w:t>identified by TEE during imaging of the aorta. However, pathologic data to characterize these</w:t>
      </w:r>
    </w:p>
    <w:p w14:paraId="102C75A1" w14:textId="77777777" w:rsidR="00DA326B" w:rsidRDefault="00DA326B">
      <w:r>
        <w:t xml:space="preserve">lesions imaged in vivo are lacking. </w:t>
      </w:r>
    </w:p>
    <w:p w14:paraId="14A94B4D" w14:textId="77777777" w:rsidR="00DA326B" w:rsidRDefault="00DA326B"/>
    <w:p w14:paraId="3DBA8A16" w14:textId="77777777" w:rsidR="00DA326B" w:rsidRDefault="00DA326B">
      <w:r>
        <w:t>Methods. Intraoperative TEE was performed prospectively in 31 patients undergoing repair of</w:t>
      </w:r>
    </w:p>
    <w:p w14:paraId="385041EA" w14:textId="77777777" w:rsidR="00DA326B" w:rsidRDefault="00DA326B">
      <w:r>
        <w:t>aortic aneurysm or dissection. TEE was used to guide the surgeon to mark aortic areas of interest</w:t>
      </w:r>
    </w:p>
    <w:p w14:paraId="79FD7244" w14:textId="77777777" w:rsidR="00DA326B" w:rsidRDefault="00DA326B">
      <w:r>
        <w:t>that were sent for pathologic examination. A four-point scoring system was used for both TEE and</w:t>
      </w:r>
    </w:p>
    <w:p w14:paraId="0B1586C1" w14:textId="77777777" w:rsidR="00DA326B" w:rsidRDefault="00DA326B">
      <w:r>
        <w:t>pathologic evaluation to grade the degree of involvement of the aortic wall with atheroma.</w:t>
      </w:r>
    </w:p>
    <w:p w14:paraId="53DF4AE4" w14:textId="77777777" w:rsidR="00DA326B" w:rsidRDefault="00DA326B">
      <w:r>
        <w:t>Ultrasound video intensity of the aortic wall lesions was measured and compared with quantitative</w:t>
      </w:r>
    </w:p>
    <w:p w14:paraId="3848F02F" w14:textId="77777777" w:rsidR="00DA326B" w:rsidRDefault="00DA326B">
      <w:r>
        <w:t>measures of wall composition at pathologic examination. The presence of thrombi and mobile aortic</w:t>
      </w:r>
    </w:p>
    <w:p w14:paraId="61330F5E" w14:textId="77777777" w:rsidR="00DA326B" w:rsidRDefault="00DA326B">
      <w:r>
        <w:t xml:space="preserve">debris by TEE was noted and compared with pathologic findings. </w:t>
      </w:r>
    </w:p>
    <w:p w14:paraId="7EE1703F" w14:textId="77777777" w:rsidR="00DA326B" w:rsidRDefault="00DA326B"/>
    <w:p w14:paraId="299C1EB1" w14:textId="77777777" w:rsidR="00DA326B" w:rsidRDefault="00DA326B">
      <w:r>
        <w:t>Results. Histologic-TEE correlations were possible in 62 aortic segments. There was 73% exact</w:t>
      </w:r>
    </w:p>
    <w:p w14:paraId="6552453D" w14:textId="77777777" w:rsidR="00DA326B" w:rsidRDefault="00DA326B">
      <w:r>
        <w:t>agreement between TEE and pathologic grading. Discrepancies were mostly in the inability of TEE</w:t>
      </w:r>
    </w:p>
    <w:p w14:paraId="2037264E" w14:textId="77777777" w:rsidR="00DA326B" w:rsidRDefault="00DA326B">
      <w:r>
        <w:t>to detect superficial ulcerations. However, separation of normal aorta and minimal intimal thickening</w:t>
      </w:r>
    </w:p>
    <w:p w14:paraId="7EC53C73" w14:textId="77777777" w:rsidR="00DA326B" w:rsidRDefault="00DA326B">
      <w:r>
        <w:t xml:space="preserve">(grades I and II) from more complex </w:t>
      </w:r>
      <w:proofErr w:type="spellStart"/>
      <w:r>
        <w:t>atheromas</w:t>
      </w:r>
      <w:proofErr w:type="spellEnd"/>
      <w:r>
        <w:t xml:space="preserve"> (grades III and IV) was observed in 93%. For</w:t>
      </w:r>
    </w:p>
    <w:p w14:paraId="6FACF7DE" w14:textId="77777777" w:rsidR="00DA326B" w:rsidRDefault="00DA326B">
      <w:r>
        <w:t>identification of thrombus, TEE had a sensitivity of 91% (29 of 32 segments) and a specificity of</w:t>
      </w:r>
    </w:p>
    <w:p w14:paraId="59ADF5A9" w14:textId="77777777" w:rsidR="00DA326B" w:rsidRDefault="00DA326B">
      <w:r>
        <w:t>90% (27 of 30 segments). Mobile aortic debris were identified in six aortic segments and were</w:t>
      </w:r>
    </w:p>
    <w:p w14:paraId="01B63189" w14:textId="77777777" w:rsidR="00DA326B" w:rsidRDefault="00DA326B">
      <w:r>
        <w:t>confirmed at pathologic examination to be thrombi. Ultrasound video intensity increased with</w:t>
      </w:r>
    </w:p>
    <w:p w14:paraId="4596FFC7" w14:textId="77777777" w:rsidR="00DA326B" w:rsidRDefault="00DA326B">
      <w:r>
        <w:t>worsening complexity of atheroma and related significantly to aortic plaque composition at</w:t>
      </w:r>
    </w:p>
    <w:p w14:paraId="4CDF592D" w14:textId="77777777" w:rsidR="00DA326B" w:rsidRDefault="00DA326B">
      <w:r>
        <w:t>pathologic evaluation (r = 0.80, p &lt; 0.0001). Ultrasound intensity of thrombi and mobile debris was</w:t>
      </w:r>
    </w:p>
    <w:p w14:paraId="2F6CE2B3" w14:textId="77777777" w:rsidR="00DA326B" w:rsidRDefault="00DA326B">
      <w:r>
        <w:t xml:space="preserve">similar and was lower than that of complex </w:t>
      </w:r>
      <w:proofErr w:type="spellStart"/>
      <w:r>
        <w:t>atheromas</w:t>
      </w:r>
      <w:proofErr w:type="spellEnd"/>
      <w:r>
        <w:t xml:space="preserve">. </w:t>
      </w:r>
    </w:p>
    <w:p w14:paraId="7F41AE36" w14:textId="77777777" w:rsidR="00DA326B" w:rsidRDefault="00DA326B"/>
    <w:p w14:paraId="15C54EDF" w14:textId="77777777" w:rsidR="00DA326B" w:rsidRDefault="00DA326B">
      <w:r>
        <w:t>Conclusions. Thus, in the evaluation of aortic pathologic segments, TEE can assess aortic plaque</w:t>
      </w:r>
    </w:p>
    <w:p w14:paraId="4D6F813A" w14:textId="77777777" w:rsidR="00DA326B" w:rsidRDefault="00DA326B">
      <w:r>
        <w:t>complexity and identify thrombus formation, findings that may have important therapeutic</w:t>
      </w:r>
    </w:p>
    <w:p w14:paraId="49BD5B19" w14:textId="77777777" w:rsidR="00DA326B" w:rsidRDefault="00DA326B">
      <w:r>
        <w:lastRenderedPageBreak/>
        <w:t xml:space="preserve">implications. </w:t>
      </w:r>
    </w:p>
    <w:p w14:paraId="005C9D6F" w14:textId="77777777" w:rsidR="00DA326B" w:rsidRDefault="00DA326B"/>
    <w:p w14:paraId="7C106C82" w14:textId="77777777" w:rsidR="00DA326B" w:rsidRDefault="00DA326B">
      <w:r>
        <w:t xml:space="preserve">(J Am Coll </w:t>
      </w:r>
      <w:proofErr w:type="spellStart"/>
      <w:r>
        <w:t>Cardiol</w:t>
      </w:r>
      <w:proofErr w:type="spellEnd"/>
      <w:r>
        <w:t xml:space="preserve"> </w:t>
      </w:r>
      <w:proofErr w:type="gramStart"/>
      <w:r>
        <w:t>1997;30:357</w:t>
      </w:r>
      <w:proofErr w:type="gramEnd"/>
      <w:r>
        <w:t>-63)</w:t>
      </w:r>
    </w:p>
    <w:p w14:paraId="1D1FB87B" w14:textId="77777777" w:rsidR="00DA326B" w:rsidRDefault="00DA326B"/>
    <w:p w14:paraId="64F51548" w14:textId="77777777" w:rsidR="00DA326B" w:rsidRDefault="00DA326B"/>
    <w:p w14:paraId="293E59C1" w14:textId="77777777" w:rsidR="00DA326B" w:rsidRDefault="00DA326B">
      <w:r>
        <w:t xml:space="preserve">Mobile Aortic Atheroma and Systemic Emboli: Efficacy of Anticoagulation and Influence of Plaque Morphology on Recurrent Stroke </w:t>
      </w:r>
    </w:p>
    <w:p w14:paraId="5805F87C" w14:textId="77777777" w:rsidR="00DA326B" w:rsidRDefault="00DA326B"/>
    <w:p w14:paraId="781A8FCD" w14:textId="77777777" w:rsidR="00DA326B" w:rsidRDefault="00DA326B">
      <w:r>
        <w:t>Abstract</w:t>
      </w:r>
    </w:p>
    <w:p w14:paraId="2E0B94C0" w14:textId="77777777" w:rsidR="00DA326B" w:rsidRDefault="00DA326B"/>
    <w:p w14:paraId="0D56452C" w14:textId="77777777" w:rsidR="00DA326B" w:rsidRDefault="00DA326B">
      <w:r>
        <w:t>Objectives. We sought to determine the influence of plaque morphology and warfarin</w:t>
      </w:r>
    </w:p>
    <w:p w14:paraId="41A85E09" w14:textId="77777777" w:rsidR="00DA326B" w:rsidRDefault="00DA326B">
      <w:r>
        <w:t>anticoagulation on the risk of recurrent emboli in patients with mobile aortic atheroma.</w:t>
      </w:r>
    </w:p>
    <w:p w14:paraId="732C49D2" w14:textId="77777777" w:rsidR="00DA326B" w:rsidRDefault="00DA326B"/>
    <w:p w14:paraId="0518F33B" w14:textId="77777777" w:rsidR="00DA326B" w:rsidRDefault="00DA326B">
      <w:r>
        <w:t>Background. An epidemiologic link between aortic atheroma and systemic emboli has been</w:t>
      </w:r>
    </w:p>
    <w:p w14:paraId="2937CE51" w14:textId="77777777" w:rsidR="00DA326B" w:rsidRDefault="00DA326B">
      <w:r>
        <w:t xml:space="preserve">described both in pathologic and </w:t>
      </w:r>
      <w:proofErr w:type="spellStart"/>
      <w:r>
        <w:t>transesophageal</w:t>
      </w:r>
      <w:proofErr w:type="spellEnd"/>
      <w:r>
        <w:t xml:space="preserve"> studies. Likewise, a few studies have found an</w:t>
      </w:r>
    </w:p>
    <w:p w14:paraId="5CF2AF86" w14:textId="77777777" w:rsidR="00DA326B" w:rsidRDefault="00DA326B">
      <w:r>
        <w:t>increased incidence of recurrent emboli in these patients. The therapeutic implications of these</w:t>
      </w:r>
    </w:p>
    <w:p w14:paraId="65448710" w14:textId="77777777" w:rsidR="00DA326B" w:rsidRDefault="00DA326B">
      <w:r>
        <w:t xml:space="preserve">findings </w:t>
      </w:r>
      <w:proofErr w:type="gramStart"/>
      <w:r>
        <w:t>has</w:t>
      </w:r>
      <w:proofErr w:type="gramEnd"/>
      <w:r>
        <w:t xml:space="preserve"> not been studied.</w:t>
      </w:r>
    </w:p>
    <w:p w14:paraId="10FE536C" w14:textId="77777777" w:rsidR="00DA326B" w:rsidRDefault="00DA326B"/>
    <w:p w14:paraId="07D30B36" w14:textId="77777777" w:rsidR="00DA326B" w:rsidRDefault="00DA326B">
      <w:r>
        <w:t>Methods. Thirty-one patients presenting with a systemic embolic event and found to have mobile</w:t>
      </w:r>
    </w:p>
    <w:p w14:paraId="4661DA34" w14:textId="77777777" w:rsidR="00DA326B" w:rsidRDefault="00DA326B">
      <w:r>
        <w:t xml:space="preserve">aortic atheroma </w:t>
      </w:r>
      <w:proofErr w:type="gramStart"/>
      <w:r>
        <w:t>were</w:t>
      </w:r>
      <w:proofErr w:type="gramEnd"/>
      <w:r>
        <w:t xml:space="preserve"> studied. The height, width and area of both immobile and mobile portions of</w:t>
      </w:r>
    </w:p>
    <w:p w14:paraId="32FCD096" w14:textId="77777777" w:rsidR="00DA326B" w:rsidRDefault="00DA326B">
      <w:r>
        <w:t xml:space="preserve">atheroma </w:t>
      </w:r>
      <w:proofErr w:type="gramStart"/>
      <w:r>
        <w:t>were</w:t>
      </w:r>
      <w:proofErr w:type="gramEnd"/>
      <w:r>
        <w:t xml:space="preserve"> quantitated. The dimensions of the mobile component </w:t>
      </w:r>
      <w:proofErr w:type="gramStart"/>
      <w:r>
        <w:t>was</w:t>
      </w:r>
      <w:proofErr w:type="gramEnd"/>
      <w:r>
        <w:t xml:space="preserve"> used to define three</w:t>
      </w:r>
    </w:p>
    <w:p w14:paraId="27DAE036" w14:textId="77777777" w:rsidR="00DA326B" w:rsidRDefault="00DA326B">
      <w:r>
        <w:t>groups: small, intermediate and large mobile atheroma. The patients were followed up by means of</w:t>
      </w:r>
    </w:p>
    <w:p w14:paraId="12D849AB" w14:textId="77777777" w:rsidR="00DA326B" w:rsidRDefault="00DA326B">
      <w:r>
        <w:t>telephone interview and clinical records, with emphasis on anticoagulant use and recurrent embolic</w:t>
      </w:r>
    </w:p>
    <w:p w14:paraId="0E8ED4A1" w14:textId="77777777" w:rsidR="00DA326B" w:rsidRDefault="00DA326B">
      <w:r>
        <w:t>or vascular events.</w:t>
      </w:r>
    </w:p>
    <w:p w14:paraId="187FDE1C" w14:textId="77777777" w:rsidR="00DA326B" w:rsidRDefault="00DA326B"/>
    <w:p w14:paraId="7C78A5CB" w14:textId="77777777" w:rsidR="00DA326B" w:rsidRDefault="00DA326B">
      <w:r>
        <w:t>Results. Patients not receiving warfarin had a higher incidence of vascular events (45% vs. 5%, p =</w:t>
      </w:r>
    </w:p>
    <w:p w14:paraId="3B7D63D8" w14:textId="77777777" w:rsidR="00DA326B" w:rsidRDefault="00DA326B">
      <w:r>
        <w:t>0.006). Stroke occurred in 27% of these patients and in none of those treated with warfarin. The</w:t>
      </w:r>
    </w:p>
    <w:p w14:paraId="546C1C20" w14:textId="77777777" w:rsidR="00DA326B" w:rsidRDefault="00DA326B">
      <w:r>
        <w:t>annual incidence of stroke in patients not taking warfarin was 0.32. Myocardial infarction occurred</w:t>
      </w:r>
    </w:p>
    <w:p w14:paraId="527FDC7A" w14:textId="77777777" w:rsidR="00DA326B" w:rsidRDefault="00DA326B">
      <w:r>
        <w:t>in 18% of patients also in this group. Taken together, the risk of myocardial infarction or stroke was</w:t>
      </w:r>
    </w:p>
    <w:p w14:paraId="0E3A20E5" w14:textId="77777777" w:rsidR="00DA326B" w:rsidRDefault="00DA326B">
      <w:r>
        <w:t>significantly increased in this group (p = 0.001). Forty-seven percent of patients with small, mobile</w:t>
      </w:r>
    </w:p>
    <w:p w14:paraId="670CAC3C" w14:textId="77777777" w:rsidR="00DA326B" w:rsidRDefault="00DA326B">
      <w:r>
        <w:t>atheroma did not receive warfarin. Recurrent stroke occurred in 38% of these patients, representing</w:t>
      </w:r>
    </w:p>
    <w:p w14:paraId="6C3858BB" w14:textId="77777777" w:rsidR="00DA326B" w:rsidRDefault="00DA326B">
      <w:r>
        <w:t>an annual incidence of 0.61. There were no strokes in patients with small, mobile atheroma treated</w:t>
      </w:r>
    </w:p>
    <w:p w14:paraId="48B0DD18" w14:textId="77777777" w:rsidR="00DA326B" w:rsidRDefault="00DA326B">
      <w:r>
        <w:t>with warfarin (p = 0.04). Likewise, none of the patients with intermediate or large mobile atheroma</w:t>
      </w:r>
    </w:p>
    <w:p w14:paraId="441EAF92" w14:textId="77777777" w:rsidR="00DA326B" w:rsidRDefault="00DA326B">
      <w:r>
        <w:t>had a stroke during follow-up. Only three of these patients had not been taking warfarin.</w:t>
      </w:r>
    </w:p>
    <w:p w14:paraId="68424350" w14:textId="77777777" w:rsidR="00DA326B" w:rsidRDefault="00DA326B"/>
    <w:p w14:paraId="511D34A5" w14:textId="77777777" w:rsidR="00DA326B" w:rsidRDefault="00DA326B">
      <w:r>
        <w:lastRenderedPageBreak/>
        <w:t>Conclusions. Patients presenting with systemic emboli and found to have mobile aortic atheroma</w:t>
      </w:r>
    </w:p>
    <w:p w14:paraId="68797CF3" w14:textId="77777777" w:rsidR="00DA326B" w:rsidRDefault="00DA326B">
      <w:r>
        <w:t xml:space="preserve">on </w:t>
      </w:r>
      <w:proofErr w:type="spellStart"/>
      <w:r>
        <w:t>transesophageal</w:t>
      </w:r>
      <w:proofErr w:type="spellEnd"/>
      <w:r>
        <w:t xml:space="preserve"> echocardiography have a high incidence of recurrent vascular events. Warfarin</w:t>
      </w:r>
    </w:p>
    <w:p w14:paraId="17BB5C68" w14:textId="77777777" w:rsidR="00DA326B" w:rsidRDefault="00DA326B">
      <w:r>
        <w:t>is efficacious in preventing stroke in this population. The dimension of the mobile component of</w:t>
      </w:r>
    </w:p>
    <w:p w14:paraId="09D4CB5D" w14:textId="77777777" w:rsidR="00DA326B" w:rsidRDefault="00DA326B">
      <w:r>
        <w:t>atheroma should not be used to determine the need for anticoagulation.</w:t>
      </w:r>
    </w:p>
    <w:p w14:paraId="438A707F" w14:textId="77777777" w:rsidR="00DA326B" w:rsidRDefault="00DA326B"/>
    <w:p w14:paraId="310A9D71" w14:textId="77777777" w:rsidR="00DA326B" w:rsidRDefault="00DA326B">
      <w:r>
        <w:t xml:space="preserve">(J Am Coll </w:t>
      </w:r>
      <w:proofErr w:type="spellStart"/>
      <w:r>
        <w:t>Cardiol</w:t>
      </w:r>
      <w:proofErr w:type="spellEnd"/>
      <w:r>
        <w:t xml:space="preserve"> </w:t>
      </w:r>
      <w:proofErr w:type="gramStart"/>
      <w:r>
        <w:t>1998;31:134</w:t>
      </w:r>
      <w:proofErr w:type="gramEnd"/>
      <w:r>
        <w:t>-8)</w:t>
      </w:r>
    </w:p>
    <w:p w14:paraId="7F46C1B4" w14:textId="77777777" w:rsidR="00DA326B" w:rsidRDefault="00DA326B"/>
    <w:p w14:paraId="5882056F" w14:textId="77777777" w:rsidR="00DA326B" w:rsidRDefault="00DA326B">
      <w:pPr>
        <w:rPr>
          <w:i/>
        </w:rPr>
      </w:pPr>
      <w:r>
        <w:rPr>
          <w:i/>
        </w:rPr>
        <w:t xml:space="preserve">Note that of 1390 patients that had TOE for investigation of systemic emboli- only 108 had plaque </w:t>
      </w:r>
      <w:r>
        <w:rPr>
          <w:i/>
        </w:rPr>
        <w:sym w:font="Symbol" w:char="F0B3"/>
      </w:r>
      <w:r>
        <w:rPr>
          <w:i/>
        </w:rPr>
        <w:t xml:space="preserve">5mm, and only 31 of these 108 had mobile plaque as well. These 31 comprise the study group- mean age 66 years. </w:t>
      </w:r>
      <w:proofErr w:type="gramStart"/>
      <w:r>
        <w:rPr>
          <w:i/>
        </w:rPr>
        <w:t>THUS</w:t>
      </w:r>
      <w:proofErr w:type="gramEnd"/>
      <w:r>
        <w:rPr>
          <w:i/>
        </w:rPr>
        <w:t xml:space="preserve"> need to realise that the potential for finding this abnormality is not high and we need to be cautious before introducing this as routine investigation.</w:t>
      </w:r>
    </w:p>
    <w:p w14:paraId="0F1754A9" w14:textId="77777777" w:rsidR="00DA326B" w:rsidRDefault="00DA326B">
      <w:pPr>
        <w:rPr>
          <w:i/>
        </w:rPr>
      </w:pPr>
    </w:p>
    <w:p w14:paraId="0D178900" w14:textId="77777777" w:rsidR="00DA326B" w:rsidRDefault="00DA326B">
      <w:pPr>
        <w:rPr>
          <w:i/>
        </w:rPr>
      </w:pPr>
      <w:r>
        <w:rPr>
          <w:i/>
        </w:rPr>
        <w:t xml:space="preserve">Really need a randomised trial- the other issue becomes whether we can say for sure that those without mobile atheroma DO NOT also have fewer events on warfarin </w:t>
      </w:r>
      <w:proofErr w:type="spellStart"/>
      <w:proofErr w:type="gramStart"/>
      <w:r>
        <w:rPr>
          <w:i/>
        </w:rPr>
        <w:t>ie</w:t>
      </w:r>
      <w:proofErr w:type="spellEnd"/>
      <w:proofErr w:type="gramEnd"/>
      <w:r>
        <w:rPr>
          <w:i/>
        </w:rPr>
        <w:t xml:space="preserve"> it may be that in high risk groups warfarin is the best therapy- better than </w:t>
      </w:r>
      <w:proofErr w:type="spellStart"/>
      <w:r>
        <w:rPr>
          <w:i/>
        </w:rPr>
        <w:t>asprin</w:t>
      </w:r>
      <w:proofErr w:type="spellEnd"/>
      <w:r>
        <w:rPr>
          <w:i/>
        </w:rPr>
        <w:t>.</w:t>
      </w:r>
    </w:p>
    <w:p w14:paraId="5AEF81EA" w14:textId="77777777" w:rsidR="00DA326B" w:rsidRDefault="00DA326B">
      <w:pPr>
        <w:rPr>
          <w:i/>
        </w:rPr>
      </w:pPr>
    </w:p>
    <w:p w14:paraId="3157E1B3" w14:textId="77777777" w:rsidR="00DA326B" w:rsidRDefault="00DA326B">
      <w:r>
        <w:rPr>
          <w:i/>
        </w:rPr>
        <w:t>May be for now we should consider TOE in those with recurrent TIAs/CVA in the absence of other obvious cause such as significant carotid disease.</w:t>
      </w:r>
    </w:p>
    <w:p w14:paraId="137A54E4" w14:textId="77777777" w:rsidR="00DA326B" w:rsidRDefault="00DA326B"/>
    <w:p w14:paraId="57175F88" w14:textId="77777777" w:rsidR="00DA326B" w:rsidRDefault="00DA326B"/>
    <w:p w14:paraId="36B8C0CB" w14:textId="77777777" w:rsidR="00DA326B" w:rsidRDefault="00DA326B"/>
    <w:p w14:paraId="68C90429" w14:textId="77777777" w:rsidR="00DA326B" w:rsidRDefault="00DA326B"/>
    <w:p w14:paraId="02B17FA0" w14:textId="77777777" w:rsidR="00DA326B" w:rsidRDefault="00DA326B">
      <w:r>
        <w:t>**Transient cerebral ischaemic attacks in young and middle aged, Stroke 1986;17:662-6</w:t>
      </w:r>
    </w:p>
    <w:p w14:paraId="6E79D1B9" w14:textId="77777777" w:rsidR="00DA326B" w:rsidRDefault="00DA326B">
      <w:r>
        <w:t>____________________________________________________</w:t>
      </w:r>
    </w:p>
    <w:p w14:paraId="526F93AE" w14:textId="77777777" w:rsidR="00DA326B" w:rsidRDefault="00DA326B"/>
    <w:p w14:paraId="1D815327" w14:textId="77777777" w:rsidR="00DA326B" w:rsidRDefault="00DA326B">
      <w:r>
        <w:t>see “</w:t>
      </w:r>
      <w:proofErr w:type="spellStart"/>
      <w:r>
        <w:t>pfo</w:t>
      </w:r>
      <w:proofErr w:type="spellEnd"/>
      <w:r>
        <w:t>” under cardiology for more articles on this topic.</w:t>
      </w:r>
    </w:p>
    <w:p w14:paraId="055FC9F3" w14:textId="77777777" w:rsidR="00DA326B" w:rsidRDefault="00DA326B">
      <w:r>
        <w:t>___________________________________________</w:t>
      </w:r>
    </w:p>
    <w:p w14:paraId="46D32D65" w14:textId="77777777" w:rsidR="00DA326B" w:rsidRDefault="00DA326B"/>
    <w:p w14:paraId="2E81456C" w14:textId="77777777" w:rsidR="00DA326B" w:rsidRDefault="00DA326B"/>
    <w:p w14:paraId="30510FE2" w14:textId="77777777" w:rsidR="00DA326B" w:rsidRDefault="00DA326B">
      <w:r>
        <w:t xml:space="preserve">**Patent foramen </w:t>
      </w:r>
      <w:proofErr w:type="spellStart"/>
      <w:r>
        <w:t>ovale</w:t>
      </w:r>
      <w:proofErr w:type="spellEnd"/>
      <w:r>
        <w:t xml:space="preserve"> in young stroke patients, Lancet </w:t>
      </w:r>
      <w:proofErr w:type="gramStart"/>
      <w:r>
        <w:t>1988;July</w:t>
      </w:r>
      <w:proofErr w:type="gramEnd"/>
      <w:r>
        <w:t xml:space="preserve"> 2:11-12  (50% of stroke patients and 15% in controls)</w:t>
      </w:r>
    </w:p>
    <w:p w14:paraId="30DB2E2A" w14:textId="77777777" w:rsidR="00DA326B" w:rsidRDefault="00DA326B">
      <w:r>
        <w:t>___________________________________________</w:t>
      </w:r>
    </w:p>
    <w:p w14:paraId="6386CBA9" w14:textId="77777777" w:rsidR="00DA326B" w:rsidRDefault="00DA326B"/>
    <w:p w14:paraId="453FFA65" w14:textId="77777777" w:rsidR="00DA326B" w:rsidRDefault="00DA326B">
      <w:r>
        <w:t xml:space="preserve">**Patent foramen </w:t>
      </w:r>
      <w:proofErr w:type="spellStart"/>
      <w:r>
        <w:t>ovale</w:t>
      </w:r>
      <w:proofErr w:type="spellEnd"/>
      <w:r>
        <w:t xml:space="preserve"> as a risk factor for </w:t>
      </w:r>
      <w:proofErr w:type="spellStart"/>
      <w:r>
        <w:t>cryptogemic</w:t>
      </w:r>
      <w:proofErr w:type="spellEnd"/>
    </w:p>
    <w:p w14:paraId="4275D307" w14:textId="77777777" w:rsidR="00DA326B" w:rsidRDefault="00DA326B">
      <w:r>
        <w:t>stroke, Ann Intern Med 1992;117:461-465</w:t>
      </w:r>
    </w:p>
    <w:p w14:paraId="3D2D8152" w14:textId="77777777" w:rsidR="00DA326B" w:rsidRDefault="00DA326B"/>
    <w:p w14:paraId="15C6EF19" w14:textId="77777777" w:rsidR="00DA326B" w:rsidRDefault="00DA326B">
      <w:r>
        <w:t>156 patients admitted, nearly all having echocardiography as part of routine workup of stroke patients. cryptogenic stroke being one where no apparent cause could be found for</w:t>
      </w:r>
    </w:p>
    <w:p w14:paraId="0BCF506D" w14:textId="77777777" w:rsidR="00DA326B" w:rsidRDefault="00DA326B">
      <w:r>
        <w:t>stroke.</w:t>
      </w:r>
    </w:p>
    <w:p w14:paraId="2B4D1DDF" w14:textId="77777777" w:rsidR="00DA326B" w:rsidRDefault="00DA326B"/>
    <w:p w14:paraId="487FB74C" w14:textId="77777777" w:rsidR="00DA326B" w:rsidRDefault="00DA326B">
      <w:r>
        <w:t>Of patients (</w:t>
      </w:r>
      <w:proofErr w:type="spellStart"/>
      <w:r>
        <w:t>av</w:t>
      </w:r>
      <w:proofErr w:type="spellEnd"/>
      <w:r>
        <w:t xml:space="preserve"> age 61.8 SD 15.3) 31% had cryptogenic stroke. 47% of those younger than 55 </w:t>
      </w:r>
      <w:proofErr w:type="spellStart"/>
      <w:r>
        <w:t>yrs</w:t>
      </w:r>
      <w:proofErr w:type="spellEnd"/>
      <w:r>
        <w:t xml:space="preserve"> had a </w:t>
      </w:r>
      <w:proofErr w:type="spellStart"/>
      <w:r>
        <w:t>crypotgenic</w:t>
      </w:r>
      <w:proofErr w:type="spellEnd"/>
      <w:r>
        <w:t xml:space="preserve"> stroke compared with 24% of </w:t>
      </w:r>
      <w:proofErr w:type="gramStart"/>
      <w:r>
        <w:t>those  over</w:t>
      </w:r>
      <w:proofErr w:type="gramEnd"/>
      <w:r>
        <w:t xml:space="preserve"> 55 years.</w:t>
      </w:r>
    </w:p>
    <w:p w14:paraId="66A7BCCB" w14:textId="77777777" w:rsidR="00DA326B" w:rsidRDefault="00DA326B"/>
    <w:p w14:paraId="4C029DF3" w14:textId="77777777" w:rsidR="00DA326B" w:rsidRDefault="00DA326B">
      <w:r>
        <w:t xml:space="preserve">The prevalence of PFO was not any different in those less than or greater than 55 years (24 and 15%). </w:t>
      </w:r>
      <w:proofErr w:type="gramStart"/>
      <w:r>
        <w:t>Overall</w:t>
      </w:r>
      <w:proofErr w:type="gramEnd"/>
      <w:r>
        <w:t xml:space="preserve"> 18% had a PFO. PFO detected in a higher proportion of those with </w:t>
      </w:r>
      <w:r>
        <w:lastRenderedPageBreak/>
        <w:t xml:space="preserve">cryptogenic stroke (42% </w:t>
      </w:r>
      <w:proofErr w:type="spellStart"/>
      <w:r>
        <w:t>cf</w:t>
      </w:r>
      <w:proofErr w:type="spellEnd"/>
      <w:r>
        <w:t xml:space="preserve"> 7%). This increased prevalence was present in both groups, </w:t>
      </w:r>
      <w:proofErr w:type="spellStart"/>
      <w:proofErr w:type="gramStart"/>
      <w:r>
        <w:t>ie</w:t>
      </w:r>
      <w:proofErr w:type="spellEnd"/>
      <w:proofErr w:type="gramEnd"/>
      <w:r>
        <w:t xml:space="preserve"> those less than and those greater than 55 years.</w:t>
      </w:r>
    </w:p>
    <w:p w14:paraId="1B7243D4" w14:textId="77777777" w:rsidR="00DA326B" w:rsidRDefault="00DA326B">
      <w:r>
        <w:t>___________________________________________</w:t>
      </w:r>
    </w:p>
    <w:p w14:paraId="09A0D99C" w14:textId="77777777" w:rsidR="00DA326B" w:rsidRDefault="00DA326B">
      <w:pPr>
        <w:rPr>
          <w:position w:val="4"/>
        </w:rPr>
      </w:pPr>
      <w:r>
        <w:rPr>
          <w:position w:val="4"/>
        </w:rPr>
        <w:t xml:space="preserve">**Patent foramen </w:t>
      </w:r>
      <w:proofErr w:type="spellStart"/>
      <w:r>
        <w:rPr>
          <w:position w:val="4"/>
        </w:rPr>
        <w:t>ovale</w:t>
      </w:r>
      <w:proofErr w:type="spellEnd"/>
      <w:r>
        <w:rPr>
          <w:position w:val="4"/>
        </w:rPr>
        <w:t xml:space="preserve"> in patients with haemodynamically significant pulmonary embolism, The Lancet 1992;340:561-64</w:t>
      </w:r>
    </w:p>
    <w:p w14:paraId="7AC8F4FC" w14:textId="77777777" w:rsidR="00DA326B" w:rsidRDefault="00DA326B">
      <w:pPr>
        <w:rPr>
          <w:position w:val="4"/>
        </w:rPr>
      </w:pPr>
    </w:p>
    <w:p w14:paraId="0A6B540C" w14:textId="77777777" w:rsidR="00DA326B" w:rsidRDefault="00DA326B">
      <w:pPr>
        <w:rPr>
          <w:position w:val="4"/>
        </w:rPr>
      </w:pPr>
      <w:r>
        <w:rPr>
          <w:position w:val="4"/>
        </w:rPr>
        <w:t xml:space="preserve">85 patients studied with haemodynamically significant pulmonary embolism as judged by clinical, echocardiographic, or haemodynamic indices and who had an echocardiographic evaluation for patent </w:t>
      </w:r>
      <w:proofErr w:type="spellStart"/>
      <w:r>
        <w:rPr>
          <w:position w:val="4"/>
        </w:rPr>
        <w:t>formen</w:t>
      </w:r>
      <w:proofErr w:type="spellEnd"/>
      <w:r>
        <w:rPr>
          <w:position w:val="4"/>
        </w:rPr>
        <w:t xml:space="preserve"> </w:t>
      </w:r>
      <w:proofErr w:type="spellStart"/>
      <w:r>
        <w:rPr>
          <w:position w:val="4"/>
        </w:rPr>
        <w:t>ovale</w:t>
      </w:r>
      <w:proofErr w:type="spellEnd"/>
      <w:r>
        <w:rPr>
          <w:position w:val="4"/>
        </w:rPr>
        <w:t xml:space="preserve">, 33 patients (39%) had a patent foramen </w:t>
      </w:r>
      <w:proofErr w:type="spellStart"/>
      <w:r>
        <w:rPr>
          <w:position w:val="4"/>
        </w:rPr>
        <w:t>ovale</w:t>
      </w:r>
      <w:proofErr w:type="spellEnd"/>
      <w:r>
        <w:rPr>
          <w:position w:val="4"/>
        </w:rPr>
        <w:t xml:space="preserve">. </w:t>
      </w:r>
      <w:proofErr w:type="spellStart"/>
      <w:r>
        <w:rPr>
          <w:position w:val="4"/>
        </w:rPr>
        <w:t>Clincal</w:t>
      </w:r>
      <w:proofErr w:type="spellEnd"/>
      <w:r>
        <w:rPr>
          <w:position w:val="4"/>
        </w:rPr>
        <w:t xml:space="preserve"> symptoms suggestive of paradoxical embolism were more likely in patients with than in those without a patent foramen </w:t>
      </w:r>
      <w:proofErr w:type="spellStart"/>
      <w:proofErr w:type="gramStart"/>
      <w:r>
        <w:rPr>
          <w:position w:val="4"/>
        </w:rPr>
        <w:t>ovale</w:t>
      </w:r>
      <w:proofErr w:type="spellEnd"/>
      <w:r>
        <w:rPr>
          <w:position w:val="4"/>
        </w:rPr>
        <w:t>(</w:t>
      </w:r>
      <w:proofErr w:type="gramEnd"/>
      <w:r>
        <w:rPr>
          <w:position w:val="4"/>
        </w:rPr>
        <w:t xml:space="preserve">39%vs6%, p=0.00034), with new neurologic deficits </w:t>
      </w:r>
      <w:proofErr w:type="spellStart"/>
      <w:r>
        <w:rPr>
          <w:position w:val="4"/>
        </w:rPr>
        <w:t>occuring</w:t>
      </w:r>
      <w:proofErr w:type="spellEnd"/>
      <w:r>
        <w:rPr>
          <w:position w:val="4"/>
        </w:rPr>
        <w:t xml:space="preserve"> in 11 patients (9vs2,p=0.005) and a vascular occlusion in 8(7vs1, p=0.0096). </w:t>
      </w:r>
      <w:proofErr w:type="spellStart"/>
      <w:r>
        <w:rPr>
          <w:position w:val="4"/>
        </w:rPr>
        <w:t>Arterail</w:t>
      </w:r>
      <w:proofErr w:type="spellEnd"/>
      <w:r>
        <w:rPr>
          <w:position w:val="4"/>
        </w:rPr>
        <w:t xml:space="preserve"> oxygen tension was lower in patients with a patent </w:t>
      </w:r>
      <w:proofErr w:type="spellStart"/>
      <w:r>
        <w:rPr>
          <w:position w:val="4"/>
        </w:rPr>
        <w:t>formane</w:t>
      </w:r>
      <w:proofErr w:type="spellEnd"/>
      <w:r>
        <w:rPr>
          <w:position w:val="4"/>
        </w:rPr>
        <w:t xml:space="preserve"> </w:t>
      </w:r>
      <w:proofErr w:type="spellStart"/>
      <w:r>
        <w:rPr>
          <w:position w:val="4"/>
        </w:rPr>
        <w:t>ovale</w:t>
      </w:r>
      <w:proofErr w:type="spellEnd"/>
      <w:r>
        <w:rPr>
          <w:position w:val="4"/>
        </w:rPr>
        <w:t xml:space="preserve"> by a few </w:t>
      </w:r>
      <w:proofErr w:type="spellStart"/>
      <w:r>
        <w:rPr>
          <w:position w:val="4"/>
        </w:rPr>
        <w:t>mmHG.Mortality</w:t>
      </w:r>
      <w:proofErr w:type="spellEnd"/>
      <w:r>
        <w:rPr>
          <w:position w:val="4"/>
        </w:rPr>
        <w:t xml:space="preserve"> was not different between the two groups (27 vs19%). Cardiopulmonary complications in terms of resuscitation, intubation, or the use of catecholamines were more frequently observed in patients with a patent foramen </w:t>
      </w:r>
      <w:proofErr w:type="spellStart"/>
      <w:r>
        <w:rPr>
          <w:position w:val="4"/>
        </w:rPr>
        <w:t>ovale</w:t>
      </w:r>
      <w:proofErr w:type="spellEnd"/>
      <w:r>
        <w:rPr>
          <w:position w:val="4"/>
        </w:rPr>
        <w:t xml:space="preserve"> 948% vs 23%).</w:t>
      </w:r>
    </w:p>
    <w:p w14:paraId="5284046F" w14:textId="77777777" w:rsidR="00DA326B" w:rsidRDefault="00DA326B">
      <w:r>
        <w:t>___________________________________________</w:t>
      </w:r>
    </w:p>
    <w:p w14:paraId="2DAAF962" w14:textId="77777777" w:rsidR="00DA326B" w:rsidRDefault="00DA326B"/>
    <w:p w14:paraId="132DDD07" w14:textId="77777777" w:rsidR="00DA326B" w:rsidRDefault="00DA326B">
      <w:r>
        <w:t xml:space="preserve">**Transoesophageal echocardiography and carotid ultrasound in patients with cerebral ischemia: prevalence of findings and recurrent stroke risk, JACC 1994;23:1598-603 </w:t>
      </w:r>
    </w:p>
    <w:p w14:paraId="61850066" w14:textId="77777777" w:rsidR="00DA326B" w:rsidRDefault="00DA326B"/>
    <w:p w14:paraId="466D455C" w14:textId="77777777" w:rsidR="00DA326B" w:rsidRDefault="00DA326B">
      <w:pPr>
        <w:rPr>
          <w:i/>
        </w:rPr>
      </w:pPr>
      <w:r>
        <w:rPr>
          <w:i/>
        </w:rPr>
        <w:t>Introduction:</w:t>
      </w:r>
    </w:p>
    <w:p w14:paraId="690AC15F" w14:textId="77777777" w:rsidR="00DA326B" w:rsidRDefault="00DA326B"/>
    <w:p w14:paraId="5CA94961" w14:textId="77777777" w:rsidR="00DA326B" w:rsidRDefault="00DA326B">
      <w:r>
        <w:t xml:space="preserve">Says that stroke </w:t>
      </w:r>
      <w:proofErr w:type="spellStart"/>
      <w:proofErr w:type="gramStart"/>
      <w:r>
        <w:t>registry;s</w:t>
      </w:r>
      <w:proofErr w:type="spellEnd"/>
      <w:proofErr w:type="gramEnd"/>
      <w:r>
        <w:t xml:space="preserve"> suggest 22 to 39% of strokes are due to cardiac emboli. No studies to date following prospectively after TOE to see if detected abnormalities are associated with higher risk of future events. Previous studies also selective and among many things excluded those with carotid disease.</w:t>
      </w:r>
    </w:p>
    <w:p w14:paraId="6570EF58" w14:textId="77777777" w:rsidR="00DA326B" w:rsidRDefault="00DA326B"/>
    <w:p w14:paraId="389AEC65" w14:textId="77777777" w:rsidR="00DA326B" w:rsidRDefault="00DA326B">
      <w:r>
        <w:rPr>
          <w:i/>
        </w:rPr>
        <w:t>Methods</w:t>
      </w:r>
    </w:p>
    <w:p w14:paraId="2A6BA7F9" w14:textId="77777777" w:rsidR="00DA326B" w:rsidRDefault="00DA326B"/>
    <w:p w14:paraId="7F17C7A8" w14:textId="77777777" w:rsidR="00DA326B" w:rsidRDefault="00DA326B">
      <w:r>
        <w:t xml:space="preserve">Most patients being admitted were screened by neurologist excluding those with IC </w:t>
      </w:r>
      <w:proofErr w:type="spellStart"/>
      <w:r>
        <w:t>hemorrhage</w:t>
      </w:r>
      <w:proofErr w:type="spellEnd"/>
      <w:r>
        <w:t xml:space="preserve">, critical </w:t>
      </w:r>
      <w:proofErr w:type="spellStart"/>
      <w:r>
        <w:t>ilness</w:t>
      </w:r>
      <w:proofErr w:type="spellEnd"/>
      <w:r>
        <w:t xml:space="preserve">. All had full exam, carotid B mode exam, </w:t>
      </w:r>
      <w:proofErr w:type="spellStart"/>
      <w:r>
        <w:t>brian</w:t>
      </w:r>
      <w:proofErr w:type="spellEnd"/>
      <w:r>
        <w:t xml:space="preserve"> imaging and TOE.</w:t>
      </w:r>
    </w:p>
    <w:p w14:paraId="4E536DD1" w14:textId="77777777" w:rsidR="00DA326B" w:rsidRDefault="00DA326B"/>
    <w:p w14:paraId="71A8D971" w14:textId="77777777" w:rsidR="00DA326B" w:rsidRDefault="00DA326B">
      <w:r>
        <w:t>Details of criteria standard: note ASA (atrial septal aneurysm) is 1.5cm base and mobility of septum from left to right of at least 1.5cm.</w:t>
      </w:r>
    </w:p>
    <w:p w14:paraId="75AAC12E" w14:textId="77777777" w:rsidR="00DA326B" w:rsidRDefault="00DA326B"/>
    <w:p w14:paraId="32C1E8BD" w14:textId="77777777" w:rsidR="00DA326B" w:rsidRDefault="00DA326B">
      <w:r>
        <w:t xml:space="preserve">Fu by chart review with consultation with neurologist. 96% </w:t>
      </w:r>
      <w:proofErr w:type="spellStart"/>
      <w:r>
        <w:t>followup</w:t>
      </w:r>
      <w:proofErr w:type="spellEnd"/>
      <w:r>
        <w:t>.</w:t>
      </w:r>
    </w:p>
    <w:p w14:paraId="540A6B35" w14:textId="77777777" w:rsidR="00DA326B" w:rsidRDefault="00DA326B"/>
    <w:p w14:paraId="2EBFB436" w14:textId="77777777" w:rsidR="00DA326B" w:rsidRDefault="00DA326B">
      <w:r>
        <w:rPr>
          <w:i/>
        </w:rPr>
        <w:t>Results</w:t>
      </w:r>
    </w:p>
    <w:p w14:paraId="0B713AEF" w14:textId="77777777" w:rsidR="00DA326B" w:rsidRDefault="00DA326B"/>
    <w:p w14:paraId="11EEA8F6" w14:textId="77777777" w:rsidR="00DA326B" w:rsidRDefault="00DA326B">
      <w:r>
        <w:t xml:space="preserve">145 of 191 included in the study. Mean age 61 years.12% had AF, 3% had prosthetic valves. Anterior circulation </w:t>
      </w:r>
      <w:proofErr w:type="spellStart"/>
      <w:r>
        <w:t>invloved</w:t>
      </w:r>
      <w:proofErr w:type="spellEnd"/>
      <w:r>
        <w:t xml:space="preserve"> in 70% of events, 16% were posterior, 14% uncertain. </w:t>
      </w:r>
      <w:proofErr w:type="spellStart"/>
      <w:r>
        <w:t>Signifiacnt</w:t>
      </w:r>
      <w:proofErr w:type="spellEnd"/>
      <w:r>
        <w:t xml:space="preserve"> carotid stenosis (&gt;50% diameter </w:t>
      </w:r>
      <w:proofErr w:type="spellStart"/>
      <w:r>
        <w:t>stensiis</w:t>
      </w:r>
      <w:proofErr w:type="spellEnd"/>
      <w:r>
        <w:t>) were present in 17% of total group and 14% had stenosis ipsilateral to the ischaemic event.</w:t>
      </w:r>
    </w:p>
    <w:p w14:paraId="0BD49972" w14:textId="77777777" w:rsidR="00DA326B" w:rsidRDefault="00DA326B"/>
    <w:p w14:paraId="760F671A" w14:textId="77777777" w:rsidR="00DA326B" w:rsidRDefault="00DA326B">
      <w:r>
        <w:t>TOE findings: TOE detected abnormalities were found in 45%</w:t>
      </w:r>
    </w:p>
    <w:p w14:paraId="47F35598" w14:textId="77777777" w:rsidR="00DA326B" w:rsidRDefault="00DA326B"/>
    <w:tbl>
      <w:tblPr>
        <w:tblW w:w="0" w:type="auto"/>
        <w:tblLayout w:type="fixed"/>
        <w:tblLook w:val="0000" w:firstRow="0" w:lastRow="0" w:firstColumn="0" w:lastColumn="0" w:noHBand="0" w:noVBand="0"/>
      </w:tblPr>
      <w:tblGrid>
        <w:gridCol w:w="6487"/>
        <w:gridCol w:w="1134"/>
      </w:tblGrid>
      <w:tr w:rsidR="00DA326B" w14:paraId="5DB4961D" w14:textId="77777777">
        <w:tc>
          <w:tcPr>
            <w:tcW w:w="6487" w:type="dxa"/>
          </w:tcPr>
          <w:p w14:paraId="5D277984" w14:textId="77777777" w:rsidR="00DA326B" w:rsidRDefault="00DA326B">
            <w:r>
              <w:rPr>
                <w:b/>
              </w:rPr>
              <w:t>TEE findings</w:t>
            </w:r>
          </w:p>
        </w:tc>
        <w:tc>
          <w:tcPr>
            <w:tcW w:w="1134" w:type="dxa"/>
          </w:tcPr>
          <w:p w14:paraId="4E6D99DD" w14:textId="77777777" w:rsidR="00DA326B" w:rsidRDefault="00DA326B">
            <w:r>
              <w:rPr>
                <w:b/>
              </w:rPr>
              <w:t>%</w:t>
            </w:r>
          </w:p>
        </w:tc>
      </w:tr>
      <w:tr w:rsidR="00DA326B" w14:paraId="161A95A3" w14:textId="77777777">
        <w:tc>
          <w:tcPr>
            <w:tcW w:w="6487" w:type="dxa"/>
          </w:tcPr>
          <w:p w14:paraId="73EFC6C6" w14:textId="77777777" w:rsidR="00DA326B" w:rsidRDefault="00DA326B">
            <w:r>
              <w:t>atrial septal aneurysm (ASA)</w:t>
            </w:r>
          </w:p>
        </w:tc>
        <w:tc>
          <w:tcPr>
            <w:tcW w:w="1134" w:type="dxa"/>
          </w:tcPr>
          <w:p w14:paraId="50A99DE1" w14:textId="77777777" w:rsidR="00DA326B" w:rsidRDefault="00DA326B">
            <w:r>
              <w:t>21</w:t>
            </w:r>
          </w:p>
        </w:tc>
      </w:tr>
      <w:tr w:rsidR="00DA326B" w14:paraId="0BC5331D" w14:textId="77777777">
        <w:tc>
          <w:tcPr>
            <w:tcW w:w="6487" w:type="dxa"/>
          </w:tcPr>
          <w:p w14:paraId="14EB39FA" w14:textId="77777777" w:rsidR="00DA326B" w:rsidRDefault="00DA326B">
            <w:r>
              <w:t>interatrial shunt (IAS)</w:t>
            </w:r>
          </w:p>
        </w:tc>
        <w:tc>
          <w:tcPr>
            <w:tcW w:w="1134" w:type="dxa"/>
          </w:tcPr>
          <w:p w14:paraId="1F1BE24C" w14:textId="77777777" w:rsidR="00DA326B" w:rsidRDefault="00DA326B">
            <w:r>
              <w:t>23</w:t>
            </w:r>
          </w:p>
        </w:tc>
      </w:tr>
      <w:tr w:rsidR="00DA326B" w14:paraId="758ED680" w14:textId="77777777">
        <w:tc>
          <w:tcPr>
            <w:tcW w:w="6487" w:type="dxa"/>
          </w:tcPr>
          <w:p w14:paraId="2746872D" w14:textId="77777777" w:rsidR="00DA326B" w:rsidRDefault="00DA326B">
            <w:r>
              <w:lastRenderedPageBreak/>
              <w:t>SEC</w:t>
            </w:r>
          </w:p>
        </w:tc>
        <w:tc>
          <w:tcPr>
            <w:tcW w:w="1134" w:type="dxa"/>
          </w:tcPr>
          <w:p w14:paraId="57BC8032" w14:textId="77777777" w:rsidR="00DA326B" w:rsidRDefault="00DA326B">
            <w:r>
              <w:t>16</w:t>
            </w:r>
          </w:p>
        </w:tc>
      </w:tr>
      <w:tr w:rsidR="00DA326B" w14:paraId="0D9AB74F" w14:textId="77777777">
        <w:tc>
          <w:tcPr>
            <w:tcW w:w="6487" w:type="dxa"/>
          </w:tcPr>
          <w:p w14:paraId="03C7F2A0" w14:textId="77777777" w:rsidR="00DA326B" w:rsidRDefault="00DA326B">
            <w:r>
              <w:t>LA thrombus</w:t>
            </w:r>
          </w:p>
        </w:tc>
        <w:tc>
          <w:tcPr>
            <w:tcW w:w="1134" w:type="dxa"/>
          </w:tcPr>
          <w:p w14:paraId="28B39CFF" w14:textId="77777777" w:rsidR="00DA326B" w:rsidRDefault="00DA326B">
            <w:r>
              <w:t>3</w:t>
            </w:r>
          </w:p>
        </w:tc>
      </w:tr>
      <w:tr w:rsidR="00DA326B" w14:paraId="2A6E9BFE" w14:textId="77777777">
        <w:tc>
          <w:tcPr>
            <w:tcW w:w="6487" w:type="dxa"/>
          </w:tcPr>
          <w:p w14:paraId="03770EEB" w14:textId="77777777" w:rsidR="00DA326B" w:rsidRDefault="00DA326B">
            <w:r>
              <w:t>LV thrombus</w:t>
            </w:r>
          </w:p>
        </w:tc>
        <w:tc>
          <w:tcPr>
            <w:tcW w:w="1134" w:type="dxa"/>
          </w:tcPr>
          <w:p w14:paraId="09841036" w14:textId="77777777" w:rsidR="00DA326B" w:rsidRDefault="00DA326B">
            <w:r>
              <w:t>1</w:t>
            </w:r>
          </w:p>
        </w:tc>
      </w:tr>
      <w:tr w:rsidR="00DA326B" w14:paraId="2FDCC594" w14:textId="77777777">
        <w:tc>
          <w:tcPr>
            <w:tcW w:w="6487" w:type="dxa"/>
          </w:tcPr>
          <w:p w14:paraId="706337D6" w14:textId="77777777" w:rsidR="00DA326B" w:rsidRDefault="00DA326B">
            <w:r>
              <w:t>LV aneurysm</w:t>
            </w:r>
          </w:p>
        </w:tc>
        <w:tc>
          <w:tcPr>
            <w:tcW w:w="1134" w:type="dxa"/>
          </w:tcPr>
          <w:p w14:paraId="29620168" w14:textId="77777777" w:rsidR="00DA326B" w:rsidRDefault="00DA326B">
            <w:r>
              <w:t>1</w:t>
            </w:r>
          </w:p>
        </w:tc>
      </w:tr>
      <w:tr w:rsidR="00DA326B" w14:paraId="2A60FFA6" w14:textId="77777777">
        <w:tc>
          <w:tcPr>
            <w:tcW w:w="6487" w:type="dxa"/>
          </w:tcPr>
          <w:p w14:paraId="43948D97" w14:textId="77777777" w:rsidR="00DA326B" w:rsidRDefault="00DA326B">
            <w:r>
              <w:t>myxomatous mitral valve</w:t>
            </w:r>
          </w:p>
        </w:tc>
        <w:tc>
          <w:tcPr>
            <w:tcW w:w="1134" w:type="dxa"/>
          </w:tcPr>
          <w:p w14:paraId="3508B6FE" w14:textId="77777777" w:rsidR="00DA326B" w:rsidRDefault="00DA326B">
            <w:r>
              <w:t>2</w:t>
            </w:r>
          </w:p>
        </w:tc>
      </w:tr>
      <w:tr w:rsidR="00DA326B" w14:paraId="0FA0A542" w14:textId="77777777">
        <w:tc>
          <w:tcPr>
            <w:tcW w:w="6487" w:type="dxa"/>
          </w:tcPr>
          <w:p w14:paraId="663C40D2" w14:textId="77777777" w:rsidR="00DA326B" w:rsidRDefault="00DA326B">
            <w:r>
              <w:t>any +</w:t>
            </w:r>
            <w:proofErr w:type="spellStart"/>
            <w:r>
              <w:t>ve</w:t>
            </w:r>
            <w:proofErr w:type="spellEnd"/>
            <w:r>
              <w:t xml:space="preserve"> TEE finding</w:t>
            </w:r>
          </w:p>
        </w:tc>
        <w:tc>
          <w:tcPr>
            <w:tcW w:w="1134" w:type="dxa"/>
          </w:tcPr>
          <w:p w14:paraId="308F9700" w14:textId="77777777" w:rsidR="00DA326B" w:rsidRDefault="00DA326B">
            <w:r>
              <w:t>45</w:t>
            </w:r>
          </w:p>
        </w:tc>
      </w:tr>
    </w:tbl>
    <w:p w14:paraId="20F088AE" w14:textId="77777777" w:rsidR="00DA326B" w:rsidRDefault="00DA326B"/>
    <w:p w14:paraId="46B83B6D" w14:textId="77777777" w:rsidR="00DA326B" w:rsidRDefault="00DA326B">
      <w:r>
        <w:t>Patients with AF were four times more likely to have SEC as those without AF, two of the LA thrombi were found in those in SR.</w:t>
      </w:r>
    </w:p>
    <w:p w14:paraId="24CC91A0" w14:textId="77777777" w:rsidR="00DA326B" w:rsidRDefault="00DA326B">
      <w:r>
        <w:t xml:space="preserve">Aorta only tested later </w:t>
      </w:r>
      <w:proofErr w:type="spellStart"/>
      <w:r>
        <w:t>instudy</w:t>
      </w:r>
      <w:proofErr w:type="spellEnd"/>
      <w:r>
        <w:t xml:space="preserve"> so no formal analysis of this data.</w:t>
      </w:r>
    </w:p>
    <w:p w14:paraId="56FB7679" w14:textId="77777777" w:rsidR="00DA326B" w:rsidRDefault="00DA326B">
      <w:r>
        <w:t>Note no comment on LV function etc.</w:t>
      </w:r>
    </w:p>
    <w:p w14:paraId="07FCE783" w14:textId="77777777" w:rsidR="00DA326B" w:rsidRDefault="00DA326B"/>
    <w:p w14:paraId="0C4A411E" w14:textId="77777777" w:rsidR="00DA326B" w:rsidRDefault="00DA326B">
      <w:r>
        <w:t>Only the 101 patients with definite carotid circulation events were selected to test the association of transoesophageal imaging findings and ipsilateral carotid stenosis.</w:t>
      </w:r>
    </w:p>
    <w:p w14:paraId="17B0DC0A" w14:textId="77777777" w:rsidR="00DA326B" w:rsidRDefault="00DA326B"/>
    <w:p w14:paraId="76F631B0" w14:textId="77777777" w:rsidR="00DA326B" w:rsidRDefault="00DA326B">
      <w:r>
        <w:t xml:space="preserve">Figure 1: good diagram showing that ASA were more likely in those without </w:t>
      </w:r>
      <w:proofErr w:type="spellStart"/>
      <w:r>
        <w:t>signifiacnt</w:t>
      </w:r>
      <w:proofErr w:type="spellEnd"/>
      <w:r>
        <w:t xml:space="preserve"> ipsilateral carotid stenosis, 24% vs 5%, RR 4.99, 95% CI 0.63-39.68, p=0.066. </w:t>
      </w:r>
    </w:p>
    <w:p w14:paraId="5DDD26C5" w14:textId="77777777" w:rsidR="00DA326B" w:rsidRDefault="00DA326B">
      <w:proofErr w:type="gramStart"/>
      <w:r>
        <w:t>Similarly</w:t>
      </w:r>
      <w:proofErr w:type="gramEnd"/>
      <w:r>
        <w:t xml:space="preserve"> more likely to have IAS without ipsilateral significant carotid stenosis (RR 2.23).</w:t>
      </w:r>
    </w:p>
    <w:p w14:paraId="08253AE5" w14:textId="77777777" w:rsidR="00DA326B" w:rsidRDefault="00DA326B">
      <w:r>
        <w:t xml:space="preserve">No </w:t>
      </w:r>
      <w:proofErr w:type="spellStart"/>
      <w:r>
        <w:t>signifiacnt</w:t>
      </w:r>
      <w:proofErr w:type="spellEnd"/>
      <w:r>
        <w:t xml:space="preserve"> differences for other TEE findings between the groups.</w:t>
      </w:r>
    </w:p>
    <w:p w14:paraId="1751292D" w14:textId="77777777" w:rsidR="00DA326B" w:rsidRDefault="00DA326B"/>
    <w:p w14:paraId="1FA56FDA" w14:textId="77777777" w:rsidR="00DA326B" w:rsidRDefault="00DA326B">
      <w:proofErr w:type="spellStart"/>
      <w:r>
        <w:t>Followup</w:t>
      </w:r>
      <w:proofErr w:type="spellEnd"/>
      <w:r>
        <w:t xml:space="preserve">: Of the 139 patients </w:t>
      </w:r>
      <w:proofErr w:type="gramStart"/>
      <w:r>
        <w:t xml:space="preserve">with  </w:t>
      </w:r>
      <w:proofErr w:type="spellStart"/>
      <w:r>
        <w:t>followup</w:t>
      </w:r>
      <w:proofErr w:type="spellEnd"/>
      <w:proofErr w:type="gramEnd"/>
      <w:r>
        <w:t xml:space="preserve"> data, 13% had a recurrent event, and 8 died. OF the recurrent events 12 were strokes and 6 were TIAs. 6 of the strokes were carotid circulation infarctions, 4 were in the posterior circulation, 2 uncertain vascular distribution. In only one patient was the event ipsilateral to a </w:t>
      </w:r>
      <w:proofErr w:type="gramStart"/>
      <w:r>
        <w:t>high grade</w:t>
      </w:r>
      <w:proofErr w:type="gramEnd"/>
      <w:r>
        <w:t xml:space="preserve"> stenosis. 5 of the 18 patients with a recurrent event had a further event. </w:t>
      </w:r>
    </w:p>
    <w:p w14:paraId="28C0C322" w14:textId="77777777" w:rsidR="00DA326B" w:rsidRDefault="00DA326B"/>
    <w:p w14:paraId="060AA707" w14:textId="77777777" w:rsidR="00DA326B" w:rsidRDefault="00DA326B">
      <w:r>
        <w:t xml:space="preserve">Figure 2: re TEE findings and recurrent events. Patients with ASA had significantly higher rate of recurrent ischaemic neurologic events (16.9 vs 6.2/100 person-years, p=0.046). A higher rate of recurrent events was also detected in those with IAS (14.4 vs 6.9/100 person years, p=0.1277), left atrial thrombus (16.4 vs 8.4/100 patient </w:t>
      </w:r>
      <w:proofErr w:type="spellStart"/>
      <w:proofErr w:type="gramStart"/>
      <w:r>
        <w:t>years,p</w:t>
      </w:r>
      <w:proofErr w:type="spellEnd"/>
      <w:proofErr w:type="gramEnd"/>
      <w:r>
        <w:t xml:space="preserve">=0.509), and any TEE detected abnormality (11.9 vs 6.1/100 person years, p=0.159) although these were not statistically </w:t>
      </w:r>
      <w:proofErr w:type="spellStart"/>
      <w:r>
        <w:t>signifiacnt</w:t>
      </w:r>
      <w:proofErr w:type="spellEnd"/>
      <w:r>
        <w:t xml:space="preserve">. No apparent difference was present </w:t>
      </w:r>
      <w:proofErr w:type="spellStart"/>
      <w:r>
        <w:t>inpatients</w:t>
      </w:r>
      <w:proofErr w:type="spellEnd"/>
      <w:r>
        <w:t xml:space="preserve"> with SEC (note that numbers with various abnormalities will influence </w:t>
      </w:r>
      <w:proofErr w:type="spellStart"/>
      <w:r>
        <w:t>liklihood</w:t>
      </w:r>
      <w:proofErr w:type="spellEnd"/>
      <w:r>
        <w:t xml:space="preserve"> of finding significant difference).</w:t>
      </w:r>
    </w:p>
    <w:p w14:paraId="61B66972" w14:textId="77777777" w:rsidR="00DA326B" w:rsidRDefault="00DA326B"/>
    <w:p w14:paraId="2DF81335" w14:textId="77777777" w:rsidR="00DA326B" w:rsidRDefault="00DA326B">
      <w:r>
        <w:t>Discussion:</w:t>
      </w:r>
    </w:p>
    <w:p w14:paraId="21059519" w14:textId="77777777" w:rsidR="00DA326B" w:rsidRDefault="00DA326B"/>
    <w:p w14:paraId="6E35A670" w14:textId="77777777" w:rsidR="00DA326B" w:rsidRDefault="00DA326B">
      <w:r>
        <w:t xml:space="preserve">ASA have been found in 25-30% of those with stroke </w:t>
      </w:r>
      <w:proofErr w:type="gramStart"/>
      <w:r>
        <w:t>and ?</w:t>
      </w:r>
      <w:proofErr w:type="gramEnd"/>
      <w:r>
        <w:t xml:space="preserve"> this is a common source of embolism. ? mechanism related to thrombus formation or because of high coexistence of PFO. Whether antithrombotic therapy will help reduce risk of recurrent events has not been evaluated.</w:t>
      </w:r>
    </w:p>
    <w:p w14:paraId="1B3F0609" w14:textId="77777777" w:rsidR="00DA326B" w:rsidRDefault="00DA326B"/>
    <w:p w14:paraId="5BD737BF" w14:textId="77777777" w:rsidR="00DA326B" w:rsidRDefault="00DA326B">
      <w:r>
        <w:t xml:space="preserve">etc </w:t>
      </w:r>
      <w:proofErr w:type="spellStart"/>
      <w:r>
        <w:t>etc</w:t>
      </w:r>
      <w:proofErr w:type="spellEnd"/>
    </w:p>
    <w:p w14:paraId="6A82883B" w14:textId="77777777" w:rsidR="00DA326B" w:rsidRDefault="00DA326B">
      <w:r>
        <w:t>___________________________________________</w:t>
      </w:r>
    </w:p>
    <w:p w14:paraId="2CB12437" w14:textId="77777777" w:rsidR="00DA326B" w:rsidRDefault="00DA326B"/>
    <w:p w14:paraId="22C71139" w14:textId="77777777" w:rsidR="00DA326B" w:rsidRDefault="00DA326B"/>
    <w:p w14:paraId="49EC76DF" w14:textId="77777777" w:rsidR="00DA326B" w:rsidRDefault="00DA326B">
      <w:r>
        <w:t xml:space="preserve">Frequency of Atrial Septal Aneurysms in Patients </w:t>
      </w:r>
      <w:proofErr w:type="gramStart"/>
      <w:r>
        <w:t>With</w:t>
      </w:r>
      <w:proofErr w:type="gramEnd"/>
      <w:r>
        <w:t xml:space="preserve"> Cerebral Ischemic Events </w:t>
      </w:r>
    </w:p>
    <w:p w14:paraId="0F992793" w14:textId="77777777" w:rsidR="00DA326B" w:rsidRDefault="00DA326B">
      <w:r>
        <w:t xml:space="preserve"> </w:t>
      </w:r>
    </w:p>
    <w:p w14:paraId="018FEEB9" w14:textId="77777777" w:rsidR="00DA326B" w:rsidRDefault="00DA326B">
      <w:r>
        <w:rPr>
          <w:i/>
        </w:rPr>
        <w:t>Background</w:t>
      </w:r>
      <w:r>
        <w:t>—Atrial septal aneurysm (ASA) is a putative risk</w:t>
      </w:r>
      <w:r>
        <w:rPr>
          <w:vertAlign w:val="superscript"/>
        </w:rPr>
        <w:t xml:space="preserve"> </w:t>
      </w:r>
      <w:r>
        <w:t xml:space="preserve">factor for </w:t>
      </w:r>
      <w:proofErr w:type="spellStart"/>
      <w:r>
        <w:t>cardioembolism</w:t>
      </w:r>
      <w:proofErr w:type="spellEnd"/>
      <w:r>
        <w:t>. However, the frequency of ASA in</w:t>
      </w:r>
      <w:r>
        <w:rPr>
          <w:vertAlign w:val="superscript"/>
        </w:rPr>
        <w:t xml:space="preserve"> </w:t>
      </w:r>
      <w:r>
        <w:t>the general population has not been adequately determined. Therefore,</w:t>
      </w:r>
      <w:r>
        <w:rPr>
          <w:vertAlign w:val="superscript"/>
        </w:rPr>
        <w:t xml:space="preserve"> </w:t>
      </w:r>
      <w:r>
        <w:t xml:space="preserve">the frequency in patients with cerebral ischemic events, compared </w:t>
      </w:r>
      <w:r>
        <w:lastRenderedPageBreak/>
        <w:t>with</w:t>
      </w:r>
      <w:r>
        <w:rPr>
          <w:vertAlign w:val="superscript"/>
        </w:rPr>
        <w:t xml:space="preserve"> </w:t>
      </w:r>
      <w:r>
        <w:t>the frequency in the general population, is poorly defined.</w:t>
      </w:r>
      <w:r>
        <w:rPr>
          <w:vertAlign w:val="superscript"/>
        </w:rPr>
        <w:t xml:space="preserve"> </w:t>
      </w:r>
      <w:r>
        <w:t>We sought to determine the frequency of ASA in the general population</w:t>
      </w:r>
      <w:r>
        <w:rPr>
          <w:vertAlign w:val="superscript"/>
        </w:rPr>
        <w:t xml:space="preserve"> </w:t>
      </w:r>
      <w:r>
        <w:t>and to compare the frequency of ASA in patients with cerebral ischemic</w:t>
      </w:r>
      <w:r>
        <w:rPr>
          <w:vertAlign w:val="superscript"/>
        </w:rPr>
        <w:t xml:space="preserve"> </w:t>
      </w:r>
      <w:r>
        <w:t>events with the frequency in the general population.</w:t>
      </w:r>
      <w:r>
        <w:rPr>
          <w:vertAlign w:val="superscript"/>
        </w:rPr>
        <w:t xml:space="preserve"> </w:t>
      </w:r>
    </w:p>
    <w:p w14:paraId="09C5EB27" w14:textId="77777777" w:rsidR="00DA326B" w:rsidRDefault="00DA326B">
      <w:r>
        <w:rPr>
          <w:i/>
        </w:rPr>
        <w:t>Methods and Results</w:t>
      </w:r>
      <w:r>
        <w:t>—The frequency of ASA in the population</w:t>
      </w:r>
      <w:r>
        <w:rPr>
          <w:vertAlign w:val="superscript"/>
        </w:rPr>
        <w:t xml:space="preserve"> </w:t>
      </w:r>
      <w:r>
        <w:t>was determined in 363 subjects, a sample of the participants</w:t>
      </w:r>
      <w:r>
        <w:rPr>
          <w:vertAlign w:val="superscript"/>
        </w:rPr>
        <w:t xml:space="preserve"> </w:t>
      </w:r>
      <w:r>
        <w:t>in the Stroke Prevention: Assessment of Risk in a Community</w:t>
      </w:r>
      <w:r>
        <w:rPr>
          <w:vertAlign w:val="superscript"/>
        </w:rPr>
        <w:t xml:space="preserve"> </w:t>
      </w:r>
      <w:r>
        <w:t>study (control subjects), and was compared with the frequency</w:t>
      </w:r>
      <w:r>
        <w:rPr>
          <w:vertAlign w:val="superscript"/>
        </w:rPr>
        <w:t xml:space="preserve"> </w:t>
      </w:r>
      <w:r>
        <w:t xml:space="preserve">in 355 age- and sex-matched patients undergoing </w:t>
      </w:r>
      <w:proofErr w:type="spellStart"/>
      <w:r>
        <w:t>transesophageal</w:t>
      </w:r>
      <w:proofErr w:type="spellEnd"/>
      <w:r>
        <w:t xml:space="preserve"> echocardiography</w:t>
      </w:r>
      <w:r>
        <w:rPr>
          <w:vertAlign w:val="superscript"/>
        </w:rPr>
        <w:t xml:space="preserve"> </w:t>
      </w:r>
      <w:r>
        <w:t>in search of a cardiac source of embolism after a focal cerebral</w:t>
      </w:r>
      <w:r>
        <w:rPr>
          <w:vertAlign w:val="superscript"/>
        </w:rPr>
        <w:t xml:space="preserve"> </w:t>
      </w:r>
      <w:r>
        <w:t>ischemic event. The proportion with ASA was 7.9% in patients</w:t>
      </w:r>
      <w:r>
        <w:rPr>
          <w:vertAlign w:val="superscript"/>
        </w:rPr>
        <w:t xml:space="preserve"> </w:t>
      </w:r>
      <w:r>
        <w:t>versus 2.2% in control subjects (</w:t>
      </w:r>
      <w:r>
        <w:rPr>
          <w:i/>
        </w:rPr>
        <w:t>P</w:t>
      </w:r>
      <w:r>
        <w:t>=0.002; odds ratio of ASA,</w:t>
      </w:r>
      <w:r>
        <w:rPr>
          <w:vertAlign w:val="superscript"/>
        </w:rPr>
        <w:t xml:space="preserve"> </w:t>
      </w:r>
      <w:r>
        <w:t>3.65; 95% CI, 1.64 to 8.13, in patients versus control subjects).</w:t>
      </w:r>
      <w:r>
        <w:rPr>
          <w:vertAlign w:val="superscript"/>
        </w:rPr>
        <w:t xml:space="preserve"> </w:t>
      </w:r>
      <w:r>
        <w:t xml:space="preserve">Patent foramen </w:t>
      </w:r>
      <w:proofErr w:type="spellStart"/>
      <w:r>
        <w:t>ovale</w:t>
      </w:r>
      <w:proofErr w:type="spellEnd"/>
      <w:r>
        <w:t xml:space="preserve"> (PFO) was detected with contrast injections</w:t>
      </w:r>
      <w:r>
        <w:rPr>
          <w:vertAlign w:val="superscript"/>
        </w:rPr>
        <w:t xml:space="preserve"> </w:t>
      </w:r>
      <w:r>
        <w:t>in 56% of subjects with ASA. The presence of ASA predicted the</w:t>
      </w:r>
      <w:r>
        <w:rPr>
          <w:vertAlign w:val="superscript"/>
        </w:rPr>
        <w:t xml:space="preserve"> </w:t>
      </w:r>
      <w:r>
        <w:t>presence of PFO (odds ratio of PFO, 4.57; 95% CI, 2.18 to 9.57,</w:t>
      </w:r>
      <w:r>
        <w:rPr>
          <w:vertAlign w:val="superscript"/>
        </w:rPr>
        <w:t xml:space="preserve"> </w:t>
      </w:r>
      <w:r>
        <w:t>in subjects with versus those without ASA). In 86% of subjects</w:t>
      </w:r>
      <w:r>
        <w:rPr>
          <w:vertAlign w:val="superscript"/>
        </w:rPr>
        <w:t xml:space="preserve"> </w:t>
      </w:r>
      <w:r>
        <w:t xml:space="preserve">with ASA and cerebral ischemia, </w:t>
      </w:r>
      <w:proofErr w:type="spellStart"/>
      <w:r>
        <w:t>transesophageal</w:t>
      </w:r>
      <w:proofErr w:type="spellEnd"/>
      <w:r>
        <w:t xml:space="preserve"> echocardiography did</w:t>
      </w:r>
      <w:r>
        <w:rPr>
          <w:vertAlign w:val="superscript"/>
        </w:rPr>
        <w:t xml:space="preserve"> </w:t>
      </w:r>
      <w:r>
        <w:t xml:space="preserve">not detect an alternative source of </w:t>
      </w:r>
      <w:proofErr w:type="spellStart"/>
      <w:r>
        <w:t>cardioembolism</w:t>
      </w:r>
      <w:proofErr w:type="spellEnd"/>
      <w:r>
        <w:t xml:space="preserve"> other than</w:t>
      </w:r>
      <w:r>
        <w:rPr>
          <w:vertAlign w:val="superscript"/>
        </w:rPr>
        <w:t xml:space="preserve"> </w:t>
      </w:r>
      <w:r>
        <w:t>an associated PFO.</w:t>
      </w:r>
      <w:r>
        <w:rPr>
          <w:vertAlign w:val="superscript"/>
        </w:rPr>
        <w:t xml:space="preserve"> </w:t>
      </w:r>
    </w:p>
    <w:p w14:paraId="08DAF6A3" w14:textId="77777777" w:rsidR="00DA326B" w:rsidRDefault="00DA326B">
      <w:r>
        <w:rPr>
          <w:i/>
        </w:rPr>
        <w:t>Conclusions</w:t>
      </w:r>
      <w:r>
        <w:t>—The prevalence of ASA based on this population-based study</w:t>
      </w:r>
      <w:r>
        <w:rPr>
          <w:vertAlign w:val="superscript"/>
        </w:rPr>
        <w:t xml:space="preserve"> </w:t>
      </w:r>
      <w:r>
        <w:t>is 2.2%. The frequency of ASA is relatively higher in patients evaluated</w:t>
      </w:r>
      <w:r>
        <w:rPr>
          <w:vertAlign w:val="superscript"/>
        </w:rPr>
        <w:t xml:space="preserve"> </w:t>
      </w:r>
      <w:r>
        <w:t xml:space="preserve">with </w:t>
      </w:r>
      <w:proofErr w:type="spellStart"/>
      <w:r>
        <w:t>transesophageal</w:t>
      </w:r>
      <w:proofErr w:type="spellEnd"/>
      <w:r>
        <w:t xml:space="preserve"> echocardiography after a cerebral ischemic event.</w:t>
      </w:r>
      <w:r>
        <w:rPr>
          <w:vertAlign w:val="superscript"/>
        </w:rPr>
        <w:t xml:space="preserve"> </w:t>
      </w:r>
      <w:r>
        <w:t>ASA is frequently associated with PFO, suggesting paradoxical embolism</w:t>
      </w:r>
      <w:r>
        <w:rPr>
          <w:vertAlign w:val="superscript"/>
        </w:rPr>
        <w:t xml:space="preserve"> </w:t>
      </w:r>
      <w:r>
        <w:t xml:space="preserve">as a mechanism of </w:t>
      </w:r>
      <w:proofErr w:type="spellStart"/>
      <w:r>
        <w:t>cardioembolism</w:t>
      </w:r>
      <w:proofErr w:type="spellEnd"/>
      <w:r>
        <w:t>. In patients with cerebral</w:t>
      </w:r>
      <w:r>
        <w:rPr>
          <w:vertAlign w:val="superscript"/>
        </w:rPr>
        <w:t xml:space="preserve"> </w:t>
      </w:r>
      <w:r>
        <w:t>ischemia and ASA, ASA (with or without PFO) commonly is the</w:t>
      </w:r>
      <w:r>
        <w:rPr>
          <w:vertAlign w:val="superscript"/>
        </w:rPr>
        <w:t xml:space="preserve"> </w:t>
      </w:r>
      <w:r>
        <w:t xml:space="preserve">only potential cardioembolic source detected with </w:t>
      </w:r>
      <w:proofErr w:type="spellStart"/>
      <w:r>
        <w:t>transesophageal</w:t>
      </w:r>
      <w:proofErr w:type="spellEnd"/>
      <w:r>
        <w:rPr>
          <w:vertAlign w:val="superscript"/>
        </w:rPr>
        <w:t xml:space="preserve"> </w:t>
      </w:r>
      <w:r>
        <w:t>echocardiography.</w:t>
      </w:r>
      <w:r>
        <w:rPr>
          <w:vertAlign w:val="superscript"/>
        </w:rPr>
        <w:t xml:space="preserve"> </w:t>
      </w:r>
    </w:p>
    <w:p w14:paraId="5334846C" w14:textId="77777777" w:rsidR="00DA326B" w:rsidRDefault="00DA326B"/>
    <w:p w14:paraId="20C90415" w14:textId="77777777" w:rsidR="00DA326B" w:rsidRDefault="00DA326B"/>
    <w:p w14:paraId="5AAE5785" w14:textId="77777777" w:rsidR="00DA326B" w:rsidRDefault="00DA326B"/>
    <w:p w14:paraId="6D606480" w14:textId="77777777" w:rsidR="00DA326B" w:rsidRDefault="00DA326B"/>
    <w:p w14:paraId="25FC84E1" w14:textId="77777777" w:rsidR="00DA326B" w:rsidRDefault="00DA326B"/>
    <w:p w14:paraId="6382614F" w14:textId="77777777" w:rsidR="00DA326B" w:rsidRDefault="00DA326B">
      <w:r>
        <w:t xml:space="preserve">**Atrial septal aneurysm in adult patients, a </w:t>
      </w:r>
      <w:proofErr w:type="spellStart"/>
      <w:r>
        <w:t>multicenter</w:t>
      </w:r>
      <w:proofErr w:type="spellEnd"/>
      <w:r>
        <w:t xml:space="preserve"> study using transthoracic and transoesophageal echocardiography, Circulation 1995;91:2785-2792</w:t>
      </w:r>
    </w:p>
    <w:p w14:paraId="1BDC0F09" w14:textId="77777777" w:rsidR="00DA326B" w:rsidRDefault="00DA326B"/>
    <w:p w14:paraId="64397EFE" w14:textId="77777777" w:rsidR="00DA326B" w:rsidRDefault="00DA326B">
      <w:r>
        <w:rPr>
          <w:i/>
        </w:rPr>
        <w:t>Introduction</w:t>
      </w:r>
    </w:p>
    <w:p w14:paraId="0CC9D55B" w14:textId="77777777" w:rsidR="00DA326B" w:rsidRDefault="00DA326B"/>
    <w:p w14:paraId="360AB9EF" w14:textId="77777777" w:rsidR="00DA326B" w:rsidRDefault="00DA326B">
      <w:r>
        <w:t xml:space="preserve">Quotes studies which suggest that ASA may result in cardiogenic emboli in 20-40% </w:t>
      </w:r>
      <w:proofErr w:type="gramStart"/>
      <w:r>
        <w:t>(?more</w:t>
      </w:r>
      <w:proofErr w:type="gramEnd"/>
      <w:r>
        <w:t>) of those with ASA, &gt;? how much due to coexisting other abnormalities: may be in a quarter there is no other abnormality. Get references.</w:t>
      </w:r>
    </w:p>
    <w:p w14:paraId="548BD04D" w14:textId="77777777" w:rsidR="00DA326B" w:rsidRDefault="00DA326B"/>
    <w:p w14:paraId="12C308F2" w14:textId="77777777" w:rsidR="00DA326B" w:rsidRDefault="00DA326B">
      <w:r>
        <w:t>Aim of the study were to (1) define morphological characteristics of ASA (2) to define abnormalities associated with ASA and their incidence (3) to investigate whether morphological characteristics of ASA are different in patients with and without previous cardiogenic embolism. The study was not designed to establish ASA as a novel source of cardiogenic embolism.</w:t>
      </w:r>
    </w:p>
    <w:p w14:paraId="5F3ADFC3" w14:textId="77777777" w:rsidR="00DA326B" w:rsidRDefault="00DA326B"/>
    <w:p w14:paraId="70A7305A" w14:textId="77777777" w:rsidR="00DA326B" w:rsidRDefault="00DA326B">
      <w:r>
        <w:rPr>
          <w:i/>
        </w:rPr>
        <w:t>Methods</w:t>
      </w:r>
    </w:p>
    <w:p w14:paraId="58F6D7D7" w14:textId="77777777" w:rsidR="00DA326B" w:rsidRDefault="00DA326B"/>
    <w:p w14:paraId="10C349B8" w14:textId="77777777" w:rsidR="00DA326B" w:rsidRDefault="00DA326B">
      <w:r>
        <w:rPr>
          <w:i/>
        </w:rPr>
        <w:t>Results</w:t>
      </w:r>
    </w:p>
    <w:p w14:paraId="2EEFDFED" w14:textId="77777777" w:rsidR="00DA326B" w:rsidRDefault="00DA326B"/>
    <w:p w14:paraId="436E56E5" w14:textId="77777777" w:rsidR="00DA326B" w:rsidRDefault="00DA326B">
      <w:r>
        <w:t xml:space="preserve">195 patients met criteria. Mean age 55 </w:t>
      </w:r>
      <w:proofErr w:type="spellStart"/>
      <w:proofErr w:type="gramStart"/>
      <w:r>
        <w:t>years.About</w:t>
      </w:r>
      <w:proofErr w:type="spellEnd"/>
      <w:proofErr w:type="gramEnd"/>
      <w:r>
        <w:t xml:space="preserve"> half had echo for assessment for possible source of cardiogenic embolus. At the time of exam 14.4% were in AF (note Toe and TTE had to be done within 24hrs of each other). </w:t>
      </w:r>
    </w:p>
    <w:p w14:paraId="7B087A30" w14:textId="77777777" w:rsidR="00DA326B" w:rsidRDefault="00DA326B"/>
    <w:p w14:paraId="0F446BF7" w14:textId="77777777" w:rsidR="00DA326B" w:rsidRDefault="00DA326B">
      <w:r>
        <w:lastRenderedPageBreak/>
        <w:t>Among the 44 patients with ASA as the only structural abnormality and without a history of coronary artery disease or hypertension, 7 had atrial tachyarrhythmias (atrial fibrillation).</w:t>
      </w:r>
    </w:p>
    <w:p w14:paraId="4EEEA531" w14:textId="77777777" w:rsidR="00DA326B" w:rsidRDefault="00DA326B"/>
    <w:tbl>
      <w:tblPr>
        <w:tblW w:w="0" w:type="auto"/>
        <w:tblLayout w:type="fixed"/>
        <w:tblLook w:val="0000" w:firstRow="0" w:lastRow="0" w:firstColumn="0" w:lastColumn="0" w:noHBand="0" w:noVBand="0"/>
      </w:tblPr>
      <w:tblGrid>
        <w:gridCol w:w="5495"/>
        <w:gridCol w:w="992"/>
        <w:gridCol w:w="1418"/>
      </w:tblGrid>
      <w:tr w:rsidR="00DA326B" w14:paraId="165484C5" w14:textId="77777777">
        <w:tc>
          <w:tcPr>
            <w:tcW w:w="5495" w:type="dxa"/>
          </w:tcPr>
          <w:p w14:paraId="34442710" w14:textId="77777777" w:rsidR="00DA326B" w:rsidRDefault="00DA326B"/>
        </w:tc>
        <w:tc>
          <w:tcPr>
            <w:tcW w:w="992" w:type="dxa"/>
          </w:tcPr>
          <w:p w14:paraId="359B579F" w14:textId="77777777" w:rsidR="00DA326B" w:rsidRDefault="00DA326B">
            <w:pPr>
              <w:rPr>
                <w:b/>
              </w:rPr>
            </w:pPr>
            <w:r>
              <w:rPr>
                <w:b/>
              </w:rPr>
              <w:t xml:space="preserve">ASA </w:t>
            </w:r>
          </w:p>
        </w:tc>
        <w:tc>
          <w:tcPr>
            <w:tcW w:w="1418" w:type="dxa"/>
          </w:tcPr>
          <w:p w14:paraId="237D3B31" w14:textId="77777777" w:rsidR="00DA326B" w:rsidRDefault="00DA326B">
            <w:pPr>
              <w:rPr>
                <w:b/>
              </w:rPr>
            </w:pPr>
            <w:r>
              <w:rPr>
                <w:b/>
              </w:rPr>
              <w:t>involving</w:t>
            </w:r>
          </w:p>
        </w:tc>
      </w:tr>
      <w:tr w:rsidR="00DA326B" w14:paraId="2ED43EC6" w14:textId="77777777">
        <w:tc>
          <w:tcPr>
            <w:tcW w:w="5495" w:type="dxa"/>
          </w:tcPr>
          <w:p w14:paraId="4376355C" w14:textId="77777777" w:rsidR="00DA326B" w:rsidRDefault="00DA326B"/>
        </w:tc>
        <w:tc>
          <w:tcPr>
            <w:tcW w:w="992" w:type="dxa"/>
          </w:tcPr>
          <w:p w14:paraId="28E9E251" w14:textId="77777777" w:rsidR="00DA326B" w:rsidRDefault="00DA326B">
            <w:r>
              <w:t>Fossa</w:t>
            </w:r>
          </w:p>
          <w:p w14:paraId="2F9BF360" w14:textId="77777777" w:rsidR="00DA326B" w:rsidRDefault="00DA326B">
            <w:r>
              <w:t>ovalis</w:t>
            </w:r>
          </w:p>
          <w:p w14:paraId="0CD47B53" w14:textId="77777777" w:rsidR="00DA326B" w:rsidRDefault="00DA326B">
            <w:r>
              <w:t>n=95</w:t>
            </w:r>
          </w:p>
        </w:tc>
        <w:tc>
          <w:tcPr>
            <w:tcW w:w="1418" w:type="dxa"/>
          </w:tcPr>
          <w:p w14:paraId="4E8BE3A3" w14:textId="77777777" w:rsidR="00DA326B" w:rsidRDefault="00DA326B">
            <w:r>
              <w:t>entire</w:t>
            </w:r>
          </w:p>
          <w:p w14:paraId="67A8BECD" w14:textId="77777777" w:rsidR="00DA326B" w:rsidRDefault="00DA326B">
            <w:r>
              <w:t>septum</w:t>
            </w:r>
          </w:p>
          <w:p w14:paraId="4FACAF77" w14:textId="77777777" w:rsidR="00DA326B" w:rsidRDefault="00DA326B">
            <w:r>
              <w:t>n=100</w:t>
            </w:r>
          </w:p>
        </w:tc>
      </w:tr>
      <w:tr w:rsidR="00DA326B" w14:paraId="19CE7929" w14:textId="77777777">
        <w:tc>
          <w:tcPr>
            <w:tcW w:w="5495" w:type="dxa"/>
          </w:tcPr>
          <w:p w14:paraId="1F7903E7" w14:textId="77777777" w:rsidR="00DA326B" w:rsidRDefault="00DA326B">
            <w:r>
              <w:t>Length of ASA mm</w:t>
            </w:r>
          </w:p>
        </w:tc>
        <w:tc>
          <w:tcPr>
            <w:tcW w:w="992" w:type="dxa"/>
          </w:tcPr>
          <w:p w14:paraId="009783D2" w14:textId="77777777" w:rsidR="00DA326B" w:rsidRDefault="00DA326B">
            <w:r>
              <w:t>19.1</w:t>
            </w:r>
          </w:p>
        </w:tc>
        <w:tc>
          <w:tcPr>
            <w:tcW w:w="1418" w:type="dxa"/>
          </w:tcPr>
          <w:p w14:paraId="4FA8CD08" w14:textId="77777777" w:rsidR="00DA326B" w:rsidRDefault="00DA326B">
            <w:r>
              <w:t>27.4</w:t>
            </w:r>
          </w:p>
        </w:tc>
      </w:tr>
      <w:tr w:rsidR="00DA326B" w14:paraId="682DF1A9" w14:textId="77777777">
        <w:tc>
          <w:tcPr>
            <w:tcW w:w="5495" w:type="dxa"/>
          </w:tcPr>
          <w:p w14:paraId="210AE340" w14:textId="77777777" w:rsidR="00DA326B" w:rsidRDefault="00DA326B">
            <w:r>
              <w:t>Extent of protrusion, mm</w:t>
            </w:r>
          </w:p>
        </w:tc>
        <w:tc>
          <w:tcPr>
            <w:tcW w:w="992" w:type="dxa"/>
          </w:tcPr>
          <w:p w14:paraId="39BCE16C" w14:textId="77777777" w:rsidR="00DA326B" w:rsidRDefault="00DA326B">
            <w:r>
              <w:t>14.4</w:t>
            </w:r>
          </w:p>
        </w:tc>
        <w:tc>
          <w:tcPr>
            <w:tcW w:w="1418" w:type="dxa"/>
          </w:tcPr>
          <w:p w14:paraId="1E20B78A" w14:textId="77777777" w:rsidR="00DA326B" w:rsidRDefault="00DA326B">
            <w:r>
              <w:t>14.7</w:t>
            </w:r>
          </w:p>
        </w:tc>
      </w:tr>
      <w:tr w:rsidR="00DA326B" w14:paraId="699494BE" w14:textId="77777777">
        <w:tc>
          <w:tcPr>
            <w:tcW w:w="5495" w:type="dxa"/>
          </w:tcPr>
          <w:p w14:paraId="459CDA01" w14:textId="77777777" w:rsidR="00DA326B" w:rsidRDefault="00DA326B">
            <w:r>
              <w:t>Protruding into RA, n</w:t>
            </w:r>
          </w:p>
        </w:tc>
        <w:tc>
          <w:tcPr>
            <w:tcW w:w="992" w:type="dxa"/>
          </w:tcPr>
          <w:p w14:paraId="2D642AA3" w14:textId="77777777" w:rsidR="00DA326B" w:rsidRDefault="00DA326B">
            <w:r>
              <w:t>54</w:t>
            </w:r>
          </w:p>
        </w:tc>
        <w:tc>
          <w:tcPr>
            <w:tcW w:w="1418" w:type="dxa"/>
          </w:tcPr>
          <w:p w14:paraId="76C4739F" w14:textId="77777777" w:rsidR="00DA326B" w:rsidRDefault="00DA326B">
            <w:r>
              <w:t>76</w:t>
            </w:r>
          </w:p>
        </w:tc>
      </w:tr>
      <w:tr w:rsidR="00DA326B" w14:paraId="793A5FB8" w14:textId="77777777">
        <w:tc>
          <w:tcPr>
            <w:tcW w:w="5495" w:type="dxa"/>
          </w:tcPr>
          <w:p w14:paraId="041B3224" w14:textId="77777777" w:rsidR="00DA326B" w:rsidRDefault="00DA326B">
            <w:r>
              <w:t xml:space="preserve">   length of </w:t>
            </w:r>
            <w:proofErr w:type="spellStart"/>
            <w:proofErr w:type="gramStart"/>
            <w:r>
              <w:t>ASA,mm</w:t>
            </w:r>
            <w:proofErr w:type="spellEnd"/>
            <w:proofErr w:type="gramEnd"/>
          </w:p>
        </w:tc>
        <w:tc>
          <w:tcPr>
            <w:tcW w:w="992" w:type="dxa"/>
          </w:tcPr>
          <w:p w14:paraId="225F3EE2" w14:textId="77777777" w:rsidR="00DA326B" w:rsidRDefault="00DA326B">
            <w:r>
              <w:t>18.5</w:t>
            </w:r>
          </w:p>
        </w:tc>
        <w:tc>
          <w:tcPr>
            <w:tcW w:w="1418" w:type="dxa"/>
          </w:tcPr>
          <w:p w14:paraId="3AFC3998" w14:textId="77777777" w:rsidR="00DA326B" w:rsidRDefault="00DA326B">
            <w:r>
              <w:t>28.2</w:t>
            </w:r>
          </w:p>
        </w:tc>
      </w:tr>
      <w:tr w:rsidR="00DA326B" w14:paraId="08478A70" w14:textId="77777777">
        <w:tc>
          <w:tcPr>
            <w:tcW w:w="5495" w:type="dxa"/>
          </w:tcPr>
          <w:p w14:paraId="4F771E70" w14:textId="77777777" w:rsidR="00DA326B" w:rsidRDefault="00DA326B">
            <w:r>
              <w:t xml:space="preserve">   extent of protrusion</w:t>
            </w:r>
          </w:p>
        </w:tc>
        <w:tc>
          <w:tcPr>
            <w:tcW w:w="992" w:type="dxa"/>
          </w:tcPr>
          <w:p w14:paraId="27D78DA0" w14:textId="77777777" w:rsidR="00DA326B" w:rsidRDefault="00DA326B">
            <w:r>
              <w:t>13.8</w:t>
            </w:r>
          </w:p>
        </w:tc>
        <w:tc>
          <w:tcPr>
            <w:tcW w:w="1418" w:type="dxa"/>
          </w:tcPr>
          <w:p w14:paraId="1360EBEC" w14:textId="77777777" w:rsidR="00DA326B" w:rsidRDefault="00DA326B">
            <w:r>
              <w:t>14.0</w:t>
            </w:r>
          </w:p>
        </w:tc>
      </w:tr>
      <w:tr w:rsidR="00DA326B" w14:paraId="627317EE" w14:textId="77777777">
        <w:tc>
          <w:tcPr>
            <w:tcW w:w="5495" w:type="dxa"/>
          </w:tcPr>
          <w:p w14:paraId="3B96AC07" w14:textId="77777777" w:rsidR="00DA326B" w:rsidRDefault="00DA326B">
            <w:r>
              <w:t xml:space="preserve">   oscillation present, n</w:t>
            </w:r>
          </w:p>
        </w:tc>
        <w:tc>
          <w:tcPr>
            <w:tcW w:w="992" w:type="dxa"/>
          </w:tcPr>
          <w:p w14:paraId="1E524B02" w14:textId="77777777" w:rsidR="00DA326B" w:rsidRDefault="00DA326B">
            <w:r>
              <w:t>23</w:t>
            </w:r>
          </w:p>
        </w:tc>
        <w:tc>
          <w:tcPr>
            <w:tcW w:w="1418" w:type="dxa"/>
          </w:tcPr>
          <w:p w14:paraId="5614439F" w14:textId="77777777" w:rsidR="00DA326B" w:rsidRDefault="00DA326B">
            <w:r>
              <w:t>42</w:t>
            </w:r>
          </w:p>
        </w:tc>
      </w:tr>
      <w:tr w:rsidR="00DA326B" w14:paraId="4570F37F" w14:textId="77777777">
        <w:tc>
          <w:tcPr>
            <w:tcW w:w="5495" w:type="dxa"/>
          </w:tcPr>
          <w:p w14:paraId="7469F840" w14:textId="77777777" w:rsidR="00DA326B" w:rsidRDefault="00DA326B">
            <w:r>
              <w:t xml:space="preserve">   maximal extent of oscillation, mm</w:t>
            </w:r>
          </w:p>
        </w:tc>
        <w:tc>
          <w:tcPr>
            <w:tcW w:w="992" w:type="dxa"/>
          </w:tcPr>
          <w:p w14:paraId="20659395" w14:textId="77777777" w:rsidR="00DA326B" w:rsidRDefault="00DA326B">
            <w:r>
              <w:t>17</w:t>
            </w:r>
          </w:p>
        </w:tc>
        <w:tc>
          <w:tcPr>
            <w:tcW w:w="1418" w:type="dxa"/>
          </w:tcPr>
          <w:p w14:paraId="73DB76FE" w14:textId="77777777" w:rsidR="00DA326B" w:rsidRDefault="00DA326B">
            <w:r>
              <w:t>18</w:t>
            </w:r>
          </w:p>
        </w:tc>
      </w:tr>
      <w:tr w:rsidR="00DA326B" w14:paraId="006B146F" w14:textId="77777777">
        <w:tc>
          <w:tcPr>
            <w:tcW w:w="5495" w:type="dxa"/>
          </w:tcPr>
          <w:p w14:paraId="193A277B" w14:textId="77777777" w:rsidR="00DA326B" w:rsidRDefault="00DA326B">
            <w:r>
              <w:t>Protruding into LA, n</w:t>
            </w:r>
          </w:p>
        </w:tc>
        <w:tc>
          <w:tcPr>
            <w:tcW w:w="992" w:type="dxa"/>
          </w:tcPr>
          <w:p w14:paraId="67095314" w14:textId="77777777" w:rsidR="00DA326B" w:rsidRDefault="00DA326B">
            <w:r>
              <w:t>41</w:t>
            </w:r>
          </w:p>
        </w:tc>
        <w:tc>
          <w:tcPr>
            <w:tcW w:w="1418" w:type="dxa"/>
          </w:tcPr>
          <w:p w14:paraId="6BC50559" w14:textId="77777777" w:rsidR="00DA326B" w:rsidRDefault="00DA326B">
            <w:r>
              <w:t>24</w:t>
            </w:r>
          </w:p>
        </w:tc>
      </w:tr>
      <w:tr w:rsidR="00DA326B" w14:paraId="09DA699B" w14:textId="77777777">
        <w:tc>
          <w:tcPr>
            <w:tcW w:w="5495" w:type="dxa"/>
          </w:tcPr>
          <w:p w14:paraId="26FB856C" w14:textId="77777777" w:rsidR="00DA326B" w:rsidRDefault="00DA326B">
            <w:r>
              <w:t xml:space="preserve">   length of ASA, mm</w:t>
            </w:r>
          </w:p>
        </w:tc>
        <w:tc>
          <w:tcPr>
            <w:tcW w:w="992" w:type="dxa"/>
          </w:tcPr>
          <w:p w14:paraId="1A3A4253" w14:textId="77777777" w:rsidR="00DA326B" w:rsidRDefault="00DA326B">
            <w:r>
              <w:t>19.9</w:t>
            </w:r>
          </w:p>
        </w:tc>
        <w:tc>
          <w:tcPr>
            <w:tcW w:w="1418" w:type="dxa"/>
          </w:tcPr>
          <w:p w14:paraId="480F3112" w14:textId="77777777" w:rsidR="00DA326B" w:rsidRDefault="00DA326B">
            <w:r>
              <w:t>25.0</w:t>
            </w:r>
          </w:p>
        </w:tc>
      </w:tr>
      <w:tr w:rsidR="00DA326B" w14:paraId="538D492D" w14:textId="77777777">
        <w:tc>
          <w:tcPr>
            <w:tcW w:w="5495" w:type="dxa"/>
          </w:tcPr>
          <w:p w14:paraId="1B1203E0" w14:textId="77777777" w:rsidR="00DA326B" w:rsidRDefault="00DA326B">
            <w:r>
              <w:t xml:space="preserve">   extent of </w:t>
            </w:r>
            <w:proofErr w:type="spellStart"/>
            <w:r>
              <w:t>prootrusion</w:t>
            </w:r>
            <w:proofErr w:type="spellEnd"/>
            <w:r>
              <w:t>, mm</w:t>
            </w:r>
          </w:p>
        </w:tc>
        <w:tc>
          <w:tcPr>
            <w:tcW w:w="992" w:type="dxa"/>
          </w:tcPr>
          <w:p w14:paraId="1D2B746E" w14:textId="77777777" w:rsidR="00DA326B" w:rsidRDefault="00DA326B">
            <w:r>
              <w:t>15.1</w:t>
            </w:r>
          </w:p>
        </w:tc>
        <w:tc>
          <w:tcPr>
            <w:tcW w:w="1418" w:type="dxa"/>
          </w:tcPr>
          <w:p w14:paraId="271E6173" w14:textId="77777777" w:rsidR="00DA326B" w:rsidRDefault="00DA326B">
            <w:r>
              <w:t>16.8</w:t>
            </w:r>
          </w:p>
        </w:tc>
      </w:tr>
      <w:tr w:rsidR="00DA326B" w14:paraId="628B3311" w14:textId="77777777">
        <w:tc>
          <w:tcPr>
            <w:tcW w:w="5495" w:type="dxa"/>
          </w:tcPr>
          <w:p w14:paraId="6E3D195D" w14:textId="77777777" w:rsidR="00DA326B" w:rsidRDefault="00DA326B">
            <w:r>
              <w:t xml:space="preserve">   oscillation present, n</w:t>
            </w:r>
          </w:p>
        </w:tc>
        <w:tc>
          <w:tcPr>
            <w:tcW w:w="992" w:type="dxa"/>
          </w:tcPr>
          <w:p w14:paraId="3902F2B5" w14:textId="77777777" w:rsidR="00DA326B" w:rsidRDefault="00DA326B">
            <w:r>
              <w:t>34</w:t>
            </w:r>
          </w:p>
        </w:tc>
        <w:tc>
          <w:tcPr>
            <w:tcW w:w="1418" w:type="dxa"/>
          </w:tcPr>
          <w:p w14:paraId="4125CF36" w14:textId="77777777" w:rsidR="00DA326B" w:rsidRDefault="00DA326B">
            <w:r>
              <w:t>23</w:t>
            </w:r>
          </w:p>
        </w:tc>
      </w:tr>
      <w:tr w:rsidR="00DA326B" w14:paraId="5D3C323F" w14:textId="77777777">
        <w:tc>
          <w:tcPr>
            <w:tcW w:w="5495" w:type="dxa"/>
          </w:tcPr>
          <w:p w14:paraId="1132F4F6" w14:textId="77777777" w:rsidR="00DA326B" w:rsidRDefault="00DA326B">
            <w:r>
              <w:t>Maximal extent of oscillation, mm</w:t>
            </w:r>
          </w:p>
        </w:tc>
        <w:tc>
          <w:tcPr>
            <w:tcW w:w="992" w:type="dxa"/>
          </w:tcPr>
          <w:p w14:paraId="6AEC366A" w14:textId="77777777" w:rsidR="00DA326B" w:rsidRDefault="00DA326B">
            <w:r>
              <w:t>18.7</w:t>
            </w:r>
          </w:p>
        </w:tc>
        <w:tc>
          <w:tcPr>
            <w:tcW w:w="1418" w:type="dxa"/>
          </w:tcPr>
          <w:p w14:paraId="02F0716E" w14:textId="77777777" w:rsidR="00DA326B" w:rsidRDefault="00DA326B">
            <w:r>
              <w:t>23.3</w:t>
            </w:r>
          </w:p>
        </w:tc>
      </w:tr>
    </w:tbl>
    <w:p w14:paraId="696077F3" w14:textId="77777777" w:rsidR="00DA326B" w:rsidRDefault="00DA326B"/>
    <w:p w14:paraId="34E686AF" w14:textId="77777777" w:rsidR="00DA326B" w:rsidRDefault="00DA326B">
      <w:r>
        <w:t>67.7% had spontaneous oscillation between atria.</w:t>
      </w:r>
    </w:p>
    <w:p w14:paraId="0AC9C683" w14:textId="77777777" w:rsidR="00DA326B" w:rsidRDefault="00DA326B"/>
    <w:tbl>
      <w:tblPr>
        <w:tblW w:w="0" w:type="auto"/>
        <w:tblLayout w:type="fixed"/>
        <w:tblLook w:val="0000" w:firstRow="0" w:lastRow="0" w:firstColumn="0" w:lastColumn="0" w:noHBand="0" w:noVBand="0"/>
      </w:tblPr>
      <w:tblGrid>
        <w:gridCol w:w="5637"/>
        <w:gridCol w:w="708"/>
        <w:gridCol w:w="993"/>
      </w:tblGrid>
      <w:tr w:rsidR="00DA326B" w14:paraId="30D8F147" w14:textId="77777777">
        <w:tc>
          <w:tcPr>
            <w:tcW w:w="5637" w:type="dxa"/>
          </w:tcPr>
          <w:p w14:paraId="79D14862" w14:textId="77777777" w:rsidR="00DA326B" w:rsidRDefault="00DA326B"/>
        </w:tc>
        <w:tc>
          <w:tcPr>
            <w:tcW w:w="708" w:type="dxa"/>
          </w:tcPr>
          <w:p w14:paraId="6CD2CBAA" w14:textId="77777777" w:rsidR="00DA326B" w:rsidRDefault="00DA326B">
            <w:proofErr w:type="spellStart"/>
            <w:r>
              <w:t>nos</w:t>
            </w:r>
            <w:proofErr w:type="spellEnd"/>
          </w:p>
        </w:tc>
        <w:tc>
          <w:tcPr>
            <w:tcW w:w="993" w:type="dxa"/>
          </w:tcPr>
          <w:p w14:paraId="6DDC2088" w14:textId="77777777" w:rsidR="00DA326B" w:rsidRDefault="00DA326B">
            <w:r>
              <w:t>%</w:t>
            </w:r>
          </w:p>
        </w:tc>
      </w:tr>
      <w:tr w:rsidR="00DA326B" w14:paraId="50F94CD1" w14:textId="77777777">
        <w:tc>
          <w:tcPr>
            <w:tcW w:w="5637" w:type="dxa"/>
          </w:tcPr>
          <w:p w14:paraId="0DACEB9D" w14:textId="77777777" w:rsidR="00DA326B" w:rsidRDefault="00DA326B">
            <w:r>
              <w:t>No other structural abnormalities</w:t>
            </w:r>
          </w:p>
        </w:tc>
        <w:tc>
          <w:tcPr>
            <w:tcW w:w="708" w:type="dxa"/>
          </w:tcPr>
          <w:p w14:paraId="3DD7B011" w14:textId="77777777" w:rsidR="00DA326B" w:rsidRDefault="00DA326B">
            <w:r>
              <w:t>62</w:t>
            </w:r>
          </w:p>
        </w:tc>
        <w:tc>
          <w:tcPr>
            <w:tcW w:w="993" w:type="dxa"/>
          </w:tcPr>
          <w:p w14:paraId="168A4156" w14:textId="77777777" w:rsidR="00DA326B" w:rsidRDefault="00DA326B">
            <w:r>
              <w:t>31.8</w:t>
            </w:r>
          </w:p>
        </w:tc>
      </w:tr>
      <w:tr w:rsidR="00DA326B" w14:paraId="3F106488" w14:textId="77777777">
        <w:tc>
          <w:tcPr>
            <w:tcW w:w="5637" w:type="dxa"/>
          </w:tcPr>
          <w:p w14:paraId="0704E032" w14:textId="77777777" w:rsidR="00DA326B" w:rsidRDefault="00DA326B">
            <w:r>
              <w:t xml:space="preserve">   lone ASA (</w:t>
            </w:r>
            <w:proofErr w:type="spellStart"/>
            <w:proofErr w:type="gramStart"/>
            <w:r>
              <w:t>ie</w:t>
            </w:r>
            <w:proofErr w:type="spellEnd"/>
            <w:proofErr w:type="gramEnd"/>
            <w:r>
              <w:t xml:space="preserve"> no </w:t>
            </w:r>
            <w:proofErr w:type="spellStart"/>
            <w:r>
              <w:t>Af</w:t>
            </w:r>
            <w:proofErr w:type="spellEnd"/>
            <w:r>
              <w:t>, angina etc)</w:t>
            </w:r>
          </w:p>
        </w:tc>
        <w:tc>
          <w:tcPr>
            <w:tcW w:w="708" w:type="dxa"/>
          </w:tcPr>
          <w:p w14:paraId="611991B7" w14:textId="77777777" w:rsidR="00DA326B" w:rsidRDefault="00DA326B">
            <w:r>
              <w:t>37</w:t>
            </w:r>
          </w:p>
        </w:tc>
        <w:tc>
          <w:tcPr>
            <w:tcW w:w="993" w:type="dxa"/>
          </w:tcPr>
          <w:p w14:paraId="2CF7F21F" w14:textId="77777777" w:rsidR="00DA326B" w:rsidRDefault="00DA326B">
            <w:r>
              <w:t>18.9</w:t>
            </w:r>
          </w:p>
        </w:tc>
      </w:tr>
      <w:tr w:rsidR="00DA326B" w14:paraId="42F0416A" w14:textId="77777777">
        <w:tc>
          <w:tcPr>
            <w:tcW w:w="5637" w:type="dxa"/>
          </w:tcPr>
          <w:p w14:paraId="72ED8401" w14:textId="77777777" w:rsidR="00DA326B" w:rsidRDefault="00DA326B">
            <w:r>
              <w:t xml:space="preserve">Interatrial shunting </w:t>
            </w:r>
          </w:p>
        </w:tc>
        <w:tc>
          <w:tcPr>
            <w:tcW w:w="708" w:type="dxa"/>
          </w:tcPr>
          <w:p w14:paraId="1CEE08F6" w14:textId="77777777" w:rsidR="00DA326B" w:rsidRDefault="00DA326B">
            <w:r>
              <w:t>106</w:t>
            </w:r>
          </w:p>
        </w:tc>
        <w:tc>
          <w:tcPr>
            <w:tcW w:w="993" w:type="dxa"/>
          </w:tcPr>
          <w:p w14:paraId="72DA7CBD" w14:textId="77777777" w:rsidR="00DA326B" w:rsidRDefault="00DA326B"/>
        </w:tc>
      </w:tr>
      <w:tr w:rsidR="00DA326B" w14:paraId="588AAC83" w14:textId="77777777">
        <w:tc>
          <w:tcPr>
            <w:tcW w:w="5637" w:type="dxa"/>
          </w:tcPr>
          <w:p w14:paraId="160A68EF" w14:textId="77777777" w:rsidR="00DA326B" w:rsidRDefault="00DA326B">
            <w:r>
              <w:t xml:space="preserve">   PFO</w:t>
            </w:r>
          </w:p>
        </w:tc>
        <w:tc>
          <w:tcPr>
            <w:tcW w:w="708" w:type="dxa"/>
          </w:tcPr>
          <w:p w14:paraId="2868621B" w14:textId="77777777" w:rsidR="00DA326B" w:rsidRDefault="00DA326B">
            <w:r>
              <w:t>65</w:t>
            </w:r>
          </w:p>
        </w:tc>
        <w:tc>
          <w:tcPr>
            <w:tcW w:w="993" w:type="dxa"/>
          </w:tcPr>
          <w:p w14:paraId="47887203" w14:textId="77777777" w:rsidR="00DA326B" w:rsidRDefault="00DA326B"/>
        </w:tc>
      </w:tr>
      <w:tr w:rsidR="00DA326B" w14:paraId="449878B6" w14:textId="77777777">
        <w:tc>
          <w:tcPr>
            <w:tcW w:w="5637" w:type="dxa"/>
          </w:tcPr>
          <w:p w14:paraId="5B090C1C" w14:textId="77777777" w:rsidR="00DA326B" w:rsidRDefault="00DA326B">
            <w:r>
              <w:t xml:space="preserve">   other IAS</w:t>
            </w:r>
          </w:p>
        </w:tc>
        <w:tc>
          <w:tcPr>
            <w:tcW w:w="708" w:type="dxa"/>
          </w:tcPr>
          <w:p w14:paraId="052264F1" w14:textId="77777777" w:rsidR="00DA326B" w:rsidRDefault="00DA326B">
            <w:r>
              <w:t>41</w:t>
            </w:r>
          </w:p>
        </w:tc>
        <w:tc>
          <w:tcPr>
            <w:tcW w:w="993" w:type="dxa"/>
          </w:tcPr>
          <w:p w14:paraId="13873211" w14:textId="77777777" w:rsidR="00DA326B" w:rsidRDefault="00DA326B"/>
        </w:tc>
      </w:tr>
      <w:tr w:rsidR="00DA326B" w14:paraId="57EDDA34" w14:textId="77777777">
        <w:tc>
          <w:tcPr>
            <w:tcW w:w="5637" w:type="dxa"/>
          </w:tcPr>
          <w:p w14:paraId="285BC359" w14:textId="77777777" w:rsidR="00DA326B" w:rsidRDefault="00DA326B">
            <w:r>
              <w:t>Possible connective tissue disease</w:t>
            </w:r>
          </w:p>
        </w:tc>
        <w:tc>
          <w:tcPr>
            <w:tcW w:w="708" w:type="dxa"/>
          </w:tcPr>
          <w:p w14:paraId="6361F004" w14:textId="77777777" w:rsidR="00DA326B" w:rsidRDefault="00DA326B">
            <w:r>
              <w:t>40</w:t>
            </w:r>
          </w:p>
        </w:tc>
        <w:tc>
          <w:tcPr>
            <w:tcW w:w="993" w:type="dxa"/>
          </w:tcPr>
          <w:p w14:paraId="3F41BC9E" w14:textId="77777777" w:rsidR="00DA326B" w:rsidRDefault="00DA326B"/>
        </w:tc>
      </w:tr>
      <w:tr w:rsidR="00DA326B" w14:paraId="40098BD1" w14:textId="77777777">
        <w:tc>
          <w:tcPr>
            <w:tcW w:w="5637" w:type="dxa"/>
          </w:tcPr>
          <w:p w14:paraId="5AD8F0CE" w14:textId="77777777" w:rsidR="00DA326B" w:rsidRDefault="00DA326B">
            <w:r>
              <w:t>miscellaneous</w:t>
            </w:r>
          </w:p>
        </w:tc>
        <w:tc>
          <w:tcPr>
            <w:tcW w:w="708" w:type="dxa"/>
          </w:tcPr>
          <w:p w14:paraId="4F9AE899" w14:textId="77777777" w:rsidR="00DA326B" w:rsidRDefault="00DA326B"/>
        </w:tc>
        <w:tc>
          <w:tcPr>
            <w:tcW w:w="993" w:type="dxa"/>
          </w:tcPr>
          <w:p w14:paraId="04DA26A7" w14:textId="77777777" w:rsidR="00DA326B" w:rsidRDefault="00DA326B"/>
        </w:tc>
      </w:tr>
    </w:tbl>
    <w:p w14:paraId="49459EC7" w14:textId="77777777" w:rsidR="00DA326B" w:rsidRDefault="00DA326B"/>
    <w:p w14:paraId="0EE90792" w14:textId="77777777" w:rsidR="00DA326B" w:rsidRDefault="00DA326B">
      <w:proofErr w:type="spellStart"/>
      <w:r>
        <w:t>Intracerdiac</w:t>
      </w:r>
      <w:proofErr w:type="spellEnd"/>
      <w:r>
        <w:t xml:space="preserve"> thrombi were found in 18 pts, LA or LAA thrombus in 15pts, LV thrombus in 1 after MI, in the remining 2 thrombotic material appeared to be attached to the ASA. </w:t>
      </w:r>
    </w:p>
    <w:p w14:paraId="1CD42643" w14:textId="77777777" w:rsidR="00DA326B" w:rsidRDefault="00DA326B"/>
    <w:p w14:paraId="11CC90FD" w14:textId="77777777" w:rsidR="00DA326B" w:rsidRDefault="00DA326B">
      <w:r>
        <w:t xml:space="preserve">Note only 47% had evidence at TTE of ASA. </w:t>
      </w:r>
    </w:p>
    <w:p w14:paraId="6FE2F9AC" w14:textId="77777777" w:rsidR="00DA326B" w:rsidRDefault="00DA326B"/>
    <w:p w14:paraId="71912B6D" w14:textId="77777777" w:rsidR="00DA326B" w:rsidRDefault="00DA326B">
      <w:r>
        <w:t xml:space="preserve">Patients hx revealed clinical evidence of cardiogenic embolism (selected group remember) in 56% These events had </w:t>
      </w:r>
      <w:proofErr w:type="spellStart"/>
      <w:r>
        <w:t>occured</w:t>
      </w:r>
      <w:proofErr w:type="spellEnd"/>
      <w:r>
        <w:t xml:space="preserve"> an average of 44 days before exam. </w:t>
      </w:r>
      <w:proofErr w:type="spellStart"/>
      <w:r>
        <w:t>Tow</w:t>
      </w:r>
      <w:proofErr w:type="spellEnd"/>
      <w:r>
        <w:t xml:space="preserve"> groups compared (table 3). IAS and </w:t>
      </w:r>
      <w:proofErr w:type="spellStart"/>
      <w:r>
        <w:t>intracradiac</w:t>
      </w:r>
      <w:proofErr w:type="spellEnd"/>
      <w:r>
        <w:t xml:space="preserve"> thrombi were found more often in those with possible embolism. The two groups did not differ with respect to several ASA characteristics, including the predominant side of </w:t>
      </w:r>
      <w:proofErr w:type="spellStart"/>
      <w:r>
        <w:t>buldging</w:t>
      </w:r>
      <w:proofErr w:type="spellEnd"/>
      <w:r>
        <w:t xml:space="preserve">, length of ASA, maximal extent of protrusion, and incidence of SEC. It is interesting to note that the majority </w:t>
      </w:r>
      <w:proofErr w:type="spellStart"/>
      <w:r>
        <w:t>ogf</w:t>
      </w:r>
      <w:proofErr w:type="spellEnd"/>
      <w:r>
        <w:t xml:space="preserve"> those with lone ASA had experienced a clinical event compatible with arterial embolism (56.7%) before the echo exam.</w:t>
      </w:r>
    </w:p>
    <w:p w14:paraId="693BDCD2" w14:textId="77777777" w:rsidR="00DA326B" w:rsidRDefault="00DA326B"/>
    <w:p w14:paraId="3893579B" w14:textId="77777777" w:rsidR="00DA326B" w:rsidRDefault="00DA326B"/>
    <w:p w14:paraId="07949DB1" w14:textId="77777777" w:rsidR="00DA326B" w:rsidRDefault="00DA326B">
      <w:r>
        <w:t xml:space="preserve">Very good discussion of many issues. Includes review of </w:t>
      </w:r>
      <w:proofErr w:type="spellStart"/>
      <w:r>
        <w:t>litrature</w:t>
      </w:r>
      <w:proofErr w:type="spellEnd"/>
      <w:r>
        <w:t xml:space="preserve"> re embolic </w:t>
      </w:r>
      <w:proofErr w:type="spellStart"/>
      <w:r>
        <w:t>envents</w:t>
      </w:r>
      <w:proofErr w:type="spellEnd"/>
      <w:r>
        <w:t xml:space="preserve"> and ASA.</w:t>
      </w:r>
    </w:p>
    <w:p w14:paraId="6B72549B" w14:textId="77777777" w:rsidR="00DA326B" w:rsidRDefault="00DA326B">
      <w:r>
        <w:t>___________________________________________</w:t>
      </w:r>
    </w:p>
    <w:p w14:paraId="1C24BF30" w14:textId="77777777" w:rsidR="00DA326B" w:rsidRDefault="00DA326B"/>
    <w:p w14:paraId="48C75819" w14:textId="77777777" w:rsidR="00DA326B" w:rsidRDefault="00DA326B">
      <w:pPr>
        <w:rPr>
          <w:b/>
          <w:bCs/>
        </w:rPr>
      </w:pPr>
      <w:r>
        <w:rPr>
          <w:b/>
          <w:bCs/>
        </w:rPr>
        <w:lastRenderedPageBreak/>
        <w:t>RECURRENT CEREBROVASCULAR EVENTS ASSOCIATED WITH PATENT</w:t>
      </w:r>
    </w:p>
    <w:p w14:paraId="228B91BF" w14:textId="77777777" w:rsidR="00DA326B" w:rsidRDefault="00DA326B">
      <w:pPr>
        <w:rPr>
          <w:b/>
          <w:bCs/>
        </w:rPr>
      </w:pPr>
      <w:r>
        <w:rPr>
          <w:b/>
          <w:bCs/>
        </w:rPr>
        <w:t xml:space="preserve">FORAMEN </w:t>
      </w:r>
      <w:proofErr w:type="gramStart"/>
      <w:r>
        <w:rPr>
          <w:b/>
          <w:bCs/>
        </w:rPr>
        <w:t>OVALE,ATRIAL</w:t>
      </w:r>
      <w:proofErr w:type="gramEnd"/>
      <w:r>
        <w:rPr>
          <w:b/>
          <w:bCs/>
        </w:rPr>
        <w:t xml:space="preserve"> SEPTAL ANEURYSM,OR BOTH</w:t>
      </w:r>
    </w:p>
    <w:p w14:paraId="5F631DFB" w14:textId="77777777" w:rsidR="00DA326B" w:rsidRDefault="00DA326B">
      <w:pPr>
        <w:rPr>
          <w:szCs w:val="18"/>
        </w:rPr>
      </w:pPr>
      <w:r>
        <w:rPr>
          <w:szCs w:val="13"/>
        </w:rPr>
        <w:t>FOR THE PATENT FORAMEN OVALE AND ATRIAL SEPTAL ANEURYSM STUDY GROU</w:t>
      </w:r>
      <w:r>
        <w:rPr>
          <w:szCs w:val="18"/>
        </w:rPr>
        <w:t>P*</w:t>
      </w:r>
    </w:p>
    <w:p w14:paraId="78821EF7" w14:textId="77777777" w:rsidR="00DA326B" w:rsidRDefault="00DA326B">
      <w:pPr>
        <w:rPr>
          <w:b/>
          <w:bCs/>
          <w:szCs w:val="16"/>
        </w:rPr>
      </w:pPr>
      <w:r>
        <w:rPr>
          <w:b/>
          <w:bCs/>
          <w:szCs w:val="16"/>
        </w:rPr>
        <w:t>ABSTRACT</w:t>
      </w:r>
    </w:p>
    <w:p w14:paraId="32EAE271" w14:textId="77777777" w:rsidR="00DA326B" w:rsidRDefault="00DA326B">
      <w:pPr>
        <w:rPr>
          <w:szCs w:val="18"/>
        </w:rPr>
      </w:pPr>
      <w:r>
        <w:rPr>
          <w:b/>
          <w:bCs/>
          <w:i/>
          <w:iCs/>
        </w:rPr>
        <w:t xml:space="preserve">Background </w:t>
      </w:r>
      <w:r>
        <w:rPr>
          <w:szCs w:val="18"/>
        </w:rPr>
        <w:t xml:space="preserve">Patent foramen </w:t>
      </w:r>
      <w:proofErr w:type="spellStart"/>
      <w:r>
        <w:rPr>
          <w:szCs w:val="18"/>
        </w:rPr>
        <w:t>ovale</w:t>
      </w:r>
      <w:proofErr w:type="spellEnd"/>
      <w:r>
        <w:rPr>
          <w:szCs w:val="18"/>
        </w:rPr>
        <w:t xml:space="preserve"> and atrial septal aneurysm have been identified as potential risk</w:t>
      </w:r>
    </w:p>
    <w:p w14:paraId="77FDD480" w14:textId="77777777" w:rsidR="00DA326B" w:rsidRDefault="00DA326B">
      <w:pPr>
        <w:rPr>
          <w:szCs w:val="18"/>
        </w:rPr>
      </w:pPr>
      <w:r>
        <w:rPr>
          <w:szCs w:val="18"/>
        </w:rPr>
        <w:t xml:space="preserve">factors for </w:t>
      </w:r>
      <w:proofErr w:type="spellStart"/>
      <w:proofErr w:type="gramStart"/>
      <w:r>
        <w:rPr>
          <w:szCs w:val="18"/>
        </w:rPr>
        <w:t>stroke,but</w:t>
      </w:r>
      <w:proofErr w:type="spellEnd"/>
      <w:proofErr w:type="gramEnd"/>
      <w:r>
        <w:rPr>
          <w:szCs w:val="18"/>
        </w:rPr>
        <w:t xml:space="preserve"> information about their effect on the risk of recurrent stroke is </w:t>
      </w:r>
      <w:proofErr w:type="spellStart"/>
      <w:r>
        <w:rPr>
          <w:szCs w:val="18"/>
        </w:rPr>
        <w:t>limited.We</w:t>
      </w:r>
      <w:proofErr w:type="spellEnd"/>
      <w:r>
        <w:rPr>
          <w:szCs w:val="18"/>
        </w:rPr>
        <w:t xml:space="preserve"> studied</w:t>
      </w:r>
    </w:p>
    <w:p w14:paraId="5FCE2F54" w14:textId="77777777" w:rsidR="00DA326B" w:rsidRDefault="00DA326B">
      <w:pPr>
        <w:rPr>
          <w:szCs w:val="18"/>
        </w:rPr>
      </w:pPr>
      <w:r>
        <w:rPr>
          <w:szCs w:val="18"/>
        </w:rPr>
        <w:t>the risks of recurrent cerebrovascular events associated with these cardiac abnormalities.</w:t>
      </w:r>
    </w:p>
    <w:p w14:paraId="03FA9B09" w14:textId="77777777" w:rsidR="00DA326B" w:rsidRDefault="00DA326B">
      <w:pPr>
        <w:rPr>
          <w:szCs w:val="18"/>
        </w:rPr>
      </w:pPr>
      <w:r>
        <w:rPr>
          <w:b/>
          <w:bCs/>
          <w:i/>
          <w:iCs/>
        </w:rPr>
        <w:t xml:space="preserve">Methods </w:t>
      </w:r>
      <w:r>
        <w:rPr>
          <w:szCs w:val="18"/>
        </w:rPr>
        <w:t>A total of 581 patients (age,18 to 55 years) who had had an ischemic stroke of unknown origin</w:t>
      </w:r>
    </w:p>
    <w:p w14:paraId="401A62DD" w14:textId="77777777" w:rsidR="00DA326B" w:rsidRDefault="00DA326B">
      <w:pPr>
        <w:rPr>
          <w:szCs w:val="18"/>
        </w:rPr>
      </w:pPr>
      <w:r>
        <w:rPr>
          <w:szCs w:val="18"/>
        </w:rPr>
        <w:t xml:space="preserve">within the preceding three months were consecutively enrolled at 30 neurology </w:t>
      </w:r>
      <w:proofErr w:type="spellStart"/>
      <w:proofErr w:type="gramStart"/>
      <w:r>
        <w:rPr>
          <w:szCs w:val="18"/>
        </w:rPr>
        <w:t>departments.All</w:t>
      </w:r>
      <w:proofErr w:type="spellEnd"/>
      <w:proofErr w:type="gramEnd"/>
      <w:r>
        <w:rPr>
          <w:szCs w:val="18"/>
        </w:rPr>
        <w:t xml:space="preserve"> patients</w:t>
      </w:r>
    </w:p>
    <w:p w14:paraId="4F4F93C6" w14:textId="77777777" w:rsidR="00DA326B" w:rsidRDefault="00DA326B">
      <w:pPr>
        <w:rPr>
          <w:szCs w:val="18"/>
        </w:rPr>
      </w:pPr>
      <w:r>
        <w:rPr>
          <w:szCs w:val="18"/>
        </w:rPr>
        <w:t xml:space="preserve">received aspirin (300 mg per </w:t>
      </w:r>
      <w:proofErr w:type="gramStart"/>
      <w:r>
        <w:rPr>
          <w:szCs w:val="18"/>
        </w:rPr>
        <w:t>day)for</w:t>
      </w:r>
      <w:proofErr w:type="gramEnd"/>
      <w:r>
        <w:rPr>
          <w:szCs w:val="18"/>
        </w:rPr>
        <w:t xml:space="preserve"> secondary prevention.</w:t>
      </w:r>
    </w:p>
    <w:p w14:paraId="3AE4E474" w14:textId="77777777" w:rsidR="00DA326B" w:rsidRDefault="00DA326B">
      <w:pPr>
        <w:rPr>
          <w:szCs w:val="18"/>
        </w:rPr>
      </w:pPr>
      <w:r>
        <w:rPr>
          <w:b/>
          <w:bCs/>
          <w:i/>
          <w:iCs/>
        </w:rPr>
        <w:t xml:space="preserve">Results </w:t>
      </w:r>
      <w:r>
        <w:rPr>
          <w:szCs w:val="18"/>
        </w:rPr>
        <w:t xml:space="preserve">After four </w:t>
      </w:r>
      <w:proofErr w:type="spellStart"/>
      <w:proofErr w:type="gramStart"/>
      <w:r>
        <w:rPr>
          <w:szCs w:val="18"/>
        </w:rPr>
        <w:t>years,the</w:t>
      </w:r>
      <w:proofErr w:type="spellEnd"/>
      <w:proofErr w:type="gramEnd"/>
      <w:r>
        <w:rPr>
          <w:szCs w:val="18"/>
        </w:rPr>
        <w:t xml:space="preserve"> risk of recurrent stroke was 2.3 percent (95 percent confidence interval,0.3 to</w:t>
      </w:r>
    </w:p>
    <w:p w14:paraId="7A1D0197" w14:textId="77777777" w:rsidR="00DA326B" w:rsidRDefault="00DA326B">
      <w:pPr>
        <w:rPr>
          <w:szCs w:val="18"/>
        </w:rPr>
      </w:pPr>
      <w:r>
        <w:rPr>
          <w:szCs w:val="18"/>
        </w:rPr>
        <w:t xml:space="preserve">4.3 </w:t>
      </w:r>
      <w:proofErr w:type="gramStart"/>
      <w:r>
        <w:rPr>
          <w:szCs w:val="18"/>
        </w:rPr>
        <w:t>percent)among</w:t>
      </w:r>
      <w:proofErr w:type="gramEnd"/>
      <w:r>
        <w:rPr>
          <w:szCs w:val="18"/>
        </w:rPr>
        <w:t xml:space="preserve"> the patients with patent foramen </w:t>
      </w:r>
      <w:proofErr w:type="spellStart"/>
      <w:r>
        <w:rPr>
          <w:szCs w:val="18"/>
        </w:rPr>
        <w:t>ovale</w:t>
      </w:r>
      <w:proofErr w:type="spellEnd"/>
      <w:r>
        <w:rPr>
          <w:szCs w:val="18"/>
        </w:rPr>
        <w:t xml:space="preserve"> alone,15.2 percent (95 percent confidence in-</w:t>
      </w:r>
    </w:p>
    <w:p w14:paraId="45D2FAB0" w14:textId="77777777" w:rsidR="00DA326B" w:rsidRDefault="00DA326B">
      <w:pPr>
        <w:rPr>
          <w:szCs w:val="18"/>
        </w:rPr>
      </w:pPr>
      <w:r>
        <w:rPr>
          <w:szCs w:val="18"/>
        </w:rPr>
        <w:t xml:space="preserve">terval,1.8 to 28.6 </w:t>
      </w:r>
      <w:proofErr w:type="gramStart"/>
      <w:r>
        <w:rPr>
          <w:szCs w:val="18"/>
        </w:rPr>
        <w:t>percent)among</w:t>
      </w:r>
      <w:proofErr w:type="gramEnd"/>
      <w:r>
        <w:rPr>
          <w:szCs w:val="18"/>
        </w:rPr>
        <w:t xml:space="preserve"> the patients with both patent foramen </w:t>
      </w:r>
      <w:proofErr w:type="spellStart"/>
      <w:r>
        <w:rPr>
          <w:szCs w:val="18"/>
        </w:rPr>
        <w:t>ovale</w:t>
      </w:r>
      <w:proofErr w:type="spellEnd"/>
      <w:r>
        <w:rPr>
          <w:szCs w:val="18"/>
        </w:rPr>
        <w:t xml:space="preserve"> and atrial septal aneurysm,</w:t>
      </w:r>
    </w:p>
    <w:p w14:paraId="49E7FD17" w14:textId="77777777" w:rsidR="00DA326B" w:rsidRDefault="00DA326B">
      <w:pPr>
        <w:rPr>
          <w:szCs w:val="18"/>
        </w:rPr>
      </w:pPr>
      <w:r>
        <w:rPr>
          <w:szCs w:val="18"/>
        </w:rPr>
        <w:t xml:space="preserve">and 4.2 percent (95 percent confidence interval,1.8 to 6.6 </w:t>
      </w:r>
      <w:proofErr w:type="gramStart"/>
      <w:r>
        <w:rPr>
          <w:szCs w:val="18"/>
        </w:rPr>
        <w:t>percent)among</w:t>
      </w:r>
      <w:proofErr w:type="gramEnd"/>
      <w:r>
        <w:rPr>
          <w:szCs w:val="18"/>
        </w:rPr>
        <w:t xml:space="preserve"> the patients with neither of these</w:t>
      </w:r>
    </w:p>
    <w:p w14:paraId="63E53C50" w14:textId="77777777" w:rsidR="00DA326B" w:rsidRDefault="00DA326B">
      <w:pPr>
        <w:rPr>
          <w:szCs w:val="18"/>
        </w:rPr>
      </w:pPr>
      <w:r>
        <w:rPr>
          <w:szCs w:val="18"/>
        </w:rPr>
        <w:t xml:space="preserve">cardiac </w:t>
      </w:r>
      <w:proofErr w:type="spellStart"/>
      <w:proofErr w:type="gramStart"/>
      <w:r>
        <w:rPr>
          <w:szCs w:val="18"/>
        </w:rPr>
        <w:t>abnormalities.There</w:t>
      </w:r>
      <w:proofErr w:type="spellEnd"/>
      <w:proofErr w:type="gramEnd"/>
      <w:r>
        <w:rPr>
          <w:szCs w:val="18"/>
        </w:rPr>
        <w:t xml:space="preserve"> were no recurrences among the patients with an atrial septal aneurysm</w:t>
      </w:r>
    </w:p>
    <w:p w14:paraId="6C47A48C" w14:textId="77777777" w:rsidR="00DA326B" w:rsidRDefault="00DA326B">
      <w:pPr>
        <w:rPr>
          <w:szCs w:val="18"/>
        </w:rPr>
      </w:pPr>
      <w:proofErr w:type="spellStart"/>
      <w:proofErr w:type="gramStart"/>
      <w:r>
        <w:rPr>
          <w:szCs w:val="18"/>
        </w:rPr>
        <w:t>alone.The</w:t>
      </w:r>
      <w:proofErr w:type="spellEnd"/>
      <w:proofErr w:type="gramEnd"/>
      <w:r>
        <w:rPr>
          <w:szCs w:val="18"/>
        </w:rPr>
        <w:t xml:space="preserve"> presence of both cardiac abnormalities was a significant predictor of an increased risk of recur-</w:t>
      </w:r>
    </w:p>
    <w:p w14:paraId="138086BF" w14:textId="77777777" w:rsidR="00DA326B" w:rsidRDefault="00DA326B">
      <w:pPr>
        <w:rPr>
          <w:szCs w:val="18"/>
        </w:rPr>
      </w:pPr>
      <w:r>
        <w:rPr>
          <w:szCs w:val="18"/>
        </w:rPr>
        <w:t>rent stroke (hazard ratio for the comparison with the absence of these abnormalities,4.17;95 percent con-</w:t>
      </w:r>
    </w:p>
    <w:p w14:paraId="44BE18D7" w14:textId="77777777" w:rsidR="00DA326B" w:rsidRDefault="00DA326B">
      <w:pPr>
        <w:rPr>
          <w:szCs w:val="18"/>
        </w:rPr>
      </w:pPr>
      <w:proofErr w:type="spellStart"/>
      <w:r>
        <w:rPr>
          <w:szCs w:val="18"/>
        </w:rPr>
        <w:t>fidence</w:t>
      </w:r>
      <w:proofErr w:type="spellEnd"/>
      <w:r>
        <w:rPr>
          <w:szCs w:val="18"/>
        </w:rPr>
        <w:t xml:space="preserve"> interval,1.47 to 11.84</w:t>
      </w:r>
      <w:proofErr w:type="gramStart"/>
      <w:r>
        <w:rPr>
          <w:szCs w:val="18"/>
        </w:rPr>
        <w:t>),whereas</w:t>
      </w:r>
      <w:proofErr w:type="gramEnd"/>
      <w:r>
        <w:rPr>
          <w:szCs w:val="18"/>
        </w:rPr>
        <w:t xml:space="preserve"> isolated patent foramen </w:t>
      </w:r>
      <w:proofErr w:type="spellStart"/>
      <w:r>
        <w:rPr>
          <w:szCs w:val="18"/>
        </w:rPr>
        <w:t>ovale,whether</w:t>
      </w:r>
      <w:proofErr w:type="spellEnd"/>
      <w:r>
        <w:rPr>
          <w:szCs w:val="18"/>
        </w:rPr>
        <w:t xml:space="preserve"> small or </w:t>
      </w:r>
      <w:proofErr w:type="spellStart"/>
      <w:r>
        <w:rPr>
          <w:szCs w:val="18"/>
        </w:rPr>
        <w:t>large,was</w:t>
      </w:r>
      <w:proofErr w:type="spellEnd"/>
      <w:r>
        <w:rPr>
          <w:szCs w:val="18"/>
        </w:rPr>
        <w:t xml:space="preserve"> not.</w:t>
      </w:r>
    </w:p>
    <w:p w14:paraId="4BCBC693" w14:textId="77777777" w:rsidR="00DA326B" w:rsidRDefault="00DA326B">
      <w:pPr>
        <w:rPr>
          <w:szCs w:val="18"/>
        </w:rPr>
      </w:pPr>
      <w:r>
        <w:rPr>
          <w:b/>
          <w:bCs/>
          <w:i/>
          <w:iCs/>
        </w:rPr>
        <w:t xml:space="preserve">Conclusions </w:t>
      </w:r>
      <w:r>
        <w:rPr>
          <w:szCs w:val="18"/>
        </w:rPr>
        <w:t xml:space="preserve">Patients with both patent foramen </w:t>
      </w:r>
      <w:proofErr w:type="spellStart"/>
      <w:r>
        <w:rPr>
          <w:szCs w:val="18"/>
        </w:rPr>
        <w:t>ovale</w:t>
      </w:r>
      <w:proofErr w:type="spellEnd"/>
      <w:r>
        <w:rPr>
          <w:szCs w:val="18"/>
        </w:rPr>
        <w:t xml:space="preserve"> and atrial septal aneurysm who have had a</w:t>
      </w:r>
    </w:p>
    <w:p w14:paraId="638DC067" w14:textId="77777777" w:rsidR="00DA326B" w:rsidRDefault="00DA326B">
      <w:pPr>
        <w:rPr>
          <w:szCs w:val="18"/>
        </w:rPr>
      </w:pPr>
      <w:r>
        <w:rPr>
          <w:szCs w:val="18"/>
        </w:rPr>
        <w:t xml:space="preserve">stroke constitute a subgroup at substantial risk for recurrent </w:t>
      </w:r>
      <w:proofErr w:type="spellStart"/>
      <w:proofErr w:type="gramStart"/>
      <w:r>
        <w:rPr>
          <w:szCs w:val="18"/>
        </w:rPr>
        <w:t>stroke,and</w:t>
      </w:r>
      <w:proofErr w:type="spellEnd"/>
      <w:proofErr w:type="gramEnd"/>
      <w:r>
        <w:rPr>
          <w:szCs w:val="18"/>
        </w:rPr>
        <w:t xml:space="preserve"> preventive strategies other than</w:t>
      </w:r>
    </w:p>
    <w:p w14:paraId="501B28CD" w14:textId="77777777" w:rsidR="00DA326B" w:rsidRDefault="00DA326B">
      <w:pPr>
        <w:rPr>
          <w:szCs w:val="18"/>
        </w:rPr>
      </w:pPr>
      <w:r>
        <w:rPr>
          <w:szCs w:val="18"/>
        </w:rPr>
        <w:t xml:space="preserve">aspirin should be </w:t>
      </w:r>
      <w:proofErr w:type="gramStart"/>
      <w:r>
        <w:rPr>
          <w:szCs w:val="18"/>
        </w:rPr>
        <w:t>considered.(</w:t>
      </w:r>
      <w:proofErr w:type="gramEnd"/>
      <w:r>
        <w:rPr>
          <w:szCs w:val="18"/>
        </w:rPr>
        <w:t xml:space="preserve">N </w:t>
      </w:r>
      <w:proofErr w:type="spellStart"/>
      <w:r>
        <w:rPr>
          <w:szCs w:val="18"/>
        </w:rPr>
        <w:t>Engl</w:t>
      </w:r>
      <w:proofErr w:type="spellEnd"/>
      <w:r>
        <w:rPr>
          <w:szCs w:val="18"/>
        </w:rPr>
        <w:t xml:space="preserve"> J Med 2001;345:1740-6.)</w:t>
      </w:r>
    </w:p>
    <w:p w14:paraId="3CF92434" w14:textId="77777777" w:rsidR="00DA326B" w:rsidRDefault="00DA326B"/>
    <w:p w14:paraId="3CEEAFAA" w14:textId="77777777" w:rsidR="00DA326B" w:rsidRDefault="00DA326B">
      <w:pPr>
        <w:rPr>
          <w:position w:val="4"/>
        </w:rPr>
      </w:pPr>
    </w:p>
    <w:p w14:paraId="2BD5DF41" w14:textId="77777777" w:rsidR="00DA326B" w:rsidRDefault="00DA326B">
      <w:pPr>
        <w:rPr>
          <w:position w:val="4"/>
        </w:rPr>
      </w:pPr>
      <w:r>
        <w:rPr>
          <w:position w:val="4"/>
        </w:rPr>
        <w:t>**Risk of cardiac events in atypical transient ischaemic attack or minor stroke, The Lancet 1992; 340: 630-33</w:t>
      </w:r>
    </w:p>
    <w:p w14:paraId="46E299ED" w14:textId="77777777" w:rsidR="00DA326B" w:rsidRDefault="00DA326B">
      <w:pPr>
        <w:rPr>
          <w:position w:val="4"/>
        </w:rPr>
      </w:pPr>
    </w:p>
    <w:p w14:paraId="7E3806B7" w14:textId="77777777" w:rsidR="00DA326B" w:rsidRDefault="00DA326B">
      <w:pPr>
        <w:rPr>
          <w:position w:val="4"/>
        </w:rPr>
      </w:pPr>
      <w:r>
        <w:rPr>
          <w:position w:val="4"/>
        </w:rPr>
        <w:t xml:space="preserve">Reanalysis of a published TIA study. Patients divided into those with typical symptoms to indicate a TIA or minor stoke, or atypical symptoms. Patients treated </w:t>
      </w:r>
      <w:proofErr w:type="spellStart"/>
      <w:r>
        <w:rPr>
          <w:position w:val="4"/>
        </w:rPr>
        <w:t>iwth</w:t>
      </w:r>
      <w:proofErr w:type="spellEnd"/>
      <w:r>
        <w:rPr>
          <w:position w:val="4"/>
        </w:rPr>
        <w:t xml:space="preserve"> </w:t>
      </w:r>
      <w:proofErr w:type="spellStart"/>
      <w:r>
        <w:rPr>
          <w:position w:val="4"/>
        </w:rPr>
        <w:t>asprin</w:t>
      </w:r>
      <w:proofErr w:type="spellEnd"/>
      <w:r>
        <w:rPr>
          <w:position w:val="4"/>
        </w:rPr>
        <w:t xml:space="preserve"> 35mg or 300mg, and placebo or atenolol.</w:t>
      </w:r>
    </w:p>
    <w:p w14:paraId="466690B8" w14:textId="77777777" w:rsidR="00DA326B" w:rsidRDefault="00DA326B">
      <w:pPr>
        <w:rPr>
          <w:position w:val="4"/>
        </w:rPr>
      </w:pPr>
    </w:p>
    <w:p w14:paraId="67CAAE98" w14:textId="77777777" w:rsidR="00DA326B" w:rsidRDefault="00DA326B">
      <w:pPr>
        <w:rPr>
          <w:position w:val="4"/>
        </w:rPr>
      </w:pPr>
      <w:r>
        <w:rPr>
          <w:position w:val="4"/>
        </w:rPr>
        <w:t xml:space="preserve">During mean follow-up of 2.6 years the risk of a major vascular event did not differ between the groups (14.5 </w:t>
      </w:r>
      <w:proofErr w:type="spellStart"/>
      <w:r>
        <w:rPr>
          <w:position w:val="4"/>
        </w:rPr>
        <w:t>nas</w:t>
      </w:r>
      <w:proofErr w:type="spellEnd"/>
      <w:r>
        <w:rPr>
          <w:position w:val="4"/>
        </w:rPr>
        <w:t xml:space="preserve"> 15.1%). Patients with atypical attacks had a lower risk of stroke (5.6%vs9.4%) and a higher risk of a major cardiac event (8.4vs5.9%) than did patients </w:t>
      </w:r>
      <w:proofErr w:type="spellStart"/>
      <w:r>
        <w:rPr>
          <w:position w:val="4"/>
        </w:rPr>
        <w:t>iwth</w:t>
      </w:r>
      <w:proofErr w:type="spellEnd"/>
      <w:r>
        <w:rPr>
          <w:position w:val="4"/>
        </w:rPr>
        <w:t xml:space="preserve"> typical events. A heavy or tired feeling in one or two limbs was the only atypical symptom associated with cerebral rather than cardiac events (ratio cardiac/cerebral 0.8).</w:t>
      </w:r>
    </w:p>
    <w:p w14:paraId="6598EF8F" w14:textId="77777777" w:rsidR="00DA326B" w:rsidRDefault="00DA326B">
      <w:pPr>
        <w:rPr>
          <w:position w:val="4"/>
        </w:rPr>
      </w:pPr>
      <w:proofErr w:type="spellStart"/>
      <w:proofErr w:type="gramStart"/>
      <w:r>
        <w:rPr>
          <w:position w:val="4"/>
        </w:rPr>
        <w:lastRenderedPageBreak/>
        <w:t>ie</w:t>
      </w:r>
      <w:proofErr w:type="spellEnd"/>
      <w:proofErr w:type="gramEnd"/>
      <w:r>
        <w:rPr>
          <w:position w:val="4"/>
        </w:rPr>
        <w:t xml:space="preserve"> TIA or minor stroke patients with atypical symptoms may have symptomatic heart disease, especially cardiac arrhythmia.</w:t>
      </w:r>
    </w:p>
    <w:p w14:paraId="372B21D5" w14:textId="77777777" w:rsidR="00DA326B" w:rsidRDefault="00DA326B">
      <w:pPr>
        <w:rPr>
          <w:position w:val="4"/>
        </w:rPr>
      </w:pPr>
    </w:p>
    <w:p w14:paraId="0CBDBCE7" w14:textId="77777777" w:rsidR="00DA326B" w:rsidRDefault="00DA326B"/>
    <w:p w14:paraId="66049932" w14:textId="77777777" w:rsidR="00DA326B" w:rsidRDefault="00DA326B">
      <w:r>
        <w:rPr>
          <w:b/>
        </w:rPr>
        <w:t>The New England Journal of Medicine -- November 12, 1998 -- Volume 339, Number 20</w:t>
      </w:r>
      <w:r>
        <w:t xml:space="preserve"> </w:t>
      </w:r>
      <w:r>
        <w:br/>
      </w:r>
      <w:r>
        <w:fldChar w:fldCharType="begin"/>
      </w:r>
      <w:r>
        <w:instrText>PRIVATE "TYPE=PICT;ALT=EDITORIAL"</w:instrText>
      </w:r>
      <w:r>
        <w:fldChar w:fldCharType="end"/>
      </w:r>
    </w:p>
    <w:p w14:paraId="5976049B" w14:textId="77777777" w:rsidR="00DA326B" w:rsidRDefault="00DA326B">
      <w:r>
        <w:t>Appropriate Use of Carotid Endarterectomy</w:t>
      </w:r>
    </w:p>
    <w:p w14:paraId="1F9B884D" w14:textId="77777777" w:rsidR="00DA326B" w:rsidRDefault="00DA326B"/>
    <w:p w14:paraId="2CC8AB38" w14:textId="77777777" w:rsidR="00DA326B" w:rsidRDefault="00DA326B"/>
    <w:p w14:paraId="295D547E" w14:textId="77777777" w:rsidR="00DA326B" w:rsidRDefault="00DA326B">
      <w:r>
        <w:t xml:space="preserve">The use of carotid endarterectomy is on the rise again. After a six-year decline, the number of such operations rose by 94 percent between 1991 and 1996. As shown in </w:t>
      </w:r>
      <w:hyperlink r:id="rId115" w:history="1">
        <w:r>
          <w:rPr>
            <w:rStyle w:val="Hyperlink"/>
          </w:rPr>
          <w:t>Figure 1</w:t>
        </w:r>
      </w:hyperlink>
      <w:r>
        <w:t>, however, this has happened before: between 1980 and 1985, the incidence rose by 95 percent. The initial enthusiasm for the procedure was dampened by reports of high complication rates, questions about the appropriateness of patients selected to undergo the procedure, and the absence of rigorous clinical studies demonstrating the efficacy of the operation. What followed was a remarkable feat in research. A series of large and complex randomized, controlled trials addressed many questions about the efficacy of the procedure. The recent rise began after the publication of the initial reports of positive results (</w:t>
      </w:r>
      <w:hyperlink r:id="rId116" w:anchor="ref-3" w:history="1">
        <w:r>
          <w:rPr>
            <w:rStyle w:val="Hyperlink"/>
          </w:rPr>
          <w:t>3</w:t>
        </w:r>
      </w:hyperlink>
      <w:r>
        <w:t>,</w:t>
      </w:r>
      <w:hyperlink r:id="rId117" w:anchor="ref-4" w:history="1">
        <w:r>
          <w:rPr>
            <w:rStyle w:val="Hyperlink"/>
          </w:rPr>
          <w:t>4</w:t>
        </w:r>
      </w:hyperlink>
      <w:r>
        <w:t>) and accelerated with succeeding reports. (</w:t>
      </w:r>
      <w:hyperlink r:id="rId118" w:anchor="ref-5" w:history="1">
        <w:r>
          <w:rPr>
            <w:rStyle w:val="Hyperlink"/>
          </w:rPr>
          <w:t>5</w:t>
        </w:r>
      </w:hyperlink>
      <w:r>
        <w:t xml:space="preserve">) The accumulation of scientific knowledge about this procedure is virtually unmatched in clinical surgical research. Like the child in the back seat on a family car trip, physicians -- including those of us who follow this research keenly -- may wonder how close we are to the end of the journey. </w:t>
      </w:r>
    </w:p>
    <w:p w14:paraId="7C7F34BF" w14:textId="77777777" w:rsidR="00DA326B" w:rsidRDefault="00DA326B">
      <w:r>
        <w:t>Two articles in this issue of the Journal reflect two different perspectives on this question. The article by Barnett and colleagues (</w:t>
      </w:r>
      <w:hyperlink r:id="rId119" w:anchor="ref-6" w:history="1">
        <w:r>
          <w:rPr>
            <w:rStyle w:val="Hyperlink"/>
          </w:rPr>
          <w:t>6</w:t>
        </w:r>
      </w:hyperlink>
      <w:r>
        <w:t>) on the results of the North American Symptomatic Carotid Endarterectomy Trial (NASCET) represents a notable milestone and reminds us how far we have come. It reports the results of the last remaining cohort from the recent randomized, controlled trials of symptomatic patients with carotid stenosis. The article by Tu et al. (</w:t>
      </w:r>
      <w:hyperlink r:id="rId120" w:anchor="ref-7" w:history="1">
        <w:r>
          <w:rPr>
            <w:rStyle w:val="Hyperlink"/>
          </w:rPr>
          <w:t>7</w:t>
        </w:r>
      </w:hyperlink>
      <w:r>
        <w:t xml:space="preserve">) raises questions about whether patients who undergo surgery outside the trials obtain the procedure's full potential benefit and reminds us how far we have to go. </w:t>
      </w:r>
    </w:p>
    <w:p w14:paraId="37176E76" w14:textId="77777777" w:rsidR="00DA326B" w:rsidRDefault="00DA326B">
      <w:r>
        <w:t>The results of the large randomized, controlled trials that have studied symptomatic patients -- those with recent transient ischemic attacks or nondisabling strokes -- are generally consistent (</w:t>
      </w:r>
      <w:hyperlink r:id="rId121" w:history="1">
        <w:r>
          <w:rPr>
            <w:rStyle w:val="Hyperlink"/>
          </w:rPr>
          <w:t>Table 1</w:t>
        </w:r>
      </w:hyperlink>
      <w:r>
        <w:t>). The first NASCET report showed that when patients with at least 70 percent stenosis of the carotid artery ipsilateral to the symptomatic side are operated on, with perioperative rates of stroke or death of 5.8 percent, they derive significant benefit: an absolute reduction in risk of 16.5 percent over a two-year period. (</w:t>
      </w:r>
      <w:hyperlink r:id="rId122" w:anchor="ref-4" w:history="1">
        <w:r>
          <w:rPr>
            <w:rStyle w:val="Hyperlink"/>
          </w:rPr>
          <w:t>4</w:t>
        </w:r>
      </w:hyperlink>
      <w:r>
        <w:t>) In other words, for every 100 patients treated, 16.5 nonfatal strokes or deaths were prevented within two years after surgery. However, all patients did not benefit equally: the benefit was twice as great in patients with stenosis of 90 to 99 percent as in patients with stenosis of 70 to 79 percent. Subsequent data documented that the surgery had another substantial advantage: at two years the frequency of major functional impairment was much lower than with medical treatment alone. (</w:t>
      </w:r>
      <w:hyperlink r:id="rId123" w:anchor="ref-10" w:history="1">
        <w:r>
          <w:rPr>
            <w:rStyle w:val="Hyperlink"/>
          </w:rPr>
          <w:t>10</w:t>
        </w:r>
      </w:hyperlink>
      <w:r>
        <w:t xml:space="preserve">) </w:t>
      </w:r>
    </w:p>
    <w:p w14:paraId="18F56E13" w14:textId="77777777" w:rsidR="00DA326B" w:rsidRDefault="00DA326B">
      <w:r>
        <w:t>The current NASCET report (</w:t>
      </w:r>
      <w:hyperlink r:id="rId124" w:anchor="ref-6" w:history="1">
        <w:r>
          <w:rPr>
            <w:rStyle w:val="Hyperlink"/>
          </w:rPr>
          <w:t>6</w:t>
        </w:r>
      </w:hyperlink>
      <w:r>
        <w:t>) examined the benefit of carotid endarterectomy in symptomatic patients with less severe carotid stenoses and found an absolute risk reduction of 10.1 percent at five years for those with stenosis of 50 to 69 percent but no benefit for those with stenosis of less than 50 percent. A prominent feature of the protocol was the inclusion only of hospitals with perioperative complication rates of 6 percent or less. (</w:t>
      </w:r>
      <w:hyperlink r:id="rId125" w:anchor="ref-4" w:history="1">
        <w:r>
          <w:rPr>
            <w:rStyle w:val="Hyperlink"/>
          </w:rPr>
          <w:t>4</w:t>
        </w:r>
      </w:hyperlink>
      <w:r>
        <w:t xml:space="preserve">) </w:t>
      </w:r>
    </w:p>
    <w:p w14:paraId="1A8C9424" w14:textId="77777777" w:rsidR="00DA326B" w:rsidRDefault="00DA326B">
      <w:r>
        <w:t>The NASCET results are compatible with those of another large randomized, controlled trial, the European Carotid Surgery Trial (ECST), (</w:t>
      </w:r>
      <w:hyperlink r:id="rId126" w:anchor="ref-3" w:history="1">
        <w:r>
          <w:rPr>
            <w:rStyle w:val="Hyperlink"/>
          </w:rPr>
          <w:t>3</w:t>
        </w:r>
      </w:hyperlink>
      <w:r>
        <w:t>,</w:t>
      </w:r>
      <w:hyperlink r:id="rId127" w:anchor="ref-8" w:history="1">
        <w:r>
          <w:rPr>
            <w:rStyle w:val="Hyperlink"/>
          </w:rPr>
          <w:t>8</w:t>
        </w:r>
      </w:hyperlink>
      <w:r>
        <w:t>,</w:t>
      </w:r>
      <w:hyperlink r:id="rId128" w:anchor="ref-9" w:history="1">
        <w:r>
          <w:rPr>
            <w:rStyle w:val="Hyperlink"/>
          </w:rPr>
          <w:t>9</w:t>
        </w:r>
      </w:hyperlink>
      <w:r>
        <w:t>) after adjustment for the different ways the two trials measured stenosis angiographically. (</w:t>
      </w:r>
      <w:hyperlink r:id="rId129" w:anchor="ref-6" w:history="1">
        <w:r>
          <w:rPr>
            <w:rStyle w:val="Hyperlink"/>
          </w:rPr>
          <w:t>6</w:t>
        </w:r>
      </w:hyperlink>
      <w:r>
        <w:t>) The final ECST report (</w:t>
      </w:r>
      <w:hyperlink r:id="rId130" w:anchor="ref-8" w:history="1">
        <w:r>
          <w:rPr>
            <w:rStyle w:val="Hyperlink"/>
          </w:rPr>
          <w:t>8</w:t>
        </w:r>
      </w:hyperlink>
      <w:r>
        <w:t xml:space="preserve">) documented an absolute risk reduction of 11.6 percent at three years among symptomatic patients with </w:t>
      </w:r>
      <w:r>
        <w:lastRenderedPageBreak/>
        <w:t>stenoses of 60 percent or greater (as measured by the NASCET method). This trial also showed that symptomatic patients with stenoses of less than 40 percent (as measured by the NASCET method) who underwent surgery had significantly poorer outcomes at two to three years than those treated medically, with no demonstrable benefit at five to six years. (</w:t>
      </w:r>
      <w:hyperlink r:id="rId131" w:anchor="ref-9" w:history="1">
        <w:r>
          <w:rPr>
            <w:rStyle w:val="Hyperlink"/>
          </w:rPr>
          <w:t>9</w:t>
        </w:r>
      </w:hyperlink>
      <w:r>
        <w:t xml:space="preserve">) </w:t>
      </w:r>
    </w:p>
    <w:p w14:paraId="1E1BD643" w14:textId="77777777" w:rsidR="00DA326B" w:rsidRDefault="00DA326B">
      <w:r>
        <w:t>For asymptomatic patients, the data on efficacy are less clear, because only a single large randomized, controlled trial has reported results. The Asymptomatic Carotid Atherosclerosis Study (ACAS) showed a statistically significant absolute reduction of 5.9 percent in the five-year risk of ipsilateral stroke or any perioperative stroke or death. (</w:t>
      </w:r>
      <w:hyperlink r:id="rId132" w:anchor="ref-5" w:history="1">
        <w:r>
          <w:rPr>
            <w:rStyle w:val="Hyperlink"/>
          </w:rPr>
          <w:t>5</w:t>
        </w:r>
      </w:hyperlink>
      <w:r>
        <w:t>) This result was achieved with an extraordinarily low 2.3 percent rate of surgical complications (stroke or death) within 30 days after surgery (with about half that rate attributable to the effects of cerebral angiography). This low rate was the result of even more stringent screening criteria than those of NASCET to assess potential participating surgeons, requiring a rate of perioperative stroke or death of no more than 3 percent among asymptomatic patients. (</w:t>
      </w:r>
      <w:hyperlink r:id="rId133" w:anchor="ref-11" w:history="1">
        <w:r>
          <w:rPr>
            <w:rStyle w:val="Hyperlink"/>
          </w:rPr>
          <w:t>11</w:t>
        </w:r>
      </w:hyperlink>
      <w:r>
        <w:t>) Thus, even under the ideal circumstances of the trial, the net benefit for asymptomatic patients is much less than for those who are symptomatic, and the realization of that benefit depends largely on the ability to keep complication rates remarkably low. Another large randomized, controlled trial continues to recruit asymptomatic patients. (</w:t>
      </w:r>
      <w:hyperlink r:id="rId134" w:anchor="ref-12" w:history="1">
        <w:r>
          <w:rPr>
            <w:rStyle w:val="Hyperlink"/>
          </w:rPr>
          <w:t>12</w:t>
        </w:r>
      </w:hyperlink>
      <w:r>
        <w:t xml:space="preserve">) </w:t>
      </w:r>
    </w:p>
    <w:p w14:paraId="2CF7901F" w14:textId="77777777" w:rsidR="00DA326B" w:rsidRDefault="00DA326B">
      <w:r>
        <w:t xml:space="preserve">So how far are we down the road of understanding which patients will benefit from carotid endarterectomy? It is clear that patients with recent transient ischemic attacks or nondisabling strokes can benefit substantially from carotid endarterectomy if the symptomatic carotid artery is severely stenosed (70 percent stenosis or greater). The surgical team's perioperative complication rate must be 6 percent or less for patients to obtain the full benefit demonstrated in NASCET, but patients can still derive clinically significant benefit with somewhat higher complication rates. The margin of success is narrower for symptomatic patients with moderate stenosis (50 to 69 percent). Every increase of 2 percentage points in the surgical complication rate above the level of 6 to 7 percent will reduce the five-year benefit by 20 percent. For asymptomatic patients with stenoses of 60 percent or greater, the margin is even slimmer; the same increase in the complication rate would reduce the benefit by more than 30 percent. No current data suggest that patients with carotid stenosis of less than 50 percent benefit from surgery. </w:t>
      </w:r>
    </w:p>
    <w:p w14:paraId="3060CF8D" w14:textId="77777777" w:rsidR="00DA326B" w:rsidRDefault="00DA326B"/>
    <w:p w14:paraId="0D072958" w14:textId="77777777" w:rsidR="00DA326B" w:rsidRDefault="00DA326B"/>
    <w:p w14:paraId="66C9D5A1" w14:textId="77777777" w:rsidR="00DA326B" w:rsidRDefault="00DA326B"/>
    <w:p w14:paraId="68157853" w14:textId="77777777" w:rsidR="00DA326B" w:rsidRDefault="00DA326B"/>
    <w:p w14:paraId="1AB5E524" w14:textId="77777777" w:rsidR="00DA326B" w:rsidRDefault="00DA326B"/>
    <w:p w14:paraId="4F245983" w14:textId="77777777" w:rsidR="00DA326B" w:rsidRDefault="00DA326B">
      <w:r>
        <w:rPr>
          <w:b/>
        </w:rPr>
        <w:t>The New England Journal of Medicine -- November 12, 1998 -- Volume 339, Number 20</w:t>
      </w:r>
      <w:r>
        <w:t xml:space="preserve"> </w:t>
      </w:r>
      <w:r>
        <w:br/>
      </w:r>
      <w:r>
        <w:fldChar w:fldCharType="begin"/>
      </w:r>
      <w:r>
        <w:instrText>PRIVATE "TYPE=PICT;ALT=ORIGINAL ARTICLE"</w:instrText>
      </w:r>
      <w:r>
        <w:fldChar w:fldCharType="end"/>
      </w:r>
    </w:p>
    <w:p w14:paraId="408AE2B6" w14:textId="77777777" w:rsidR="00DA326B" w:rsidRDefault="00DA326B">
      <w:r>
        <w:t>Benefit of Carotid Endarterectomy in Patients with Symptomatic Moderate or Severe Stenosis</w:t>
      </w:r>
    </w:p>
    <w:p w14:paraId="2B283E14" w14:textId="77777777" w:rsidR="00DA326B" w:rsidRDefault="00DA326B"/>
    <w:p w14:paraId="41E25690" w14:textId="77777777" w:rsidR="00DA326B" w:rsidRDefault="00DA326B">
      <w:r>
        <w:t>Abstract</w:t>
      </w:r>
    </w:p>
    <w:p w14:paraId="231FAF3A" w14:textId="77777777" w:rsidR="00DA326B" w:rsidRDefault="00DA326B">
      <w:r>
        <w:rPr>
          <w:b/>
          <w:i/>
        </w:rPr>
        <w:t xml:space="preserve">Background. </w:t>
      </w:r>
      <w:r>
        <w:t xml:space="preserve">Previous studies have shown that carotid endarterectomy in patients with symptomatic severe carotid stenosis (defined as stenosis of 70 to 99 percent of the luminal diameter) is beneficial up to two years after the procedure. In this clinical trial, we assessed the benefit of carotid endarterectomy in patients with symptomatic moderate stenosis, defined as stenosis of less than 70 percent. We also studied the durability of the benefit of endarterectomy in patients with severe stenosis over eight years of follow-up. </w:t>
      </w:r>
    </w:p>
    <w:p w14:paraId="1192008A" w14:textId="77777777" w:rsidR="00DA326B" w:rsidRDefault="00DA326B">
      <w:r>
        <w:rPr>
          <w:b/>
          <w:i/>
        </w:rPr>
        <w:t xml:space="preserve">Methods. </w:t>
      </w:r>
      <w:r>
        <w:t xml:space="preserve">Patients who had moderate carotid stenosis and transient ischemic attacks or nondisabling strokes on the same side as the stenosis (ipsilateral) within 180 days before study entry were stratified according to the degree of stenosis (50 to 69 percent or &lt;50 </w:t>
      </w:r>
      <w:r>
        <w:lastRenderedPageBreak/>
        <w:t xml:space="preserve">percent) and randomly assigned either to undergo carotid endarterectomy (1108 patients) or to receive medical care alone (1118 patients). The average follow-up was five years, and complete data on outcome events were available for 99.7 percent of the patients. The primary outcome event was any fatal or nonfatal stroke ipsilateral to the stenosis for which the patient underwent randomization. </w:t>
      </w:r>
    </w:p>
    <w:p w14:paraId="292B7804" w14:textId="77777777" w:rsidR="00DA326B" w:rsidRDefault="00DA326B">
      <w:r>
        <w:rPr>
          <w:b/>
          <w:i/>
        </w:rPr>
        <w:t xml:space="preserve">Results. </w:t>
      </w:r>
      <w:r>
        <w:t xml:space="preserve">Among patients with stenosis of 50 to 69 percent, the five-year rate of any ipsilateral stroke (failure rate) was 15.7 percent among patients treated surgically and 22.2 percent among those treated medically (P=0.045); to prevent one ipsilateral stroke during the five-year period, 15 patients would have to be treated with carotid endarterectomy. Among patients with less than 50 percent stenosis, the failure rate was not significantly lower in the group treated with endarterectomy (14.9 percent) than in the medically treated group (18.7 percent, P=0.16). Among the patients with severe stenosis who underwent endarterectomy, the 30-day rate of death or disabling ipsilateral stroke persisting at 90 days was 2.1 percent; this rate increased to only 6.7 percent at 8 years. Benefit was greatest among men, patients with recent stroke as the qualifying event, and patients with hemispheric symptoms. </w:t>
      </w:r>
    </w:p>
    <w:p w14:paraId="03A7E8AE" w14:textId="77777777" w:rsidR="00DA326B" w:rsidRDefault="00DA326B">
      <w:r>
        <w:rPr>
          <w:b/>
          <w:i/>
        </w:rPr>
        <w:t xml:space="preserve">Conclusions. </w:t>
      </w:r>
      <w:r>
        <w:t xml:space="preserve">Endarterectomy in patients with symptomatic moderate carotid stenosis of 50 to 69 percent yielded only a moderate reduction in the risk of stroke. Decisions about treatment for patients in this category must take into account recognized risk factors, and exceptional surgical skill is obligatory if carotid endarterectomy is to be performed. Patients with stenosis of less than 50 percent did not benefit from surgery. Patients with severe stenosis (greater than or equal to 70 percent) had a durable benefit from endarterectomy at eight years of follow-up. (N </w:t>
      </w:r>
      <w:proofErr w:type="spellStart"/>
      <w:r>
        <w:t>Engl</w:t>
      </w:r>
      <w:proofErr w:type="spellEnd"/>
      <w:r>
        <w:t xml:space="preserve"> J Med </w:t>
      </w:r>
      <w:proofErr w:type="gramStart"/>
      <w:r>
        <w:t>1998;339:1415</w:t>
      </w:r>
      <w:proofErr w:type="gramEnd"/>
      <w:r>
        <w:t xml:space="preserve">-25.) </w:t>
      </w:r>
    </w:p>
    <w:p w14:paraId="5B9609AA" w14:textId="77777777" w:rsidR="00DA326B" w:rsidRDefault="00DA326B"/>
    <w:p w14:paraId="25FDB047" w14:textId="77777777" w:rsidR="00DA326B" w:rsidRDefault="00DA326B">
      <w:r>
        <w:t>___________________________________________</w:t>
      </w:r>
    </w:p>
    <w:p w14:paraId="10604E64" w14:textId="77777777" w:rsidR="00DA326B" w:rsidRDefault="00DA326B">
      <w:r>
        <w:t>**MRC European Carotid Surgery Trial: interim results for symptomatic patients with severe (70-99%) or mild (0-29%) carotid stenosis, The Lancet 1991;337(8752):1235-43</w:t>
      </w:r>
    </w:p>
    <w:p w14:paraId="59AC0773" w14:textId="77777777" w:rsidR="00DA326B" w:rsidRDefault="00DA326B"/>
    <w:p w14:paraId="37A6BEAA" w14:textId="77777777" w:rsidR="00DA326B" w:rsidRDefault="00DA326B"/>
    <w:p w14:paraId="12ED4B37" w14:textId="77777777" w:rsidR="00DA326B" w:rsidRDefault="00DA326B"/>
    <w:p w14:paraId="346B2D16" w14:textId="77777777" w:rsidR="00DA326B" w:rsidRDefault="00DA326B"/>
    <w:p w14:paraId="0EAD7000" w14:textId="77777777" w:rsidR="00DA326B" w:rsidRDefault="00DA326B">
      <w:r>
        <w:t xml:space="preserve">NOTE: ECST estimated artery wall diameter at point of stenosis, whereas NASCET used </w:t>
      </w:r>
      <w:proofErr w:type="spellStart"/>
      <w:r>
        <w:t>diamter</w:t>
      </w:r>
      <w:proofErr w:type="spellEnd"/>
      <w:r>
        <w:t xml:space="preserve"> of more distal normal ICA, thus 50% in ECST = 16% in NASCET, 70% ECST = 50% NASCET, 82% ECST = 70% NASCET, </w:t>
      </w:r>
      <w:proofErr w:type="spellStart"/>
      <w:proofErr w:type="gramStart"/>
      <w:r>
        <w:t>ie</w:t>
      </w:r>
      <w:proofErr w:type="spellEnd"/>
      <w:proofErr w:type="gramEnd"/>
      <w:r>
        <w:t xml:space="preserve"> ECST=0.6*NASCET+40.</w:t>
      </w:r>
    </w:p>
    <w:p w14:paraId="2EAE5CA9" w14:textId="77777777" w:rsidR="00DA326B" w:rsidRDefault="00DA326B"/>
    <w:p w14:paraId="72257CC2" w14:textId="77777777" w:rsidR="00DA326B" w:rsidRDefault="00DA326B"/>
    <w:p w14:paraId="2330159D" w14:textId="77777777" w:rsidR="00DA326B" w:rsidRDefault="00DA326B">
      <w:r>
        <w:t>AFTER TIA OR MINOR STROKE, A 50% IPSILATERAL STENOSIS AS MEASURED BY NASCET INDICATES THE NEED FOR SURGERY.</w:t>
      </w:r>
    </w:p>
    <w:p w14:paraId="06B9FAAF" w14:textId="77777777" w:rsidR="00DA326B" w:rsidRDefault="00DA326B"/>
    <w:p w14:paraId="27D2CC77" w14:textId="77777777" w:rsidR="00DA326B" w:rsidRDefault="00DA326B">
      <w:r>
        <w:t xml:space="preserve">Abstract: Re diameter reduction at angiogram in those with ischaemic stroke and lesions in the </w:t>
      </w:r>
      <w:proofErr w:type="spellStart"/>
      <w:r>
        <w:t>approprite</w:t>
      </w:r>
      <w:proofErr w:type="spellEnd"/>
      <w:r>
        <w:t xml:space="preserve"> carotid </w:t>
      </w:r>
      <w:proofErr w:type="gramStart"/>
      <w:r>
        <w:t>artery..</w:t>
      </w:r>
      <w:proofErr w:type="gramEnd"/>
      <w:r>
        <w:t xml:space="preserve"> Mild stenosis: little risk of subsequent stroke regardless of whether patient had surgery or not. There was a substantial benefit in those with severe disease although 7.5% of those who had surgery had a stroke within thirty days of endarterectomy. For those with moderate stenosis the risk/benefit ratio remains uncertain and randomization continues. Note that in the control arm of the group with severe stenosis the risk of subsequent stroke was highest in the first year and </w:t>
      </w:r>
      <w:proofErr w:type="spellStart"/>
      <w:r>
        <w:t>seemd</w:t>
      </w:r>
      <w:proofErr w:type="spellEnd"/>
      <w:r>
        <w:t xml:space="preserve"> to level off after this.</w:t>
      </w:r>
    </w:p>
    <w:p w14:paraId="5CFAB03E" w14:textId="77777777" w:rsidR="00DA326B" w:rsidRDefault="00DA326B">
      <w:r>
        <w:t>___________________________________________</w:t>
      </w:r>
    </w:p>
    <w:p w14:paraId="18483183" w14:textId="77777777" w:rsidR="00DA326B" w:rsidRDefault="00DA326B"/>
    <w:p w14:paraId="24A03327" w14:textId="77777777" w:rsidR="00DA326B" w:rsidRDefault="00DA326B">
      <w:r>
        <w:t>**Endarterectomy for moderate symptomatic carotid stenosis: interim results from the MRC European Carotid Surgery Trial, Lancet 1996;347:1591-93</w:t>
      </w:r>
    </w:p>
    <w:p w14:paraId="30D71A5D" w14:textId="77777777" w:rsidR="00DA326B" w:rsidRDefault="00DA326B"/>
    <w:p w14:paraId="471B284B" w14:textId="77777777" w:rsidR="00DA326B" w:rsidRDefault="00DA326B">
      <w:r>
        <w:lastRenderedPageBreak/>
        <w:t xml:space="preserve">NOTE: ECST estimated artery wall diameter at point of stenosis, whereas NASCET used </w:t>
      </w:r>
      <w:proofErr w:type="spellStart"/>
      <w:r>
        <w:t>diamter</w:t>
      </w:r>
      <w:proofErr w:type="spellEnd"/>
      <w:r>
        <w:t xml:space="preserve"> of more distal normal ICA, thus 50% in ECST = 16% in NASCET, 70% ECST = 50% NASCET, 82% ECST = 70% NASCET, </w:t>
      </w:r>
      <w:proofErr w:type="spellStart"/>
      <w:proofErr w:type="gramStart"/>
      <w:r>
        <w:t>ie</w:t>
      </w:r>
      <w:proofErr w:type="spellEnd"/>
      <w:proofErr w:type="gramEnd"/>
      <w:r>
        <w:t xml:space="preserve"> ECST=0.6*NASCET+40.</w:t>
      </w:r>
    </w:p>
    <w:p w14:paraId="77E59C29" w14:textId="77777777" w:rsidR="00DA326B" w:rsidRDefault="00DA326B"/>
    <w:p w14:paraId="3EA4C5B5" w14:textId="77777777" w:rsidR="00DA326B" w:rsidRDefault="00DA326B">
      <w:r>
        <w:t xml:space="preserve">1599 patients with moderate stenosis. </w:t>
      </w:r>
    </w:p>
    <w:p w14:paraId="5241917C" w14:textId="77777777" w:rsidR="00DA326B" w:rsidRDefault="00DA326B"/>
    <w:p w14:paraId="38772EFE" w14:textId="77777777" w:rsidR="00DA326B" w:rsidRDefault="00DA326B">
      <w:r>
        <w:t>Stroke free life expectancy was shorter in the surgery patients than in non-surgery control groups.</w:t>
      </w:r>
    </w:p>
    <w:p w14:paraId="4F52A428" w14:textId="77777777" w:rsidR="00DA326B" w:rsidRDefault="00DA326B"/>
    <w:tbl>
      <w:tblPr>
        <w:tblW w:w="0" w:type="auto"/>
        <w:tblLayout w:type="fixed"/>
        <w:tblLook w:val="0000" w:firstRow="0" w:lastRow="0" w:firstColumn="0" w:lastColumn="0" w:noHBand="0" w:noVBand="0"/>
      </w:tblPr>
      <w:tblGrid>
        <w:gridCol w:w="2310"/>
        <w:gridCol w:w="2310"/>
        <w:gridCol w:w="2310"/>
        <w:gridCol w:w="2310"/>
      </w:tblGrid>
      <w:tr w:rsidR="00DA326B" w14:paraId="70B798DF" w14:textId="77777777">
        <w:tc>
          <w:tcPr>
            <w:tcW w:w="2310" w:type="dxa"/>
          </w:tcPr>
          <w:p w14:paraId="3070833A" w14:textId="77777777" w:rsidR="00DA326B" w:rsidRDefault="00DA326B"/>
        </w:tc>
        <w:tc>
          <w:tcPr>
            <w:tcW w:w="2310" w:type="dxa"/>
          </w:tcPr>
          <w:p w14:paraId="676702BD" w14:textId="77777777" w:rsidR="00DA326B" w:rsidRDefault="00DA326B">
            <w:r>
              <w:t>surgery</w:t>
            </w:r>
          </w:p>
        </w:tc>
        <w:tc>
          <w:tcPr>
            <w:tcW w:w="2310" w:type="dxa"/>
          </w:tcPr>
          <w:p w14:paraId="75E0EF1D" w14:textId="77777777" w:rsidR="00DA326B" w:rsidRDefault="00DA326B">
            <w:r>
              <w:t>control</w:t>
            </w:r>
          </w:p>
        </w:tc>
        <w:tc>
          <w:tcPr>
            <w:tcW w:w="2310" w:type="dxa"/>
          </w:tcPr>
          <w:p w14:paraId="51421F4C" w14:textId="77777777" w:rsidR="00DA326B" w:rsidRDefault="00DA326B"/>
        </w:tc>
      </w:tr>
      <w:tr w:rsidR="00DA326B" w14:paraId="2CF586F8" w14:textId="77777777">
        <w:tc>
          <w:tcPr>
            <w:tcW w:w="2310" w:type="dxa"/>
          </w:tcPr>
          <w:p w14:paraId="4E70A34A" w14:textId="77777777" w:rsidR="00DA326B" w:rsidRDefault="00DA326B">
            <w:r>
              <w:t>30-49% stenosis</w:t>
            </w:r>
          </w:p>
        </w:tc>
        <w:tc>
          <w:tcPr>
            <w:tcW w:w="2310" w:type="dxa"/>
          </w:tcPr>
          <w:p w14:paraId="52352686" w14:textId="77777777" w:rsidR="00DA326B" w:rsidRDefault="00DA326B">
            <w:r>
              <w:t xml:space="preserve">6.16 years </w:t>
            </w:r>
          </w:p>
        </w:tc>
        <w:tc>
          <w:tcPr>
            <w:tcW w:w="2310" w:type="dxa"/>
          </w:tcPr>
          <w:p w14:paraId="5C13B7F2" w14:textId="77777777" w:rsidR="00DA326B" w:rsidRDefault="00DA326B">
            <w:r>
              <w:t xml:space="preserve">6.63 years </w:t>
            </w:r>
          </w:p>
        </w:tc>
        <w:tc>
          <w:tcPr>
            <w:tcW w:w="2310" w:type="dxa"/>
          </w:tcPr>
          <w:p w14:paraId="7B84B3E0" w14:textId="77777777" w:rsidR="00DA326B" w:rsidRDefault="00DA326B"/>
        </w:tc>
      </w:tr>
      <w:tr w:rsidR="00DA326B" w14:paraId="2B825AE1" w14:textId="77777777">
        <w:tc>
          <w:tcPr>
            <w:tcW w:w="2310" w:type="dxa"/>
          </w:tcPr>
          <w:p w14:paraId="6247B5D4" w14:textId="77777777" w:rsidR="00DA326B" w:rsidRDefault="00DA326B">
            <w:r>
              <w:t>50-69% stenosis</w:t>
            </w:r>
          </w:p>
        </w:tc>
        <w:tc>
          <w:tcPr>
            <w:tcW w:w="2310" w:type="dxa"/>
          </w:tcPr>
          <w:p w14:paraId="741768C5" w14:textId="77777777" w:rsidR="00DA326B" w:rsidRDefault="00DA326B">
            <w:r>
              <w:t xml:space="preserve">5.93 years </w:t>
            </w:r>
          </w:p>
        </w:tc>
        <w:tc>
          <w:tcPr>
            <w:tcW w:w="2310" w:type="dxa"/>
          </w:tcPr>
          <w:p w14:paraId="411B36D7" w14:textId="77777777" w:rsidR="00DA326B" w:rsidRDefault="00DA326B">
            <w:r>
              <w:t xml:space="preserve">6.14 years </w:t>
            </w:r>
          </w:p>
        </w:tc>
        <w:tc>
          <w:tcPr>
            <w:tcW w:w="2310" w:type="dxa"/>
          </w:tcPr>
          <w:p w14:paraId="4C13B7E3" w14:textId="77777777" w:rsidR="00DA326B" w:rsidRDefault="00DA326B"/>
        </w:tc>
      </w:tr>
      <w:tr w:rsidR="00DA326B" w14:paraId="5008471F" w14:textId="77777777">
        <w:tc>
          <w:tcPr>
            <w:tcW w:w="2310" w:type="dxa"/>
          </w:tcPr>
          <w:p w14:paraId="42E5344B" w14:textId="77777777" w:rsidR="00DA326B" w:rsidRDefault="00DA326B"/>
        </w:tc>
        <w:tc>
          <w:tcPr>
            <w:tcW w:w="2310" w:type="dxa"/>
          </w:tcPr>
          <w:p w14:paraId="6E13F0D1" w14:textId="77777777" w:rsidR="00DA326B" w:rsidRDefault="00DA326B"/>
        </w:tc>
        <w:tc>
          <w:tcPr>
            <w:tcW w:w="2310" w:type="dxa"/>
          </w:tcPr>
          <w:p w14:paraId="0E0A7E63" w14:textId="77777777" w:rsidR="00DA326B" w:rsidRDefault="00DA326B"/>
        </w:tc>
        <w:tc>
          <w:tcPr>
            <w:tcW w:w="2310" w:type="dxa"/>
          </w:tcPr>
          <w:p w14:paraId="439F4434" w14:textId="77777777" w:rsidR="00DA326B" w:rsidRDefault="00DA326B"/>
        </w:tc>
      </w:tr>
    </w:tbl>
    <w:p w14:paraId="689D4DFF" w14:textId="77777777" w:rsidR="00DA326B" w:rsidRDefault="00DA326B"/>
    <w:p w14:paraId="75C61264" w14:textId="77777777" w:rsidR="00DA326B" w:rsidRDefault="00DA326B">
      <w:r>
        <w:t xml:space="preserve">Major stroke and/or death also not different between groups. </w:t>
      </w:r>
    </w:p>
    <w:p w14:paraId="4ABC6F9A" w14:textId="77777777" w:rsidR="00DA326B" w:rsidRDefault="00DA326B"/>
    <w:p w14:paraId="3A1248BA" w14:textId="77777777" w:rsidR="00DA326B" w:rsidRDefault="00DA326B">
      <w:r>
        <w:t xml:space="preserve">Much interesting data. </w:t>
      </w:r>
      <w:proofErr w:type="spellStart"/>
      <w:r>
        <w:t>Eg</w:t>
      </w:r>
      <w:proofErr w:type="spellEnd"/>
      <w:r>
        <w:t xml:space="preserve"> risk of stroke in those with stenosis 30-49% was 10% approximately over 4.5 years follow-up. The risk was approximately 15% in those with stenosis 50-69%.</w:t>
      </w:r>
    </w:p>
    <w:p w14:paraId="6A7CE2FB" w14:textId="77777777" w:rsidR="00DA326B" w:rsidRDefault="00DA326B"/>
    <w:p w14:paraId="541CA81A" w14:textId="77777777" w:rsidR="00DA326B" w:rsidRDefault="00DA326B">
      <w:r>
        <w:t>Ischaemic strokes were much more common. Probable expected.</w:t>
      </w:r>
    </w:p>
    <w:p w14:paraId="6A69BD04" w14:textId="77777777" w:rsidR="00DA326B" w:rsidRDefault="00DA326B"/>
    <w:p w14:paraId="75853EE8" w14:textId="77777777" w:rsidR="00DA326B" w:rsidRDefault="00DA326B">
      <w:r>
        <w:t xml:space="preserve">About 70% of stenosis were ipsilateral (a bit more in those with more severe </w:t>
      </w:r>
      <w:proofErr w:type="spellStart"/>
      <w:r>
        <w:t>stensois</w:t>
      </w:r>
      <w:proofErr w:type="spellEnd"/>
      <w:r>
        <w:t xml:space="preserve">), about 25% were </w:t>
      </w:r>
      <w:proofErr w:type="spellStart"/>
      <w:r>
        <w:t>contralaateral</w:t>
      </w:r>
      <w:proofErr w:type="spellEnd"/>
      <w:r>
        <w:t xml:space="preserve">, rest were </w:t>
      </w:r>
      <w:proofErr w:type="spellStart"/>
      <w:r>
        <w:t>vertebrobasillar</w:t>
      </w:r>
      <w:proofErr w:type="spellEnd"/>
      <w:r>
        <w:t xml:space="preserve"> or unknown site.</w:t>
      </w:r>
    </w:p>
    <w:p w14:paraId="13CB3F2C" w14:textId="77777777" w:rsidR="00DA326B" w:rsidRDefault="00DA326B"/>
    <w:p w14:paraId="77433C3E" w14:textId="77777777" w:rsidR="00DA326B" w:rsidRDefault="00DA326B">
      <w:r>
        <w:t xml:space="preserve">Prior TIAs had </w:t>
      </w:r>
      <w:proofErr w:type="spellStart"/>
      <w:r>
        <w:t>occured</w:t>
      </w:r>
      <w:proofErr w:type="spellEnd"/>
      <w:r>
        <w:t xml:space="preserve"> in about 50% of patients, amaurosis </w:t>
      </w:r>
      <w:proofErr w:type="spellStart"/>
      <w:r>
        <w:t>fujax</w:t>
      </w:r>
      <w:proofErr w:type="spellEnd"/>
      <w:r>
        <w:t xml:space="preserve"> in about 15%, minor stroke (</w:t>
      </w:r>
      <w:proofErr w:type="spellStart"/>
      <w:proofErr w:type="gramStart"/>
      <w:r>
        <w:t>ie</w:t>
      </w:r>
      <w:proofErr w:type="spellEnd"/>
      <w:proofErr w:type="gramEnd"/>
      <w:r>
        <w:t xml:space="preserve"> </w:t>
      </w:r>
      <w:proofErr w:type="spellStart"/>
      <w:r>
        <w:t>sx</w:t>
      </w:r>
      <w:proofErr w:type="spellEnd"/>
      <w:r>
        <w:t xml:space="preserve"> for &lt;7 days in 20%, major stroke in 30%, retinal infarct in 5%).</w:t>
      </w:r>
    </w:p>
    <w:p w14:paraId="696B1EBE" w14:textId="77777777" w:rsidR="00DA326B" w:rsidRDefault="00DA326B"/>
    <w:p w14:paraId="4D87418E" w14:textId="77777777" w:rsidR="00DA326B" w:rsidRDefault="00DA326B">
      <w:r>
        <w:t>KM curves clearly show there is high perioperative stroke risk, about 7% risk of major stroke but not death within 30 days of trial surgery.</w:t>
      </w:r>
    </w:p>
    <w:p w14:paraId="58EAB8F4" w14:textId="77777777" w:rsidR="00DA326B" w:rsidRDefault="00DA326B"/>
    <w:p w14:paraId="3FC656B6" w14:textId="77777777" w:rsidR="00DA326B" w:rsidRDefault="00DA326B">
      <w:r>
        <w:t>___________________________________________</w:t>
      </w:r>
    </w:p>
    <w:p w14:paraId="36F95770" w14:textId="77777777" w:rsidR="00DA326B" w:rsidRDefault="00DA326B"/>
    <w:p w14:paraId="169C3CEE" w14:textId="77777777" w:rsidR="00DA326B" w:rsidRDefault="00DA326B">
      <w:r>
        <w:rPr>
          <w:b/>
          <w:bCs/>
          <w:szCs w:val="36"/>
        </w:rPr>
        <w:t>Risk of Stroke after Transient Monocular Blindness Associated with Carotid-Artery Stenosis</w:t>
      </w:r>
    </w:p>
    <w:p w14:paraId="02DA36C1" w14:textId="77777777" w:rsidR="00DA326B" w:rsidRDefault="00DA326B">
      <w:r>
        <w:rPr>
          <w:rStyle w:val="Strong"/>
          <w:rFonts w:ascii="Times New Roman" w:hAnsi="Times New Roman"/>
          <w:szCs w:val="27"/>
        </w:rPr>
        <w:t>ABSTRACT</w:t>
      </w:r>
      <w:r>
        <w:t xml:space="preserve"> </w:t>
      </w:r>
    </w:p>
    <w:p w14:paraId="087337C0" w14:textId="77777777" w:rsidR="00DA326B" w:rsidRDefault="00DA326B">
      <w:r>
        <w:rPr>
          <w:i/>
          <w:iCs/>
        </w:rPr>
        <w:t xml:space="preserve">Background </w:t>
      </w:r>
      <w:r>
        <w:t>Transient monocular blindness associated with internal-carotid-artery</w:t>
      </w:r>
      <w:r>
        <w:rPr>
          <w:vertAlign w:val="superscript"/>
        </w:rPr>
        <w:t xml:space="preserve"> </w:t>
      </w:r>
      <w:r>
        <w:t>stenosis is a risk factor for stroke. The effect of carotid</w:t>
      </w:r>
      <w:r>
        <w:rPr>
          <w:vertAlign w:val="superscript"/>
        </w:rPr>
        <w:t xml:space="preserve"> </w:t>
      </w:r>
      <w:r>
        <w:t>endarterectomy in patients who present with transient monocular</w:t>
      </w:r>
      <w:r>
        <w:rPr>
          <w:vertAlign w:val="superscript"/>
        </w:rPr>
        <w:t xml:space="preserve"> </w:t>
      </w:r>
      <w:r>
        <w:t>blindness has not been determined.</w:t>
      </w:r>
      <w:r>
        <w:rPr>
          <w:vertAlign w:val="superscript"/>
        </w:rPr>
        <w:t xml:space="preserve"> </w:t>
      </w:r>
    </w:p>
    <w:p w14:paraId="472E659E" w14:textId="77777777" w:rsidR="00DA326B" w:rsidRDefault="00DA326B">
      <w:r>
        <w:rPr>
          <w:i/>
          <w:iCs/>
        </w:rPr>
        <w:t xml:space="preserve">Methods </w:t>
      </w:r>
      <w:r>
        <w:t>We compared the risk of stroke among patients presenting</w:t>
      </w:r>
      <w:r>
        <w:rPr>
          <w:vertAlign w:val="superscript"/>
        </w:rPr>
        <w:t xml:space="preserve"> </w:t>
      </w:r>
      <w:r>
        <w:t>with transient monocular blindness with the risk among patients</w:t>
      </w:r>
      <w:r>
        <w:rPr>
          <w:vertAlign w:val="superscript"/>
        </w:rPr>
        <w:t xml:space="preserve"> </w:t>
      </w:r>
      <w:r>
        <w:t>presenting with hemispheric transient ischemic attack. The effect</w:t>
      </w:r>
      <w:r>
        <w:rPr>
          <w:vertAlign w:val="superscript"/>
        </w:rPr>
        <w:t xml:space="preserve"> </w:t>
      </w:r>
      <w:r>
        <w:t>of endarterectomy was assessed in patients with transient monocular</w:t>
      </w:r>
      <w:r>
        <w:rPr>
          <w:vertAlign w:val="superscript"/>
        </w:rPr>
        <w:t xml:space="preserve"> </w:t>
      </w:r>
      <w:r>
        <w:t>blindness. The analyses were based on data from the North American</w:t>
      </w:r>
      <w:r>
        <w:rPr>
          <w:vertAlign w:val="superscript"/>
        </w:rPr>
        <w:t xml:space="preserve"> </w:t>
      </w:r>
      <w:r>
        <w:t>Symptomatic Carotid Endarterectomy Trial.</w:t>
      </w:r>
      <w:r>
        <w:rPr>
          <w:vertAlign w:val="superscript"/>
        </w:rPr>
        <w:t xml:space="preserve"> </w:t>
      </w:r>
    </w:p>
    <w:p w14:paraId="59FD36F4" w14:textId="77777777" w:rsidR="00DA326B" w:rsidRDefault="00DA326B">
      <w:r>
        <w:rPr>
          <w:i/>
          <w:iCs/>
        </w:rPr>
        <w:t xml:space="preserve">Results </w:t>
      </w:r>
      <w:r>
        <w:t>A total of 198 medically treated patients with transient</w:t>
      </w:r>
      <w:r>
        <w:rPr>
          <w:vertAlign w:val="superscript"/>
        </w:rPr>
        <w:t xml:space="preserve"> </w:t>
      </w:r>
      <w:r>
        <w:t>monocular blindness had a three-year risk of ipsilateral stroke</w:t>
      </w:r>
      <w:r>
        <w:rPr>
          <w:vertAlign w:val="superscript"/>
        </w:rPr>
        <w:t xml:space="preserve"> </w:t>
      </w:r>
      <w:r>
        <w:t>that was approximately half of that among 417 medically treated</w:t>
      </w:r>
      <w:r>
        <w:rPr>
          <w:vertAlign w:val="superscript"/>
        </w:rPr>
        <w:t xml:space="preserve"> </w:t>
      </w:r>
      <w:r>
        <w:t>patients with hemispheric transient ischemic attack (adjusted</w:t>
      </w:r>
      <w:r>
        <w:rPr>
          <w:vertAlign w:val="superscript"/>
        </w:rPr>
        <w:t xml:space="preserve"> </w:t>
      </w:r>
      <w:r>
        <w:t>hazard ratio, 0.53; 95 percent confidence interval, 0.30 to</w:t>
      </w:r>
      <w:r>
        <w:rPr>
          <w:vertAlign w:val="superscript"/>
        </w:rPr>
        <w:t xml:space="preserve"> </w:t>
      </w:r>
      <w:r>
        <w:t>0.94). Six factors were associated with a higher risk of stroke</w:t>
      </w:r>
      <w:r>
        <w:rPr>
          <w:vertAlign w:val="superscript"/>
        </w:rPr>
        <w:t xml:space="preserve"> </w:t>
      </w:r>
      <w:r>
        <w:t>in patients with monocular blindness — an age of 75 years</w:t>
      </w:r>
      <w:r>
        <w:rPr>
          <w:vertAlign w:val="superscript"/>
        </w:rPr>
        <w:t xml:space="preserve"> </w:t>
      </w:r>
      <w:r>
        <w:t>or more, male sex, a history of hemispheric transient ischemic</w:t>
      </w:r>
      <w:r>
        <w:rPr>
          <w:vertAlign w:val="superscript"/>
        </w:rPr>
        <w:t xml:space="preserve"> </w:t>
      </w:r>
      <w:r>
        <w:t xml:space="preserve">attack or stroke, a history of intermittent claudication, </w:t>
      </w:r>
      <w:r>
        <w:lastRenderedPageBreak/>
        <w:t>stenosis</w:t>
      </w:r>
      <w:r>
        <w:rPr>
          <w:vertAlign w:val="superscript"/>
        </w:rPr>
        <w:t xml:space="preserve"> </w:t>
      </w:r>
      <w:r>
        <w:t>of 80 to 94 percent of the luminal diameter, and the absence</w:t>
      </w:r>
      <w:r>
        <w:rPr>
          <w:vertAlign w:val="superscript"/>
        </w:rPr>
        <w:t xml:space="preserve"> </w:t>
      </w:r>
      <w:r>
        <w:t>of collateral circulation. The three-year risk of stroke with</w:t>
      </w:r>
      <w:r>
        <w:rPr>
          <w:vertAlign w:val="superscript"/>
        </w:rPr>
        <w:t xml:space="preserve"> </w:t>
      </w:r>
      <w:r>
        <w:t>medical treatment for patients with zero or one risk factor</w:t>
      </w:r>
      <w:r>
        <w:rPr>
          <w:vertAlign w:val="superscript"/>
        </w:rPr>
        <w:t xml:space="preserve"> </w:t>
      </w:r>
      <w:r>
        <w:t>was 1.8 percent, with two risk factors 12.3 percent, and with</w:t>
      </w:r>
      <w:r>
        <w:rPr>
          <w:vertAlign w:val="superscript"/>
        </w:rPr>
        <w:t xml:space="preserve"> </w:t>
      </w:r>
      <w:r>
        <w:t>three or more risk factors 24.2 percent (P=0.003). The three-year</w:t>
      </w:r>
      <w:r>
        <w:rPr>
          <w:vertAlign w:val="superscript"/>
        </w:rPr>
        <w:t xml:space="preserve"> </w:t>
      </w:r>
      <w:r>
        <w:t>absolute reduction in the risk of stroke associated with endarterectomy</w:t>
      </w:r>
      <w:r>
        <w:rPr>
          <w:vertAlign w:val="superscript"/>
        </w:rPr>
        <w:t xml:space="preserve"> </w:t>
      </w:r>
      <w:r>
        <w:t>was –2.2 percent (i.e., a 2.2 percent increase in risk)</w:t>
      </w:r>
      <w:r>
        <w:rPr>
          <w:vertAlign w:val="superscript"/>
        </w:rPr>
        <w:t xml:space="preserve"> </w:t>
      </w:r>
      <w:r>
        <w:t>among patients with zero or one risk factor, 4.9 percent among</w:t>
      </w:r>
      <w:r>
        <w:rPr>
          <w:vertAlign w:val="superscript"/>
        </w:rPr>
        <w:t xml:space="preserve"> </w:t>
      </w:r>
      <w:r>
        <w:t>those with two risk factors, and 14.3 percent among those with</w:t>
      </w:r>
      <w:r>
        <w:rPr>
          <w:vertAlign w:val="superscript"/>
        </w:rPr>
        <w:t xml:space="preserve"> </w:t>
      </w:r>
      <w:r>
        <w:t>three or more risk factors (P=0.23 by a test for interaction).</w:t>
      </w:r>
      <w:r>
        <w:rPr>
          <w:vertAlign w:val="superscript"/>
        </w:rPr>
        <w:t xml:space="preserve"> </w:t>
      </w:r>
    </w:p>
    <w:p w14:paraId="62321404" w14:textId="77777777" w:rsidR="00DA326B" w:rsidRDefault="00DA326B">
      <w:r>
        <w:rPr>
          <w:i/>
          <w:iCs/>
        </w:rPr>
        <w:t xml:space="preserve">Conclusions </w:t>
      </w:r>
      <w:r>
        <w:t>Among patients with internal-carotid-artery stenosis,</w:t>
      </w:r>
      <w:r>
        <w:rPr>
          <w:vertAlign w:val="superscript"/>
        </w:rPr>
        <w:t xml:space="preserve"> </w:t>
      </w:r>
      <w:r>
        <w:t>the prognosis was better for those presenting with transient</w:t>
      </w:r>
      <w:r>
        <w:rPr>
          <w:vertAlign w:val="superscript"/>
        </w:rPr>
        <w:t xml:space="preserve"> </w:t>
      </w:r>
      <w:r>
        <w:t>monocular blindness than for those presenting with hemispheric</w:t>
      </w:r>
      <w:r>
        <w:rPr>
          <w:vertAlign w:val="superscript"/>
        </w:rPr>
        <w:t xml:space="preserve"> </w:t>
      </w:r>
      <w:r>
        <w:t>transient ischemic attack. Among patients with transient monocular</w:t>
      </w:r>
      <w:r>
        <w:rPr>
          <w:vertAlign w:val="superscript"/>
        </w:rPr>
        <w:t xml:space="preserve"> </w:t>
      </w:r>
      <w:r>
        <w:t>blindness, carotid endarterectomy may be beneficial when other</w:t>
      </w:r>
      <w:r>
        <w:rPr>
          <w:vertAlign w:val="superscript"/>
        </w:rPr>
        <w:t xml:space="preserve"> </w:t>
      </w:r>
      <w:r>
        <w:t>risk factors for stroke are also present.</w:t>
      </w:r>
      <w:r>
        <w:rPr>
          <w:vertAlign w:val="superscript"/>
        </w:rPr>
        <w:t xml:space="preserve">  NEJM probable 2001</w:t>
      </w:r>
    </w:p>
    <w:p w14:paraId="3636D471" w14:textId="77777777" w:rsidR="00DA326B" w:rsidRDefault="00DA326B"/>
    <w:p w14:paraId="7080B79C" w14:textId="77777777" w:rsidR="00DA326B" w:rsidRDefault="00DA326B"/>
    <w:p w14:paraId="1510BD3B" w14:textId="77777777" w:rsidR="00DA326B" w:rsidRDefault="00DA326B"/>
    <w:p w14:paraId="3E384717" w14:textId="77777777" w:rsidR="00DA326B" w:rsidRDefault="00DA326B"/>
    <w:p w14:paraId="100C2236" w14:textId="77777777" w:rsidR="00DA326B" w:rsidRDefault="00DA326B">
      <w:r>
        <w:t>**Guidelines for carotid endarterectomy, Circulation 1995;91:566</w:t>
      </w:r>
    </w:p>
    <w:p w14:paraId="3C8937D3" w14:textId="77777777" w:rsidR="00DA326B" w:rsidRDefault="00DA326B"/>
    <w:p w14:paraId="772F7B0E" w14:textId="77777777" w:rsidR="00DA326B" w:rsidRDefault="00DA326B">
      <w:r>
        <w:t>Good review of information. As far as asymptomatic stenosis is concerned says ACAS manuscript being prepared and this will show benefit for lesions&gt;70%.</w:t>
      </w:r>
    </w:p>
    <w:p w14:paraId="7390CD61" w14:textId="77777777" w:rsidR="00DA326B" w:rsidRDefault="00DA326B"/>
    <w:p w14:paraId="152407D7" w14:textId="77777777" w:rsidR="00DA326B" w:rsidRDefault="00DA326B">
      <w:proofErr w:type="gramStart"/>
      <w:r>
        <w:t>surgeons</w:t>
      </w:r>
      <w:proofErr w:type="gramEnd"/>
      <w:r>
        <w:t xml:space="preserve"> perioperative risk should be &lt;3%</w:t>
      </w:r>
    </w:p>
    <w:p w14:paraId="224D717D" w14:textId="77777777" w:rsidR="00DA326B" w:rsidRDefault="00DA326B"/>
    <w:p w14:paraId="10078C99" w14:textId="77777777" w:rsidR="00DA326B" w:rsidRDefault="00DA326B">
      <w:r>
        <w:t>For CABG/endarterectomy: retrospective data review suggest probability of adverse events are:</w:t>
      </w:r>
    </w:p>
    <w:p w14:paraId="0CA9884D" w14:textId="77777777" w:rsidR="00DA326B" w:rsidRDefault="00DA326B"/>
    <w:p w14:paraId="5EDEA6B8" w14:textId="77777777" w:rsidR="00DA326B" w:rsidRDefault="00DA326B">
      <w:r>
        <w:tab/>
      </w:r>
      <w:r>
        <w:tab/>
      </w:r>
      <w:r>
        <w:tab/>
      </w:r>
      <w:r>
        <w:tab/>
        <w:t>CVA</w:t>
      </w:r>
      <w:r>
        <w:tab/>
      </w:r>
      <w:r>
        <w:tab/>
        <w:t>MI</w:t>
      </w:r>
      <w:r>
        <w:tab/>
      </w:r>
      <w:r>
        <w:tab/>
        <w:t>death</w:t>
      </w:r>
    </w:p>
    <w:p w14:paraId="1EAEDC41" w14:textId="77777777" w:rsidR="00DA326B" w:rsidRDefault="00DA326B">
      <w:r>
        <w:t>simultaneous</w:t>
      </w:r>
      <w:r>
        <w:tab/>
      </w:r>
      <w:r>
        <w:tab/>
        <w:t>0.0617</w:t>
      </w:r>
      <w:r>
        <w:tab/>
        <w:t>0.0467</w:t>
      </w:r>
      <w:r>
        <w:tab/>
        <w:t>0.0560</w:t>
      </w:r>
    </w:p>
    <w:p w14:paraId="3544634F" w14:textId="77777777" w:rsidR="00DA326B" w:rsidRDefault="00DA326B">
      <w:r>
        <w:t>staged, car-</w:t>
      </w:r>
      <w:proofErr w:type="spellStart"/>
      <w:r>
        <w:t>cabg</w:t>
      </w:r>
      <w:proofErr w:type="spellEnd"/>
      <w:r>
        <w:tab/>
      </w:r>
      <w:r>
        <w:tab/>
        <w:t>0.0530</w:t>
      </w:r>
      <w:r>
        <w:tab/>
        <w:t>0.1147</w:t>
      </w:r>
      <w:r>
        <w:tab/>
        <w:t>0.0938</w:t>
      </w:r>
    </w:p>
    <w:p w14:paraId="1BA2A24C" w14:textId="77777777" w:rsidR="00DA326B" w:rsidRDefault="00DA326B">
      <w:r>
        <w:t xml:space="preserve">staged, </w:t>
      </w:r>
      <w:proofErr w:type="spellStart"/>
      <w:r>
        <w:t>cabg</w:t>
      </w:r>
      <w:proofErr w:type="spellEnd"/>
      <w:r>
        <w:t>-car</w:t>
      </w:r>
      <w:r>
        <w:tab/>
      </w:r>
      <w:r>
        <w:tab/>
        <w:t>0.1003</w:t>
      </w:r>
      <w:r>
        <w:tab/>
        <w:t>0.0274</w:t>
      </w:r>
      <w:r>
        <w:tab/>
        <w:t>0.0358</w:t>
      </w:r>
    </w:p>
    <w:p w14:paraId="4938F3DB" w14:textId="77777777" w:rsidR="00DA326B" w:rsidRDefault="00DA326B"/>
    <w:p w14:paraId="28F005E1" w14:textId="77777777" w:rsidR="00DA326B" w:rsidRDefault="00DA326B"/>
    <w:p w14:paraId="1B1E631B" w14:textId="77777777" w:rsidR="00DA326B" w:rsidRDefault="00DA326B">
      <w:r>
        <w:t>also lists proven, acceptable, uncertain and proven inappropriate indications for endarterectomy for symptomatic and asymptomatic patients.</w:t>
      </w:r>
    </w:p>
    <w:p w14:paraId="77CCB887" w14:textId="77777777" w:rsidR="00DA326B" w:rsidRDefault="00DA326B"/>
    <w:p w14:paraId="03D01C51" w14:textId="77777777" w:rsidR="00DA326B" w:rsidRDefault="00DA326B">
      <w:r>
        <w:t xml:space="preserve">Note: risks for future events related diameter loss, presence of ulceration and also </w:t>
      </w:r>
      <w:proofErr w:type="spellStart"/>
      <w:r>
        <w:t>echolucency</w:t>
      </w:r>
      <w:proofErr w:type="spellEnd"/>
      <w:r>
        <w:t xml:space="preserve"> suggesting thrombus/lipid deposits.</w:t>
      </w:r>
    </w:p>
    <w:p w14:paraId="61DAF9E9" w14:textId="77777777" w:rsidR="00DA326B" w:rsidRDefault="00DA326B">
      <w:r>
        <w:t>______________________________________________________</w:t>
      </w:r>
    </w:p>
    <w:p w14:paraId="28B2391C" w14:textId="77777777" w:rsidR="00DA326B" w:rsidRDefault="00DA326B"/>
    <w:p w14:paraId="5845BC5D" w14:textId="77777777" w:rsidR="00DA326B" w:rsidRDefault="00DA326B">
      <w:r>
        <w:t xml:space="preserve">**Efficacy of carotid </w:t>
      </w:r>
      <w:proofErr w:type="spellStart"/>
      <w:r>
        <w:t>enarterectomy</w:t>
      </w:r>
      <w:proofErr w:type="spellEnd"/>
      <w:r>
        <w:t xml:space="preserve"> for asymptomatic carotid stenosis, NEJM 1995;328:221-7</w:t>
      </w:r>
    </w:p>
    <w:p w14:paraId="065829C9" w14:textId="77777777" w:rsidR="00DA326B" w:rsidRDefault="00DA326B"/>
    <w:p w14:paraId="7F47AA01" w14:textId="77777777" w:rsidR="00DA326B" w:rsidRDefault="00DA326B">
      <w:r>
        <w:t xml:space="preserve">444 men studied with asymptomatic carotid stenosis shown arteriographically to reduce the diameter of the arterial lumen by 50% or more. The patients were randomly </w:t>
      </w:r>
      <w:proofErr w:type="spellStart"/>
      <w:r>
        <w:t>assin</w:t>
      </w:r>
      <w:proofErr w:type="spellEnd"/>
      <w:r>
        <w:t>=</w:t>
      </w:r>
      <w:proofErr w:type="spellStart"/>
      <w:r>
        <w:t>gned</w:t>
      </w:r>
      <w:proofErr w:type="spellEnd"/>
      <w:r>
        <w:t xml:space="preserve"> to </w:t>
      </w:r>
      <w:proofErr w:type="spellStart"/>
      <w:r>
        <w:t>to</w:t>
      </w:r>
      <w:proofErr w:type="spellEnd"/>
      <w:r>
        <w:t xml:space="preserve"> optimal medical management including </w:t>
      </w:r>
      <w:proofErr w:type="spellStart"/>
      <w:r>
        <w:t>asprin</w:t>
      </w:r>
      <w:proofErr w:type="spellEnd"/>
      <w:r>
        <w:t xml:space="preserve"> alone or with carotid </w:t>
      </w:r>
      <w:proofErr w:type="spellStart"/>
      <w:r>
        <w:t>enarterectomy</w:t>
      </w:r>
      <w:proofErr w:type="spellEnd"/>
      <w:r>
        <w:t xml:space="preserve">. </w:t>
      </w:r>
      <w:proofErr w:type="spellStart"/>
      <w:r>
        <w:t>Followup</w:t>
      </w:r>
      <w:proofErr w:type="spellEnd"/>
      <w:r>
        <w:t xml:space="preserve"> for a mean of 47.9months.</w:t>
      </w:r>
    </w:p>
    <w:p w14:paraId="7B51EC15" w14:textId="77777777" w:rsidR="00DA326B" w:rsidRDefault="00DA326B"/>
    <w:p w14:paraId="10DAEE6C" w14:textId="77777777" w:rsidR="00DA326B" w:rsidRDefault="00DA326B">
      <w:r>
        <w:t xml:space="preserve">The combined incidence of ipsilateral </w:t>
      </w:r>
      <w:proofErr w:type="spellStart"/>
      <w:r>
        <w:t>nneurologic</w:t>
      </w:r>
      <w:proofErr w:type="spellEnd"/>
      <w:r>
        <w:t xml:space="preserve"> events was 8.0% in the surgical group and 20.6% in the medical group (p&lt;0.001) giving a relative risk of 0.38 (surgical vs medical groups). The incidence of ipsilateral stroke alone was 4.7% in the surgical group and 9.4% in </w:t>
      </w:r>
      <w:r>
        <w:lastRenderedPageBreak/>
        <w:t>the medical group. An analysis of stroke and death combined within the first 30 postoperative days showed no significant differences. Nor were there significant differences between the groups in an analysis of all strokes and deaths (surgical 41.2</w:t>
      </w:r>
      <w:proofErr w:type="gramStart"/>
      <w:r>
        <w:t>%;medical</w:t>
      </w:r>
      <w:proofErr w:type="gramEnd"/>
      <w:r>
        <w:t xml:space="preserve"> 44.2%). Overall mortality including postoperative deaths was primarily due to coronary atherosclerosis.</w:t>
      </w:r>
    </w:p>
    <w:p w14:paraId="39F96466" w14:textId="77777777" w:rsidR="00DA326B" w:rsidRDefault="00DA326B"/>
    <w:p w14:paraId="2F8D7B9E" w14:textId="77777777" w:rsidR="00DA326B" w:rsidRDefault="00DA326B">
      <w:r>
        <w:t xml:space="preserve">Because of the size of the sample </w:t>
      </w:r>
      <w:proofErr w:type="spellStart"/>
      <w:r>
        <w:t>amodest</w:t>
      </w:r>
      <w:proofErr w:type="spellEnd"/>
      <w:r>
        <w:t xml:space="preserve"> effect can </w:t>
      </w:r>
      <w:proofErr w:type="spellStart"/>
      <w:r>
        <w:t>nto</w:t>
      </w:r>
      <w:proofErr w:type="spellEnd"/>
      <w:r>
        <w:t xml:space="preserve"> be excluded.</w:t>
      </w:r>
    </w:p>
    <w:p w14:paraId="61CC18B7" w14:textId="77777777" w:rsidR="00DA326B" w:rsidRDefault="00DA326B">
      <w:r>
        <w:t>_______________________________________________________</w:t>
      </w:r>
    </w:p>
    <w:p w14:paraId="6DDD06C9" w14:textId="77777777" w:rsidR="00DA326B" w:rsidRDefault="00DA326B"/>
    <w:p w14:paraId="535A32D9" w14:textId="77777777" w:rsidR="00DA326B" w:rsidRDefault="00DA326B">
      <w:pPr>
        <w:rPr>
          <w:b/>
          <w:u w:val="single"/>
        </w:rPr>
      </w:pPr>
      <w:r>
        <w:rPr>
          <w:b/>
          <w:u w:val="single"/>
        </w:rPr>
        <w:t>ASEANZ 1993</w:t>
      </w:r>
    </w:p>
    <w:p w14:paraId="465D82FA" w14:textId="77777777" w:rsidR="00DA326B" w:rsidRDefault="00DA326B">
      <w:r>
        <w:rPr>
          <w:b/>
          <w:u w:val="single"/>
        </w:rPr>
        <w:t>Carotid disease</w:t>
      </w:r>
    </w:p>
    <w:p w14:paraId="0C7689FD" w14:textId="77777777" w:rsidR="00DA326B" w:rsidRDefault="00DA326B"/>
    <w:p w14:paraId="3A98683B" w14:textId="77777777" w:rsidR="00DA326B" w:rsidRDefault="00DA326B">
      <w:r>
        <w:t>prevalence:</w:t>
      </w:r>
    </w:p>
    <w:p w14:paraId="03E3778E" w14:textId="77777777" w:rsidR="00DA326B" w:rsidRDefault="00DA326B">
      <w:r>
        <w:t>&gt;50yrs:  4% have some stenosis (.30%)</w:t>
      </w:r>
    </w:p>
    <w:p w14:paraId="486E2713" w14:textId="77777777" w:rsidR="00DA326B" w:rsidRDefault="00DA326B">
      <w:r>
        <w:t xml:space="preserve">&gt;70yrs: 11% </w:t>
      </w:r>
    </w:p>
    <w:p w14:paraId="44DDEF59" w14:textId="77777777" w:rsidR="00DA326B" w:rsidRDefault="00DA326B"/>
    <w:p w14:paraId="1134154F" w14:textId="77777777" w:rsidR="00DA326B" w:rsidRDefault="00DA326B">
      <w:r>
        <w:t xml:space="preserve">1% over 50years will </w:t>
      </w:r>
      <w:proofErr w:type="spellStart"/>
      <w:r>
        <w:t>ahve</w:t>
      </w:r>
      <w:proofErr w:type="spellEnd"/>
      <w:r>
        <w:t xml:space="preserve"> a &gt;70% stenosis</w:t>
      </w:r>
    </w:p>
    <w:p w14:paraId="1622215D" w14:textId="77777777" w:rsidR="00DA326B" w:rsidRDefault="00DA326B"/>
    <w:p w14:paraId="36669FF6" w14:textId="77777777" w:rsidR="00DA326B" w:rsidRDefault="00DA326B">
      <w:pPr>
        <w:rPr>
          <w:b/>
        </w:rPr>
      </w:pPr>
      <w:r>
        <w:rPr>
          <w:b/>
        </w:rPr>
        <w:t xml:space="preserve">Natural history: Toronto Asymptomatic Bruit study: 700 patients, 4year follow-up. </w:t>
      </w:r>
    </w:p>
    <w:p w14:paraId="1A137C88" w14:textId="77777777" w:rsidR="00DA326B" w:rsidRDefault="00DA326B">
      <w:r>
        <w:t>Neuro events: TIA 75, Non-fatal stroke 24, fatal stroke 5.</w:t>
      </w:r>
    </w:p>
    <w:p w14:paraId="789D30EA" w14:textId="77777777" w:rsidR="00DA326B" w:rsidRDefault="00DA326B">
      <w:r>
        <w:t>Cardiac events: nonfatal 73, fatal 59.</w:t>
      </w:r>
    </w:p>
    <w:p w14:paraId="416A7419" w14:textId="77777777" w:rsidR="00DA326B" w:rsidRDefault="00DA326B">
      <w:r>
        <w:t>Deaths: vascular 7, nonvascular 24.</w:t>
      </w:r>
    </w:p>
    <w:p w14:paraId="2BF4BCEC" w14:textId="77777777" w:rsidR="00DA326B" w:rsidRDefault="00DA326B"/>
    <w:p w14:paraId="67007B67" w14:textId="77777777" w:rsidR="00DA326B" w:rsidRDefault="00DA326B">
      <w:r>
        <w:tab/>
      </w:r>
      <w:r>
        <w:tab/>
        <w:t>1yr</w:t>
      </w:r>
      <w:r>
        <w:tab/>
        <w:t>5yrs</w:t>
      </w:r>
    </w:p>
    <w:p w14:paraId="188B1E2C" w14:textId="77777777" w:rsidR="00DA326B" w:rsidRDefault="00DA326B"/>
    <w:p w14:paraId="2C114C36" w14:textId="77777777" w:rsidR="00DA326B" w:rsidRDefault="00DA326B">
      <w:r>
        <w:t>TIA/Stroke</w:t>
      </w:r>
      <w:r>
        <w:tab/>
        <w:t>18</w:t>
      </w:r>
      <w:r>
        <w:tab/>
        <w:t>40%</w:t>
      </w:r>
    </w:p>
    <w:p w14:paraId="2EA57F5F" w14:textId="77777777" w:rsidR="00DA326B" w:rsidRDefault="00DA326B">
      <w:r>
        <w:t>stroke</w:t>
      </w:r>
      <w:r>
        <w:tab/>
      </w:r>
      <w:r>
        <w:tab/>
        <w:t>3.3</w:t>
      </w:r>
      <w:r>
        <w:tab/>
        <w:t>10%</w:t>
      </w:r>
    </w:p>
    <w:p w14:paraId="1E142B7E" w14:textId="77777777" w:rsidR="00DA326B" w:rsidRDefault="00DA326B"/>
    <w:p w14:paraId="06D53B4C" w14:textId="77777777" w:rsidR="00DA326B" w:rsidRDefault="00DA326B">
      <w:r>
        <w:t xml:space="preserve">for those over 65years stroke risk 1% per year. Note event rates "dependent" on degree of stenosis </w:t>
      </w:r>
      <w:proofErr w:type="spellStart"/>
      <w:proofErr w:type="gramStart"/>
      <w:r>
        <w:t>ie</w:t>
      </w:r>
      <w:proofErr w:type="spellEnd"/>
      <w:proofErr w:type="gramEnd"/>
      <w:r>
        <w:t xml:space="preserve"> &lt;50%, 50-75%, &gt;75%. This refers to stroke as well as cardiac deaths.</w:t>
      </w:r>
    </w:p>
    <w:p w14:paraId="3D5080C4" w14:textId="77777777" w:rsidR="00DA326B" w:rsidRDefault="00DA326B"/>
    <w:p w14:paraId="5468B4D8" w14:textId="77777777" w:rsidR="00DA326B" w:rsidRDefault="00DA326B">
      <w:pPr>
        <w:rPr>
          <w:u w:val="single"/>
        </w:rPr>
      </w:pPr>
      <w:r>
        <w:rPr>
          <w:u w:val="single"/>
        </w:rPr>
        <w:t xml:space="preserve">Carotid </w:t>
      </w:r>
      <w:proofErr w:type="spellStart"/>
      <w:proofErr w:type="gramStart"/>
      <w:r>
        <w:rPr>
          <w:u w:val="single"/>
        </w:rPr>
        <w:t>endarterctomy</w:t>
      </w:r>
      <w:proofErr w:type="spellEnd"/>
      <w:r>
        <w:rPr>
          <w:u w:val="single"/>
        </w:rPr>
        <w:t xml:space="preserve">  (</w:t>
      </w:r>
      <w:proofErr w:type="gramEnd"/>
      <w:r>
        <w:rPr>
          <w:u w:val="single"/>
        </w:rPr>
        <w:t>CEA)</w:t>
      </w:r>
    </w:p>
    <w:p w14:paraId="4FEEB3E9" w14:textId="77777777" w:rsidR="00DA326B" w:rsidRDefault="00DA326B"/>
    <w:p w14:paraId="1378CBA3" w14:textId="77777777" w:rsidR="00DA326B" w:rsidRDefault="00DA326B">
      <w:proofErr w:type="gramStart"/>
      <w:r>
        <w:t>Is  it</w:t>
      </w:r>
      <w:proofErr w:type="gramEnd"/>
      <w:r>
        <w:t xml:space="preserve"> warranted:</w:t>
      </w:r>
    </w:p>
    <w:p w14:paraId="1C28E576" w14:textId="77777777" w:rsidR="00DA326B" w:rsidRDefault="00DA326B"/>
    <w:p w14:paraId="67F7B103" w14:textId="77777777" w:rsidR="00DA326B" w:rsidRDefault="00DA326B">
      <w:r>
        <w:t>CASANOVA study</w:t>
      </w:r>
    </w:p>
    <w:p w14:paraId="244EB56E" w14:textId="77777777" w:rsidR="00DA326B" w:rsidRDefault="00DA326B">
      <w:r>
        <w:t>Veteran's Study</w:t>
      </w:r>
    </w:p>
    <w:p w14:paraId="7A9301AB" w14:textId="77777777" w:rsidR="00DA326B" w:rsidRDefault="00DA326B">
      <w:r>
        <w:t>MAYO clinic study</w:t>
      </w:r>
    </w:p>
    <w:p w14:paraId="74B3EC9D" w14:textId="77777777" w:rsidR="00DA326B" w:rsidRDefault="00DA326B">
      <w:r>
        <w:t>ACAS Study.</w:t>
      </w:r>
    </w:p>
    <w:p w14:paraId="358927AA" w14:textId="77777777" w:rsidR="00DA326B" w:rsidRDefault="00DA326B"/>
    <w:p w14:paraId="69C37C7F" w14:textId="77777777" w:rsidR="00DA326B" w:rsidRDefault="00DA326B">
      <w:r>
        <w:t xml:space="preserve">Note need to know risk/benefit ratio for each surgeon. Hope for </w:t>
      </w:r>
      <w:proofErr w:type="gramStart"/>
      <w:r>
        <w:t>30 day</w:t>
      </w:r>
      <w:proofErr w:type="gramEnd"/>
      <w:r>
        <w:t xml:space="preserve"> major complication rate of &lt;5%.</w:t>
      </w:r>
    </w:p>
    <w:p w14:paraId="0B8C08E1" w14:textId="77777777" w:rsidR="00DA326B" w:rsidRDefault="00DA326B"/>
    <w:p w14:paraId="163D5311" w14:textId="77777777" w:rsidR="00DA326B" w:rsidRDefault="00DA326B">
      <w:pPr>
        <w:rPr>
          <w:u w:val="single"/>
        </w:rPr>
      </w:pPr>
      <w:r>
        <w:rPr>
          <w:u w:val="single"/>
        </w:rPr>
        <w:t>CASANOVA Study</w:t>
      </w:r>
    </w:p>
    <w:p w14:paraId="49A876E9" w14:textId="77777777" w:rsidR="00DA326B" w:rsidRDefault="00DA326B"/>
    <w:p w14:paraId="5EE6AA46" w14:textId="77777777" w:rsidR="00DA326B" w:rsidRDefault="00DA326B">
      <w:r>
        <w:t>400 patients with 50-90% area loss.</w:t>
      </w:r>
    </w:p>
    <w:p w14:paraId="521F3345" w14:textId="77777777" w:rsidR="00DA326B" w:rsidRDefault="00DA326B"/>
    <w:p w14:paraId="11FEB0DE" w14:textId="77777777" w:rsidR="00DA326B" w:rsidRDefault="00DA326B">
      <w:r>
        <w:t xml:space="preserve">Group A, 198 </w:t>
      </w:r>
      <w:proofErr w:type="gramStart"/>
      <w:r>
        <w:t>patients,  CEA</w:t>
      </w:r>
      <w:proofErr w:type="gramEnd"/>
      <w:r>
        <w:t xml:space="preserve"> for all stenosis 50-90%</w:t>
      </w:r>
    </w:p>
    <w:p w14:paraId="72D3DD1B" w14:textId="77777777" w:rsidR="00DA326B" w:rsidRDefault="00DA326B">
      <w:r>
        <w:t xml:space="preserve">Group B, 202 </w:t>
      </w:r>
      <w:proofErr w:type="gramStart"/>
      <w:r>
        <w:t>patients::</w:t>
      </w:r>
      <w:proofErr w:type="gramEnd"/>
      <w:r>
        <w:t xml:space="preserve"> those with unilateral stenosis had no surgery. Those with bilateral stenosis had CEA on the worst side.</w:t>
      </w:r>
    </w:p>
    <w:p w14:paraId="44D6584F" w14:textId="77777777" w:rsidR="00DA326B" w:rsidRDefault="00DA326B"/>
    <w:p w14:paraId="6E06A025" w14:textId="77777777" w:rsidR="00DA326B" w:rsidRDefault="00DA326B">
      <w:r>
        <w:lastRenderedPageBreak/>
        <w:t xml:space="preserve">6.9% complication rate. No real difference between </w:t>
      </w:r>
      <w:proofErr w:type="spellStart"/>
      <w:r>
        <w:t>thegroups</w:t>
      </w:r>
      <w:proofErr w:type="spellEnd"/>
      <w:r>
        <w:t xml:space="preserve"> but data </w:t>
      </w:r>
      <w:proofErr w:type="spellStart"/>
      <w:r>
        <w:t>difficulat</w:t>
      </w:r>
      <w:proofErr w:type="spellEnd"/>
      <w:r>
        <w:t xml:space="preserve"> to interpret.</w:t>
      </w:r>
    </w:p>
    <w:p w14:paraId="0F3A964B" w14:textId="77777777" w:rsidR="00DA326B" w:rsidRDefault="00DA326B"/>
    <w:p w14:paraId="55A46F9F" w14:textId="77777777" w:rsidR="00DA326B" w:rsidRDefault="00DA326B">
      <w:pPr>
        <w:rPr>
          <w:u w:val="single"/>
        </w:rPr>
      </w:pPr>
      <w:r>
        <w:rPr>
          <w:u w:val="single"/>
        </w:rPr>
        <w:t>MAYO clinic study</w:t>
      </w:r>
    </w:p>
    <w:p w14:paraId="205AFF54" w14:textId="77777777" w:rsidR="00DA326B" w:rsidRDefault="00DA326B"/>
    <w:p w14:paraId="5E0207D0" w14:textId="77777777" w:rsidR="00DA326B" w:rsidRDefault="00DA326B">
      <w:r>
        <w:t xml:space="preserve">CEA or </w:t>
      </w:r>
      <w:proofErr w:type="spellStart"/>
      <w:r>
        <w:t>asprin</w:t>
      </w:r>
      <w:proofErr w:type="spellEnd"/>
      <w:r>
        <w:t xml:space="preserve">. </w:t>
      </w:r>
      <w:proofErr w:type="spellStart"/>
      <w:r>
        <w:t>Teminate</w:t>
      </w:r>
      <w:proofErr w:type="spellEnd"/>
      <w:r>
        <w:t xml:space="preserve"> at 30days because of higher MI rate in operated group, was this because of ack of </w:t>
      </w:r>
      <w:proofErr w:type="spellStart"/>
      <w:r>
        <w:t>asprin</w:t>
      </w:r>
      <w:proofErr w:type="spellEnd"/>
      <w:r>
        <w:t>.</w:t>
      </w:r>
    </w:p>
    <w:p w14:paraId="0EF2AFA6" w14:textId="77777777" w:rsidR="00DA326B" w:rsidRDefault="00DA326B"/>
    <w:p w14:paraId="0F493B2A" w14:textId="77777777" w:rsidR="00DA326B" w:rsidRDefault="00DA326B">
      <w:pPr>
        <w:rPr>
          <w:u w:val="single"/>
        </w:rPr>
      </w:pPr>
      <w:r>
        <w:rPr>
          <w:u w:val="single"/>
        </w:rPr>
        <w:t>VACTACS STUDY</w:t>
      </w:r>
    </w:p>
    <w:p w14:paraId="076F7528" w14:textId="77777777" w:rsidR="00DA326B" w:rsidRDefault="00DA326B">
      <w:r>
        <w:t xml:space="preserve">Best study to date. Asymptomatic patients with stenosis &gt;50%. 32% had contralateral CEA. All on high dose </w:t>
      </w:r>
      <w:proofErr w:type="spellStart"/>
      <w:r>
        <w:t>asprin</w:t>
      </w:r>
      <w:proofErr w:type="spellEnd"/>
      <w:r>
        <w:t>.</w:t>
      </w:r>
    </w:p>
    <w:p w14:paraId="59EE2A2A" w14:textId="77777777" w:rsidR="00DA326B" w:rsidRDefault="00DA326B"/>
    <w:p w14:paraId="20D474A9" w14:textId="77777777" w:rsidR="00DA326B" w:rsidRDefault="00DA326B">
      <w:r>
        <w:t>Angiographic stroke rate 0.4%</w:t>
      </w:r>
    </w:p>
    <w:p w14:paraId="118C4459" w14:textId="77777777" w:rsidR="00DA326B" w:rsidRDefault="00DA326B">
      <w:r>
        <w:t xml:space="preserve">30day </w:t>
      </w:r>
      <w:proofErr w:type="gramStart"/>
      <w:r>
        <w:t>mortality  1.9</w:t>
      </w:r>
      <w:proofErr w:type="gramEnd"/>
      <w:r>
        <w:t>%</w:t>
      </w:r>
    </w:p>
    <w:p w14:paraId="4D26D2B6" w14:textId="77777777" w:rsidR="00DA326B" w:rsidRDefault="00DA326B">
      <w:r>
        <w:tab/>
      </w:r>
      <w:r>
        <w:tab/>
        <w:t>2.4%</w:t>
      </w:r>
    </w:p>
    <w:p w14:paraId="656E7BCA" w14:textId="77777777" w:rsidR="00DA326B" w:rsidRDefault="00DA326B"/>
    <w:p w14:paraId="5A8FCEE5" w14:textId="77777777" w:rsidR="00DA326B" w:rsidRDefault="00DA326B">
      <w:r>
        <w:t>Stroke 8.1% vs 12% in medical group</w:t>
      </w:r>
    </w:p>
    <w:p w14:paraId="5A011137" w14:textId="77777777" w:rsidR="00DA326B" w:rsidRDefault="00DA326B">
      <w:r>
        <w:t xml:space="preserve">but stroke and TIA and </w:t>
      </w:r>
      <w:proofErr w:type="spellStart"/>
      <w:r>
        <w:t>amourosis</w:t>
      </w:r>
      <w:proofErr w:type="spellEnd"/>
      <w:r>
        <w:t xml:space="preserve"> </w:t>
      </w:r>
      <w:proofErr w:type="spellStart"/>
      <w:r>
        <w:t>fujax</w:t>
      </w:r>
      <w:proofErr w:type="spellEnd"/>
      <w:r>
        <w:t xml:space="preserve"> 12% vs 24.5% in medical group.</w:t>
      </w:r>
    </w:p>
    <w:p w14:paraId="75FE45A4" w14:textId="77777777" w:rsidR="00DA326B" w:rsidRDefault="00DA326B">
      <w:r>
        <w:t>but stroke and mortality no different because of cardiac events.</w:t>
      </w:r>
    </w:p>
    <w:p w14:paraId="36C29C8A" w14:textId="77777777" w:rsidR="00DA326B" w:rsidRDefault="00DA326B"/>
    <w:p w14:paraId="62FC2CA1" w14:textId="77777777" w:rsidR="00DA326B" w:rsidRDefault="00DA326B">
      <w:pPr>
        <w:rPr>
          <w:u w:val="single"/>
        </w:rPr>
      </w:pPr>
      <w:r>
        <w:rPr>
          <w:u w:val="single"/>
        </w:rPr>
        <w:t xml:space="preserve">ACAS </w:t>
      </w:r>
    </w:p>
    <w:p w14:paraId="7F48F5CD" w14:textId="77777777" w:rsidR="00DA326B" w:rsidRDefault="00DA326B"/>
    <w:p w14:paraId="2D0AA718" w14:textId="77777777" w:rsidR="00DA326B" w:rsidRDefault="00DA326B">
      <w:r>
        <w:t xml:space="preserve">o going </w:t>
      </w:r>
      <w:proofErr w:type="gramStart"/>
      <w:r>
        <w:t>trial ,</w:t>
      </w:r>
      <w:proofErr w:type="gramEnd"/>
      <w:r>
        <w:t xml:space="preserve"> 5 year study, will publish in 1995.</w:t>
      </w:r>
    </w:p>
    <w:p w14:paraId="0CB913AC" w14:textId="77777777" w:rsidR="00DA326B" w:rsidRDefault="00DA326B"/>
    <w:p w14:paraId="333459B1" w14:textId="77777777" w:rsidR="00DA326B" w:rsidRDefault="00DA326B"/>
    <w:p w14:paraId="7A61BB95" w14:textId="77777777" w:rsidR="00DA326B" w:rsidRDefault="00DA326B">
      <w:pPr>
        <w:rPr>
          <w:u w:val="single"/>
        </w:rPr>
      </w:pPr>
      <w:r>
        <w:rPr>
          <w:u w:val="single"/>
        </w:rPr>
        <w:t>NOTE:</w:t>
      </w:r>
    </w:p>
    <w:p w14:paraId="12662CA2" w14:textId="77777777" w:rsidR="00DA326B" w:rsidRDefault="00DA326B"/>
    <w:p w14:paraId="74CAECBC" w14:textId="77777777" w:rsidR="00DA326B" w:rsidRDefault="00DA326B">
      <w:r>
        <w:t>1) 90-99% stenosis not studied.</w:t>
      </w:r>
    </w:p>
    <w:p w14:paraId="27E8D6BE" w14:textId="77777777" w:rsidR="00DA326B" w:rsidRDefault="00DA326B">
      <w:r>
        <w:t>2) what if other side has 75% asymptomatic study?</w:t>
      </w:r>
    </w:p>
    <w:p w14:paraId="2A8306F9" w14:textId="77777777" w:rsidR="00DA326B" w:rsidRDefault="00DA326B">
      <w:r>
        <w:t>3) what if progression to &gt;90%?</w:t>
      </w:r>
    </w:p>
    <w:p w14:paraId="7FAF5106" w14:textId="77777777" w:rsidR="00DA326B" w:rsidRDefault="00DA326B">
      <w:r>
        <w:t>4) what about 90-99% stenosis pre-major surgery?</w:t>
      </w:r>
    </w:p>
    <w:p w14:paraId="03C459D4" w14:textId="77777777" w:rsidR="00DA326B" w:rsidRDefault="00DA326B"/>
    <w:p w14:paraId="1EB6DD3B" w14:textId="77777777" w:rsidR="00DA326B" w:rsidRDefault="00DA326B">
      <w:pPr>
        <w:rPr>
          <w:u w:val="single"/>
        </w:rPr>
      </w:pPr>
      <w:r>
        <w:rPr>
          <w:u w:val="single"/>
        </w:rPr>
        <w:t>CEA AND CBG</w:t>
      </w:r>
    </w:p>
    <w:p w14:paraId="6851D149" w14:textId="77777777" w:rsidR="00DA326B" w:rsidRDefault="00DA326B"/>
    <w:p w14:paraId="25D6C7D8" w14:textId="77777777" w:rsidR="00DA326B" w:rsidRDefault="00DA326B">
      <w:r>
        <w:t xml:space="preserve">5% post CBG have </w:t>
      </w:r>
      <w:proofErr w:type="spellStart"/>
      <w:r>
        <w:t>newneuro</w:t>
      </w:r>
      <w:proofErr w:type="spellEnd"/>
      <w:r>
        <w:t xml:space="preserve"> deficit.</w:t>
      </w:r>
    </w:p>
    <w:p w14:paraId="3BBD79A5" w14:textId="77777777" w:rsidR="00DA326B" w:rsidRDefault="00DA326B">
      <w:r>
        <w:t>1-2% have permanent deficit</w:t>
      </w:r>
    </w:p>
    <w:p w14:paraId="6EF0700D" w14:textId="77777777" w:rsidR="00DA326B" w:rsidRDefault="00DA326B"/>
    <w:p w14:paraId="19079D02" w14:textId="77777777" w:rsidR="00DA326B" w:rsidRDefault="00DA326B">
      <w:r>
        <w:t>Stroke more frequent if:</w:t>
      </w:r>
    </w:p>
    <w:p w14:paraId="541F19FC" w14:textId="77777777" w:rsidR="00DA326B" w:rsidRDefault="00DA326B">
      <w:r>
        <w:t>&gt;70years- 4.5%</w:t>
      </w:r>
    </w:p>
    <w:p w14:paraId="4834C498" w14:textId="77777777" w:rsidR="00DA326B" w:rsidRDefault="00DA326B">
      <w:r>
        <w:t>pre-op TIA or stroke: 4.8%</w:t>
      </w:r>
    </w:p>
    <w:p w14:paraId="2B66D236" w14:textId="77777777" w:rsidR="00DA326B" w:rsidRDefault="00DA326B">
      <w:r>
        <w:t>pre-</w:t>
      </w:r>
      <w:proofErr w:type="gramStart"/>
      <w:r>
        <w:t>op  bruit</w:t>
      </w:r>
      <w:proofErr w:type="gramEnd"/>
      <w:r>
        <w:t>: 2.7% (</w:t>
      </w:r>
      <w:proofErr w:type="spellStart"/>
      <w:r>
        <w:t>ie</w:t>
      </w:r>
      <w:proofErr w:type="spellEnd"/>
      <w:r>
        <w:t xml:space="preserve"> poor predictor)</w:t>
      </w:r>
    </w:p>
    <w:p w14:paraId="229B370A" w14:textId="77777777" w:rsidR="00DA326B" w:rsidRDefault="00DA326B">
      <w:r>
        <w:t>with combined CABG and CEA: 5.8%</w:t>
      </w:r>
    </w:p>
    <w:p w14:paraId="379B30CF" w14:textId="77777777" w:rsidR="00DA326B" w:rsidRDefault="00DA326B"/>
    <w:p w14:paraId="57AC3530" w14:textId="77777777" w:rsidR="00DA326B" w:rsidRDefault="00DA326B"/>
    <w:p w14:paraId="048150ED" w14:textId="77777777" w:rsidR="00DA326B" w:rsidRDefault="00DA326B">
      <w:proofErr w:type="gramStart"/>
      <w:r>
        <w:rPr>
          <w:b/>
        </w:rPr>
        <w:t>SYMPTOMATIC  BRUIT</w:t>
      </w:r>
      <w:proofErr w:type="gramEnd"/>
    </w:p>
    <w:p w14:paraId="700A4972" w14:textId="77777777" w:rsidR="00DA326B" w:rsidRDefault="00DA326B"/>
    <w:p w14:paraId="55B080D7" w14:textId="77777777" w:rsidR="00DA326B" w:rsidRDefault="00DA326B">
      <w:r>
        <w:rPr>
          <w:u w:val="single"/>
        </w:rPr>
        <w:t>NASCET</w:t>
      </w:r>
      <w:r>
        <w:t xml:space="preserve"> </w:t>
      </w:r>
    </w:p>
    <w:p w14:paraId="6F4B9DA1" w14:textId="77777777" w:rsidR="00DA326B" w:rsidRDefault="00DA326B"/>
    <w:p w14:paraId="42EB2E69" w14:textId="77777777" w:rsidR="00DA326B" w:rsidRDefault="00DA326B">
      <w:r>
        <w:t>70-99% lesions do better with surgery. 9% vs 26% event rate. Data on 30-70% not so definite.</w:t>
      </w:r>
    </w:p>
    <w:p w14:paraId="536054F9" w14:textId="77777777" w:rsidR="00DA326B" w:rsidRDefault="00DA326B"/>
    <w:p w14:paraId="31A8C4B3" w14:textId="77777777" w:rsidR="00DA326B" w:rsidRDefault="00DA326B">
      <w:r>
        <w:rPr>
          <w:b/>
        </w:rPr>
        <w:lastRenderedPageBreak/>
        <w:t>COMBINED CABG/CEA</w:t>
      </w:r>
    </w:p>
    <w:p w14:paraId="328EE49D" w14:textId="77777777" w:rsidR="00DA326B" w:rsidRDefault="00DA326B"/>
    <w:p w14:paraId="2EE52FDB" w14:textId="77777777" w:rsidR="00DA326B" w:rsidRDefault="00DA326B">
      <w:r>
        <w:t>stroke rate:</w:t>
      </w:r>
      <w:r>
        <w:tab/>
        <w:t>10%</w:t>
      </w:r>
    </w:p>
    <w:p w14:paraId="2969AFB7" w14:textId="77777777" w:rsidR="00DA326B" w:rsidRDefault="00DA326B">
      <w:r>
        <w:t>MI</w:t>
      </w:r>
      <w:r>
        <w:tab/>
      </w:r>
      <w:r>
        <w:tab/>
        <w:t>3.6%</w:t>
      </w:r>
    </w:p>
    <w:p w14:paraId="5686BA13" w14:textId="77777777" w:rsidR="00DA326B" w:rsidRDefault="00DA326B">
      <w:r>
        <w:t>Mortality</w:t>
      </w:r>
      <w:r>
        <w:tab/>
        <w:t>5.6%</w:t>
      </w:r>
    </w:p>
    <w:p w14:paraId="099D4665" w14:textId="77777777" w:rsidR="00DA326B" w:rsidRDefault="00DA326B"/>
    <w:p w14:paraId="71A23BD9" w14:textId="77777777" w:rsidR="00DA326B" w:rsidRDefault="00DA326B">
      <w:r>
        <w:rPr>
          <w:b/>
        </w:rPr>
        <w:t>FOR CEA:</w:t>
      </w:r>
    </w:p>
    <w:p w14:paraId="77DEE5A5" w14:textId="77777777" w:rsidR="00DA326B" w:rsidRDefault="00DA326B"/>
    <w:p w14:paraId="3D1CE7D9" w14:textId="77777777" w:rsidR="00DA326B" w:rsidRDefault="00DA326B">
      <w:r>
        <w:t>stroke rate</w:t>
      </w:r>
      <w:r>
        <w:tab/>
        <w:t>2%</w:t>
      </w:r>
    </w:p>
    <w:p w14:paraId="18F741E2" w14:textId="77777777" w:rsidR="00DA326B" w:rsidRDefault="00DA326B">
      <w:r>
        <w:t>MI</w:t>
      </w:r>
      <w:r>
        <w:tab/>
      </w:r>
      <w:r>
        <w:tab/>
        <w:t>1%</w:t>
      </w:r>
    </w:p>
    <w:p w14:paraId="60A72A9B" w14:textId="77777777" w:rsidR="00DA326B" w:rsidRDefault="00DA326B">
      <w:r>
        <w:t>mortality</w:t>
      </w:r>
      <w:r>
        <w:tab/>
        <w:t>1%</w:t>
      </w:r>
    </w:p>
    <w:p w14:paraId="081A5C4C" w14:textId="77777777" w:rsidR="00DA326B" w:rsidRDefault="00DA326B"/>
    <w:p w14:paraId="765376DE" w14:textId="77777777" w:rsidR="00DA326B" w:rsidRDefault="00DA326B">
      <w:r>
        <w:rPr>
          <w:b/>
        </w:rPr>
        <w:t>FOR CABG</w:t>
      </w:r>
    </w:p>
    <w:p w14:paraId="7B0429BE" w14:textId="77777777" w:rsidR="00DA326B" w:rsidRDefault="00DA326B"/>
    <w:p w14:paraId="69C24B0B" w14:textId="77777777" w:rsidR="00DA326B" w:rsidRDefault="00DA326B">
      <w:r>
        <w:t>stroke</w:t>
      </w:r>
      <w:r>
        <w:tab/>
      </w:r>
      <w:r>
        <w:tab/>
        <w:t>2.5%</w:t>
      </w:r>
    </w:p>
    <w:p w14:paraId="5DC5C9EC" w14:textId="77777777" w:rsidR="00DA326B" w:rsidRDefault="00DA326B">
      <w:r>
        <w:t>MI</w:t>
      </w:r>
      <w:r>
        <w:tab/>
      </w:r>
      <w:r>
        <w:tab/>
        <w:t>2%</w:t>
      </w:r>
    </w:p>
    <w:p w14:paraId="07E05647" w14:textId="77777777" w:rsidR="00DA326B" w:rsidRDefault="00DA326B">
      <w:r>
        <w:t>Mortality</w:t>
      </w:r>
      <w:r>
        <w:tab/>
        <w:t>2%</w:t>
      </w:r>
    </w:p>
    <w:p w14:paraId="445A98B7" w14:textId="77777777" w:rsidR="00DA326B" w:rsidRDefault="00DA326B"/>
    <w:p w14:paraId="62A183CA" w14:textId="77777777" w:rsidR="00DA326B" w:rsidRDefault="00DA326B">
      <w:r>
        <w:t>note above data from different studies.</w:t>
      </w:r>
    </w:p>
    <w:p w14:paraId="6949B805" w14:textId="77777777" w:rsidR="00DA326B" w:rsidRDefault="00DA326B">
      <w:r>
        <w:t xml:space="preserve">post CEA 15% restenosis rate but this may be more benign </w:t>
      </w:r>
      <w:proofErr w:type="spellStart"/>
      <w:r>
        <w:t>han</w:t>
      </w:r>
      <w:proofErr w:type="spellEnd"/>
      <w:r>
        <w:t xml:space="preserve"> the original disease.</w:t>
      </w:r>
    </w:p>
    <w:p w14:paraId="4C257746" w14:textId="77777777" w:rsidR="00DA326B" w:rsidRDefault="00DA326B">
      <w:r>
        <w:t>______________________________________________________</w:t>
      </w:r>
    </w:p>
    <w:p w14:paraId="545DA201" w14:textId="77777777" w:rsidR="00DA326B" w:rsidRDefault="00DA326B"/>
    <w:p w14:paraId="271CD795" w14:textId="77777777" w:rsidR="00DA326B" w:rsidRDefault="00DA326B">
      <w:pPr>
        <w:rPr>
          <w:b/>
        </w:rPr>
      </w:pPr>
      <w:r>
        <w:rPr>
          <w:b/>
        </w:rPr>
        <w:t>ASEANZ 1996</w:t>
      </w:r>
    </w:p>
    <w:p w14:paraId="18873317" w14:textId="77777777" w:rsidR="00DA326B" w:rsidRDefault="00DA326B">
      <w:r>
        <w:rPr>
          <w:b/>
        </w:rPr>
        <w:t>STROKE:</w:t>
      </w:r>
    </w:p>
    <w:p w14:paraId="15BFC988" w14:textId="77777777" w:rsidR="00DA326B" w:rsidRDefault="00DA326B"/>
    <w:p w14:paraId="79A32784" w14:textId="77777777" w:rsidR="00DA326B" w:rsidRDefault="00DA326B">
      <w:r>
        <w:t>see above as well re 1993 meeting:</w:t>
      </w:r>
    </w:p>
    <w:p w14:paraId="032FED3D" w14:textId="77777777" w:rsidR="00DA326B" w:rsidRDefault="00DA326B"/>
    <w:p w14:paraId="60AD016B" w14:textId="77777777" w:rsidR="00DA326B" w:rsidRDefault="00DA326B">
      <w:r>
        <w:t>3rd most common cause of death</w:t>
      </w:r>
    </w:p>
    <w:p w14:paraId="681C51EB" w14:textId="77777777" w:rsidR="00DA326B" w:rsidRDefault="00DA326B">
      <w:r>
        <w:t>like coronary heart disease mortality has been falling since 1967, the cause of this is unknown</w:t>
      </w:r>
      <w:proofErr w:type="gramStart"/>
      <w:r>
        <w:t>, ?</w:t>
      </w:r>
      <w:proofErr w:type="gramEnd"/>
      <w:r>
        <w:t xml:space="preserve"> due to reduced incidence or is it decreased case-fatality. No real data which says incidence is static or otherwise.</w:t>
      </w:r>
    </w:p>
    <w:p w14:paraId="217F925E" w14:textId="77777777" w:rsidR="00DA326B" w:rsidRDefault="00DA326B"/>
    <w:p w14:paraId="361EEC80" w14:textId="77777777" w:rsidR="00DA326B" w:rsidRDefault="00DA326B">
      <w:r>
        <w:t>CVAs: 15% are haemorrhagic and 85% an infarct.</w:t>
      </w:r>
    </w:p>
    <w:p w14:paraId="5B63C7DC" w14:textId="77777777" w:rsidR="00DA326B" w:rsidRDefault="00DA326B">
      <w:r>
        <w:t xml:space="preserve">Infarct: 60% due to </w:t>
      </w:r>
      <w:proofErr w:type="spellStart"/>
      <w:r>
        <w:t>cerebrovscular</w:t>
      </w:r>
      <w:proofErr w:type="spellEnd"/>
      <w:r>
        <w:t xml:space="preserve"> disease, 20% lacunar, 15% cardiogenic embolism, then have others.</w:t>
      </w:r>
    </w:p>
    <w:p w14:paraId="1DF72934" w14:textId="77777777" w:rsidR="00DA326B" w:rsidRDefault="00DA326B"/>
    <w:p w14:paraId="2DF4610C" w14:textId="77777777" w:rsidR="00DA326B" w:rsidRDefault="00DA326B">
      <w:r>
        <w:t>Transcranial doppler:</w:t>
      </w:r>
    </w:p>
    <w:p w14:paraId="133BC2D5" w14:textId="77777777" w:rsidR="00DA326B" w:rsidRDefault="00DA326B">
      <w:r>
        <w:t xml:space="preserve">The number of emboli per hour can be detected and varies slightly in those with recent stroke± carotid stenosis, </w:t>
      </w:r>
      <w:proofErr w:type="spellStart"/>
      <w:r>
        <w:t>Af</w:t>
      </w:r>
      <w:proofErr w:type="spellEnd"/>
      <w:r>
        <w:t xml:space="preserve"> etc, need prospective trials to determine </w:t>
      </w:r>
      <w:proofErr w:type="spellStart"/>
      <w:r>
        <w:t>usefullness</w:t>
      </w:r>
      <w:proofErr w:type="spellEnd"/>
      <w:r>
        <w:t xml:space="preserve"> of this investigation.</w:t>
      </w:r>
    </w:p>
    <w:p w14:paraId="76AE2511" w14:textId="77777777" w:rsidR="00DA326B" w:rsidRDefault="00DA326B"/>
    <w:p w14:paraId="11D0E627" w14:textId="77777777" w:rsidR="00DA326B" w:rsidRDefault="00DA326B"/>
    <w:p w14:paraId="161A2C14" w14:textId="77777777" w:rsidR="00DA326B" w:rsidRDefault="00DA326B">
      <w:r>
        <w:t>Ascending and arch atheroma are independent risk factor for cerebral ischaemia, ??AF simple a marker of underlying disease in some patients</w:t>
      </w:r>
    </w:p>
    <w:p w14:paraId="0519C0CE" w14:textId="77777777" w:rsidR="00DA326B" w:rsidRDefault="00DA326B"/>
    <w:p w14:paraId="48064187" w14:textId="77777777" w:rsidR="00DA326B" w:rsidRDefault="00DA326B">
      <w:r>
        <w:t>Secondary prevention: some proven therapies:</w:t>
      </w:r>
    </w:p>
    <w:p w14:paraId="330CB5B4" w14:textId="77777777" w:rsidR="00DA326B" w:rsidRDefault="00DA326B">
      <w:r>
        <w:t>- antihypertensive drugs, revascularisation of carotid, antiplatelet agents, anticoagulation in AF</w:t>
      </w:r>
    </w:p>
    <w:p w14:paraId="09A3962E" w14:textId="77777777" w:rsidR="00DA326B" w:rsidRDefault="00DA326B"/>
    <w:p w14:paraId="63C529BE" w14:textId="77777777" w:rsidR="00DA326B" w:rsidRDefault="00DA326B"/>
    <w:p w14:paraId="1DDF3F5C" w14:textId="77777777" w:rsidR="00DA326B" w:rsidRDefault="00DA326B">
      <w:r>
        <w:rPr>
          <w:i/>
        </w:rPr>
        <w:lastRenderedPageBreak/>
        <w:t>Carotid endarterectomy</w:t>
      </w:r>
    </w:p>
    <w:p w14:paraId="188E5E07" w14:textId="77777777" w:rsidR="00DA326B" w:rsidRDefault="00DA326B"/>
    <w:p w14:paraId="28B9EF76" w14:textId="77777777" w:rsidR="00DA326B" w:rsidRDefault="00DA326B">
      <w:r>
        <w:t xml:space="preserve">Controversies re method of measurement: The European study drew an imaginary line </w:t>
      </w:r>
      <w:proofErr w:type="spellStart"/>
      <w:r>
        <w:t>outliside</w:t>
      </w:r>
      <w:proofErr w:type="spellEnd"/>
      <w:r>
        <w:t xml:space="preserve"> the carotid bulb, this may be intuitively better but where to draw the line </w:t>
      </w:r>
      <w:proofErr w:type="spellStart"/>
      <w:proofErr w:type="gramStart"/>
      <w:r>
        <w:t>ie</w:t>
      </w:r>
      <w:proofErr w:type="spellEnd"/>
      <w:proofErr w:type="gramEnd"/>
      <w:r>
        <w:t xml:space="preserve"> how to determine where the line should be if the bulb was not diseased. North American studies measured carotid stenosis and compared this with the distal ICA.  Should we use the proximal CCA instead.</w:t>
      </w:r>
    </w:p>
    <w:p w14:paraId="00244F33" w14:textId="77777777" w:rsidR="00DA326B" w:rsidRDefault="00DA326B"/>
    <w:p w14:paraId="0BFEF607" w14:textId="77777777" w:rsidR="00DA326B" w:rsidRDefault="00DA326B">
      <w:r>
        <w:t xml:space="preserve">Know that risk increases with tighter carotid stenosis, and also that the risk after amaurosis </w:t>
      </w:r>
      <w:proofErr w:type="spellStart"/>
      <w:r>
        <w:t>fujax</w:t>
      </w:r>
      <w:proofErr w:type="spellEnd"/>
      <w:r>
        <w:t xml:space="preserve"> is half to one third less than after a hemispheric TIA.</w:t>
      </w:r>
    </w:p>
    <w:p w14:paraId="4F311B3F" w14:textId="77777777" w:rsidR="00DA326B" w:rsidRDefault="00DA326B"/>
    <w:p w14:paraId="29EF2AA7" w14:textId="77777777" w:rsidR="00DA326B" w:rsidRDefault="00DA326B">
      <w:r>
        <w:t>Risk factor profile:</w:t>
      </w:r>
    </w:p>
    <w:p w14:paraId="57440D00" w14:textId="77777777" w:rsidR="00DA326B" w:rsidRDefault="00DA326B"/>
    <w:p w14:paraId="68B3AC03" w14:textId="77777777" w:rsidR="00DA326B" w:rsidRDefault="00DA326B">
      <w:r>
        <w:t xml:space="preserve">from ECST: Lancet 345:1616-, for a 70% </w:t>
      </w:r>
      <w:proofErr w:type="gramStart"/>
      <w:r>
        <w:t xml:space="preserve">stenosis,   </w:t>
      </w:r>
      <w:proofErr w:type="gramEnd"/>
      <w:r>
        <w:t>CEA=carotid endarterectomy</w:t>
      </w:r>
    </w:p>
    <w:tbl>
      <w:tblPr>
        <w:tblW w:w="0" w:type="auto"/>
        <w:tblLayout w:type="fixed"/>
        <w:tblLook w:val="0000" w:firstRow="0" w:lastRow="0" w:firstColumn="0" w:lastColumn="0" w:noHBand="0" w:noVBand="0"/>
      </w:tblPr>
      <w:tblGrid>
        <w:gridCol w:w="2130"/>
        <w:gridCol w:w="2130"/>
        <w:gridCol w:w="2130"/>
        <w:gridCol w:w="2130"/>
      </w:tblGrid>
      <w:tr w:rsidR="00DA326B" w14:paraId="16CA9A9D" w14:textId="77777777">
        <w:tc>
          <w:tcPr>
            <w:tcW w:w="2130" w:type="dxa"/>
          </w:tcPr>
          <w:p w14:paraId="4FDAE853" w14:textId="77777777" w:rsidR="00DA326B" w:rsidRDefault="00DA326B">
            <w:pPr>
              <w:rPr>
                <w:b/>
              </w:rPr>
            </w:pPr>
            <w:r>
              <w:rPr>
                <w:b/>
              </w:rPr>
              <w:t>predicted risk</w:t>
            </w:r>
          </w:p>
        </w:tc>
        <w:tc>
          <w:tcPr>
            <w:tcW w:w="2130" w:type="dxa"/>
          </w:tcPr>
          <w:p w14:paraId="1C0F8DF3" w14:textId="77777777" w:rsidR="00DA326B" w:rsidRDefault="00DA326B">
            <w:pPr>
              <w:rPr>
                <w:b/>
              </w:rPr>
            </w:pPr>
            <w:r>
              <w:rPr>
                <w:b/>
              </w:rPr>
              <w:t>no CEA</w:t>
            </w:r>
          </w:p>
        </w:tc>
        <w:tc>
          <w:tcPr>
            <w:tcW w:w="2130" w:type="dxa"/>
          </w:tcPr>
          <w:p w14:paraId="1BC555EE" w14:textId="77777777" w:rsidR="00DA326B" w:rsidRDefault="00DA326B">
            <w:pPr>
              <w:rPr>
                <w:b/>
              </w:rPr>
            </w:pPr>
            <w:r>
              <w:rPr>
                <w:b/>
              </w:rPr>
              <w:t>CEA</w:t>
            </w:r>
          </w:p>
        </w:tc>
        <w:tc>
          <w:tcPr>
            <w:tcW w:w="2130" w:type="dxa"/>
          </w:tcPr>
          <w:p w14:paraId="7C7E5D34" w14:textId="77777777" w:rsidR="00DA326B" w:rsidRDefault="00DA326B">
            <w:pPr>
              <w:rPr>
                <w:b/>
              </w:rPr>
            </w:pPr>
            <w:r>
              <w:rPr>
                <w:b/>
              </w:rPr>
              <w:t>number of CEA per stroke prevented</w:t>
            </w:r>
          </w:p>
        </w:tc>
      </w:tr>
      <w:tr w:rsidR="00DA326B" w14:paraId="0087EE9B" w14:textId="77777777">
        <w:tc>
          <w:tcPr>
            <w:tcW w:w="2130" w:type="dxa"/>
          </w:tcPr>
          <w:p w14:paraId="759A4349" w14:textId="77777777" w:rsidR="00DA326B" w:rsidRDefault="00DA326B">
            <w:r>
              <w:t>&lt;10%</w:t>
            </w:r>
          </w:p>
        </w:tc>
        <w:tc>
          <w:tcPr>
            <w:tcW w:w="2130" w:type="dxa"/>
          </w:tcPr>
          <w:p w14:paraId="3A1447F3" w14:textId="77777777" w:rsidR="00DA326B" w:rsidRDefault="00DA326B">
            <w:r>
              <w:t>8.4%</w:t>
            </w:r>
          </w:p>
        </w:tc>
        <w:tc>
          <w:tcPr>
            <w:tcW w:w="2130" w:type="dxa"/>
          </w:tcPr>
          <w:p w14:paraId="3718F5A4" w14:textId="77777777" w:rsidR="00DA326B" w:rsidRDefault="00DA326B">
            <w:r>
              <w:t>9.8%</w:t>
            </w:r>
          </w:p>
        </w:tc>
        <w:tc>
          <w:tcPr>
            <w:tcW w:w="2130" w:type="dxa"/>
          </w:tcPr>
          <w:p w14:paraId="53946F8A" w14:textId="77777777" w:rsidR="00DA326B" w:rsidRDefault="00DA326B">
            <w:r>
              <w:t>-71 (harmful)</w:t>
            </w:r>
          </w:p>
        </w:tc>
      </w:tr>
      <w:tr w:rsidR="00DA326B" w14:paraId="0B792012" w14:textId="77777777">
        <w:tc>
          <w:tcPr>
            <w:tcW w:w="2130" w:type="dxa"/>
          </w:tcPr>
          <w:p w14:paraId="79D9723E" w14:textId="77777777" w:rsidR="00DA326B" w:rsidRDefault="00DA326B">
            <w:r>
              <w:t>10-15%</w:t>
            </w:r>
          </w:p>
        </w:tc>
        <w:tc>
          <w:tcPr>
            <w:tcW w:w="2130" w:type="dxa"/>
          </w:tcPr>
          <w:p w14:paraId="2600AEBC" w14:textId="77777777" w:rsidR="00DA326B" w:rsidRDefault="00DA326B">
            <w:r>
              <w:t>14%</w:t>
            </w:r>
          </w:p>
        </w:tc>
        <w:tc>
          <w:tcPr>
            <w:tcW w:w="2130" w:type="dxa"/>
          </w:tcPr>
          <w:p w14:paraId="033C2B35" w14:textId="77777777" w:rsidR="00DA326B" w:rsidRDefault="00DA326B">
            <w:r>
              <w:t>7%</w:t>
            </w:r>
          </w:p>
        </w:tc>
        <w:tc>
          <w:tcPr>
            <w:tcW w:w="2130" w:type="dxa"/>
          </w:tcPr>
          <w:p w14:paraId="3652399E" w14:textId="77777777" w:rsidR="00DA326B" w:rsidRDefault="00DA326B">
            <w:r>
              <w:t>14</w:t>
            </w:r>
          </w:p>
        </w:tc>
      </w:tr>
      <w:tr w:rsidR="00DA326B" w14:paraId="0FFB86F1" w14:textId="77777777">
        <w:tc>
          <w:tcPr>
            <w:tcW w:w="2130" w:type="dxa"/>
          </w:tcPr>
          <w:p w14:paraId="40D00976" w14:textId="77777777" w:rsidR="00DA326B" w:rsidRDefault="00DA326B">
            <w:r>
              <w:t>&gt;15%</w:t>
            </w:r>
          </w:p>
        </w:tc>
        <w:tc>
          <w:tcPr>
            <w:tcW w:w="2130" w:type="dxa"/>
          </w:tcPr>
          <w:p w14:paraId="0807D32E" w14:textId="77777777" w:rsidR="00DA326B" w:rsidRDefault="00DA326B">
            <w:r>
              <w:t>20.2%</w:t>
            </w:r>
          </w:p>
        </w:tc>
        <w:tc>
          <w:tcPr>
            <w:tcW w:w="2130" w:type="dxa"/>
          </w:tcPr>
          <w:p w14:paraId="2F3D40FC" w14:textId="77777777" w:rsidR="00DA326B" w:rsidRDefault="00DA326B">
            <w:r>
              <w:t>6.1%</w:t>
            </w:r>
          </w:p>
        </w:tc>
        <w:tc>
          <w:tcPr>
            <w:tcW w:w="2130" w:type="dxa"/>
          </w:tcPr>
          <w:p w14:paraId="5BF2E301" w14:textId="77777777" w:rsidR="00DA326B" w:rsidRDefault="00DA326B">
            <w:r>
              <w:t>7</w:t>
            </w:r>
          </w:p>
        </w:tc>
      </w:tr>
    </w:tbl>
    <w:p w14:paraId="3F747C68" w14:textId="77777777" w:rsidR="00DA326B" w:rsidRDefault="00DA326B"/>
    <w:p w14:paraId="72D565BD" w14:textId="77777777" w:rsidR="00DA326B" w:rsidRDefault="00DA326B">
      <w:r>
        <w:t>Asymptomatic carotid stenosis:</w:t>
      </w:r>
    </w:p>
    <w:p w14:paraId="7FACFA31" w14:textId="77777777" w:rsidR="00DA326B" w:rsidRDefault="00DA326B">
      <w:r>
        <w:t xml:space="preserve">Higher risk factor: male, age &lt;65 years, tight lesion, previous </w:t>
      </w:r>
      <w:proofErr w:type="spellStart"/>
      <w:r>
        <w:t>contralteral</w:t>
      </w:r>
      <w:proofErr w:type="spellEnd"/>
      <w:r>
        <w:t xml:space="preserve"> CEA or TIA</w:t>
      </w:r>
    </w:p>
    <w:p w14:paraId="2A0737CB" w14:textId="77777777" w:rsidR="00DA326B" w:rsidRDefault="00DA326B"/>
    <w:p w14:paraId="71F42250" w14:textId="77777777" w:rsidR="00DA326B" w:rsidRDefault="00DA326B">
      <w:r>
        <w:t xml:space="preserve">What about stenosis progression, silent cerebral infarction, plaque composition on </w:t>
      </w:r>
      <w:proofErr w:type="spellStart"/>
      <w:r>
        <w:t>ultraasound</w:t>
      </w:r>
      <w:proofErr w:type="spellEnd"/>
      <w:r>
        <w:t>, transcranial doppler ultrasound.</w:t>
      </w:r>
    </w:p>
    <w:p w14:paraId="3DD5406A" w14:textId="77777777" w:rsidR="00DA326B" w:rsidRDefault="00DA326B"/>
    <w:p w14:paraId="3914E4F8" w14:textId="77777777" w:rsidR="00DA326B" w:rsidRDefault="00DA326B">
      <w:r>
        <w:rPr>
          <w:i/>
        </w:rPr>
        <w:t>Stoke- salvage of tissue.</w:t>
      </w:r>
    </w:p>
    <w:p w14:paraId="71A0DC5A" w14:textId="77777777" w:rsidR="00DA326B" w:rsidRDefault="00DA326B">
      <w:r>
        <w:t xml:space="preserve">The extent of </w:t>
      </w:r>
      <w:proofErr w:type="spellStart"/>
      <w:r>
        <w:t>inraction</w:t>
      </w:r>
      <w:proofErr w:type="spellEnd"/>
      <w:r>
        <w:t xml:space="preserve"> increases in a nonlinear fashion after MCA occlusion, need to try to </w:t>
      </w:r>
      <w:proofErr w:type="spellStart"/>
      <w:r>
        <w:t>revent</w:t>
      </w:r>
      <w:proofErr w:type="spellEnd"/>
      <w:r>
        <w:t xml:space="preserve"> infarction in the penumbra.</w:t>
      </w:r>
    </w:p>
    <w:p w14:paraId="433255DE" w14:textId="77777777" w:rsidR="00DA326B" w:rsidRDefault="00DA326B"/>
    <w:p w14:paraId="7D14F226" w14:textId="77777777" w:rsidR="00DA326B" w:rsidRDefault="00DA326B">
      <w:r>
        <w:t>The pathogenesis of ischaemic stroke is heterogenous, single agent therapy likely to have a modest effect, need goo studies.</w:t>
      </w:r>
    </w:p>
    <w:p w14:paraId="279A871B" w14:textId="77777777" w:rsidR="00DA326B" w:rsidRDefault="00DA326B"/>
    <w:p w14:paraId="6E3DCE7A" w14:textId="77777777" w:rsidR="00DA326B" w:rsidRDefault="00DA326B"/>
    <w:p w14:paraId="54271CF3" w14:textId="77777777" w:rsidR="00DA326B" w:rsidRDefault="00DA326B">
      <w:r>
        <w:t>_______________________________________________________</w:t>
      </w:r>
    </w:p>
    <w:p w14:paraId="7B8E6F37" w14:textId="77777777" w:rsidR="00DA326B" w:rsidRDefault="00DA326B">
      <w:r>
        <w:t>**Vascular malformations of the brain, NEJM 1988;319:368-9</w:t>
      </w:r>
    </w:p>
    <w:p w14:paraId="224D8220" w14:textId="77777777" w:rsidR="00DA326B" w:rsidRDefault="00DA326B"/>
    <w:p w14:paraId="1285C3E5" w14:textId="77777777" w:rsidR="00DA326B" w:rsidRDefault="00DA326B">
      <w:r>
        <w:t xml:space="preserve">**Pontine and extrapontine </w:t>
      </w:r>
      <w:proofErr w:type="spellStart"/>
      <w:r>
        <w:t>myelinosis</w:t>
      </w:r>
      <w:proofErr w:type="spellEnd"/>
      <w:r>
        <w:t xml:space="preserve"> following rapid correction of hyponatraemia, Lancet </w:t>
      </w:r>
      <w:proofErr w:type="gramStart"/>
      <w:r>
        <w:t>1988;June</w:t>
      </w:r>
      <w:proofErr w:type="gramEnd"/>
      <w:r>
        <w:t xml:space="preserve"> 25:1439-1441</w:t>
      </w:r>
    </w:p>
    <w:p w14:paraId="30B8D97F" w14:textId="77777777" w:rsidR="00DA326B" w:rsidRDefault="00DA326B">
      <w:r>
        <w:t>_____________________________________________________</w:t>
      </w:r>
    </w:p>
    <w:p w14:paraId="3E7CA48B" w14:textId="77777777" w:rsidR="00DA326B" w:rsidRDefault="00DA326B"/>
    <w:p w14:paraId="4EC1464E" w14:textId="77777777" w:rsidR="00DA326B" w:rsidRDefault="00DA326B">
      <w:r>
        <w:t>**Anticardiolipin antibodies in an unselected stroke population, Lancet 1994;344:452-56</w:t>
      </w:r>
    </w:p>
    <w:p w14:paraId="67B3080F" w14:textId="77777777" w:rsidR="00DA326B" w:rsidRDefault="00DA326B"/>
    <w:p w14:paraId="5A490C9A" w14:textId="77777777" w:rsidR="00DA326B" w:rsidRDefault="00DA326B">
      <w:r>
        <w:t xml:space="preserve">Found no evidence to support the hypothesis that ACA is an independent risk factor for stroke in young people. The increase in IgG </w:t>
      </w:r>
      <w:proofErr w:type="spellStart"/>
      <w:r>
        <w:t>titer</w:t>
      </w:r>
      <w:proofErr w:type="spellEnd"/>
      <w:r>
        <w:t xml:space="preserve"> with age and number of vascular risk factors in stroke patients suggests that ACA may be a nonspecific accompaniment of vascular disease.</w:t>
      </w:r>
    </w:p>
    <w:p w14:paraId="3F755207" w14:textId="77777777" w:rsidR="00DA326B" w:rsidRDefault="00DA326B">
      <w:r>
        <w:t>_____________________________________________________</w:t>
      </w:r>
    </w:p>
    <w:p w14:paraId="12D8A778" w14:textId="77777777" w:rsidR="00DA326B" w:rsidRDefault="00DA326B"/>
    <w:p w14:paraId="1C9D60AA" w14:textId="77777777" w:rsidR="00DA326B" w:rsidRDefault="00DA326B">
      <w:r>
        <w:lastRenderedPageBreak/>
        <w:t>**Cholesterol, diastolic blood pressure, and stroke: 13000 strokes in 450000 in 45 prospective cohorts, Lancet 1995;346:1647-53</w:t>
      </w:r>
    </w:p>
    <w:p w14:paraId="5C922AD4" w14:textId="77777777" w:rsidR="00DA326B" w:rsidRDefault="00DA326B"/>
    <w:p w14:paraId="6E81F562" w14:textId="77777777" w:rsidR="00DA326B" w:rsidRDefault="00DA326B">
      <w:r>
        <w:t xml:space="preserve">Trying to ascertain the relationship between DBP and lipids and stroke. </w:t>
      </w:r>
    </w:p>
    <w:p w14:paraId="0AAF9FCC" w14:textId="77777777" w:rsidR="00DA326B" w:rsidRDefault="00DA326B"/>
    <w:p w14:paraId="0E921DDE" w14:textId="77777777" w:rsidR="00DA326B" w:rsidRDefault="00DA326B">
      <w:r>
        <w:t xml:space="preserve">After standardisation for age, there was no association between blood cholesterol and stroke except, perhaps in those under 45 years of age when screened. This lack of association was not </w:t>
      </w:r>
      <w:proofErr w:type="spellStart"/>
      <w:r>
        <w:t>influencd</w:t>
      </w:r>
      <w:proofErr w:type="spellEnd"/>
      <w:r>
        <w:t xml:space="preserve"> by adjustment for sex, diastolic blood pressure, history of coronary heart disease, or ethnicity (</w:t>
      </w:r>
      <w:proofErr w:type="spellStart"/>
      <w:r>
        <w:t>Asain</w:t>
      </w:r>
      <w:proofErr w:type="spellEnd"/>
      <w:r>
        <w:t xml:space="preserve"> or non-Asian). But the possibility of an association between ischaemic stroke and cholesterol and a negative association with haemorrhagic stroke </w:t>
      </w:r>
      <w:proofErr w:type="spellStart"/>
      <w:r>
        <w:t>can not</w:t>
      </w:r>
      <w:proofErr w:type="spellEnd"/>
      <w:r>
        <w:t xml:space="preserve"> be excluded.</w:t>
      </w:r>
    </w:p>
    <w:p w14:paraId="16908F70" w14:textId="77777777" w:rsidR="00DA326B" w:rsidRDefault="00DA326B"/>
    <w:p w14:paraId="42DB8199" w14:textId="77777777" w:rsidR="00DA326B" w:rsidRDefault="00DA326B">
      <w:r>
        <w:t xml:space="preserve">When the highest and lowest of the six blood pressure categories were compared, the difference in usual diastolic blood pressure was 27mmhg and there was a </w:t>
      </w:r>
      <w:proofErr w:type="spellStart"/>
      <w:proofErr w:type="gramStart"/>
      <w:r>
        <w:t>five fold</w:t>
      </w:r>
      <w:proofErr w:type="spellEnd"/>
      <w:proofErr w:type="gramEnd"/>
      <w:r>
        <w:t xml:space="preserve"> difference in stroke risk. This </w:t>
      </w:r>
      <w:proofErr w:type="spellStart"/>
      <w:proofErr w:type="gramStart"/>
      <w:r>
        <w:t>five fold</w:t>
      </w:r>
      <w:proofErr w:type="spellEnd"/>
      <w:proofErr w:type="gramEnd"/>
      <w:r>
        <w:t xml:space="preserve"> risk was seen in those with and without </w:t>
      </w:r>
      <w:proofErr w:type="spellStart"/>
      <w:r>
        <w:t>preexisting</w:t>
      </w:r>
      <w:proofErr w:type="spellEnd"/>
      <w:r>
        <w:t xml:space="preserve"> coronary heart disease. The proportional difference in stroke risk was more extreme in middle age than in old age. Among those age &lt;45, 45-64, and 65+ when screened, the differences in the relative risk of stroke (between the highest </w:t>
      </w:r>
      <w:proofErr w:type="spellStart"/>
      <w:r>
        <w:t>diatolic</w:t>
      </w:r>
      <w:proofErr w:type="spellEnd"/>
      <w:r>
        <w:t xml:space="preserve"> blood pressure category and a combination of the lowest two categories) were tenfold, fivefold, and twofold respectively. However, because the absolute risks of stroke were are greater in old age, the absolute differences in the annual stroke rates showed an opposite pattern being 2,5, and 8 per thousand, </w:t>
      </w:r>
      <w:proofErr w:type="spellStart"/>
      <w:r>
        <w:t>repectively</w:t>
      </w:r>
      <w:proofErr w:type="spellEnd"/>
      <w:r>
        <w:t>.</w:t>
      </w:r>
    </w:p>
    <w:p w14:paraId="7A07901D" w14:textId="77777777" w:rsidR="00DA326B" w:rsidRDefault="00DA326B">
      <w:r>
        <w:t>_____________________________________________________</w:t>
      </w:r>
    </w:p>
    <w:p w14:paraId="0F3097F5" w14:textId="77777777" w:rsidR="00DA326B" w:rsidRDefault="00DA326B"/>
    <w:p w14:paraId="56424960" w14:textId="77777777" w:rsidR="00DA326B" w:rsidRDefault="00DA326B">
      <w:r>
        <w:t xml:space="preserve">**Ischaemic stroke and combined oral contraceptives: results of an international, </w:t>
      </w:r>
      <w:proofErr w:type="spellStart"/>
      <w:r>
        <w:t>multicenter</w:t>
      </w:r>
      <w:proofErr w:type="spellEnd"/>
      <w:r>
        <w:t>, case control study, The Lancet 1996;346:496</w:t>
      </w:r>
    </w:p>
    <w:p w14:paraId="4805CAA1" w14:textId="77777777" w:rsidR="00DA326B" w:rsidRDefault="00DA326B"/>
    <w:p w14:paraId="213B6BC4" w14:textId="77777777" w:rsidR="00DA326B" w:rsidRDefault="00DA326B">
      <w:r>
        <w:t xml:space="preserve">a WHO </w:t>
      </w:r>
      <w:proofErr w:type="gramStart"/>
      <w:r>
        <w:t>study</w:t>
      </w:r>
      <w:proofErr w:type="gramEnd"/>
      <w:r>
        <w:t>.</w:t>
      </w:r>
    </w:p>
    <w:p w14:paraId="7FA1F98B" w14:textId="77777777" w:rsidR="00DA326B" w:rsidRDefault="00DA326B"/>
    <w:tbl>
      <w:tblPr>
        <w:tblW w:w="0" w:type="auto"/>
        <w:tblLayout w:type="fixed"/>
        <w:tblLook w:val="0000" w:firstRow="0" w:lastRow="0" w:firstColumn="0" w:lastColumn="0" w:noHBand="0" w:noVBand="0"/>
      </w:tblPr>
      <w:tblGrid>
        <w:gridCol w:w="1848"/>
        <w:gridCol w:w="1848"/>
        <w:gridCol w:w="1848"/>
        <w:gridCol w:w="1848"/>
        <w:gridCol w:w="1848"/>
      </w:tblGrid>
      <w:tr w:rsidR="00DA326B" w14:paraId="708AA9D2" w14:textId="77777777">
        <w:tc>
          <w:tcPr>
            <w:tcW w:w="1848" w:type="dxa"/>
          </w:tcPr>
          <w:p w14:paraId="03EF444F" w14:textId="77777777" w:rsidR="00DA326B" w:rsidRDefault="00DA326B"/>
        </w:tc>
        <w:tc>
          <w:tcPr>
            <w:tcW w:w="1848" w:type="dxa"/>
          </w:tcPr>
          <w:p w14:paraId="0D1C3317" w14:textId="77777777" w:rsidR="00DA326B" w:rsidRDefault="00DA326B">
            <w:r>
              <w:t xml:space="preserve">European- relative risk </w:t>
            </w:r>
          </w:p>
        </w:tc>
        <w:tc>
          <w:tcPr>
            <w:tcW w:w="1848" w:type="dxa"/>
          </w:tcPr>
          <w:p w14:paraId="0DE0A92A" w14:textId="77777777" w:rsidR="00DA326B" w:rsidRDefault="00DA326B">
            <w:r>
              <w:t xml:space="preserve">non-European developing countries- relative risk </w:t>
            </w:r>
          </w:p>
        </w:tc>
        <w:tc>
          <w:tcPr>
            <w:tcW w:w="1848" w:type="dxa"/>
          </w:tcPr>
          <w:p w14:paraId="7EC65F62" w14:textId="77777777" w:rsidR="00DA326B" w:rsidRDefault="00DA326B"/>
        </w:tc>
        <w:tc>
          <w:tcPr>
            <w:tcW w:w="1848" w:type="dxa"/>
          </w:tcPr>
          <w:p w14:paraId="1B463C79" w14:textId="77777777" w:rsidR="00DA326B" w:rsidRDefault="00DA326B"/>
        </w:tc>
      </w:tr>
      <w:tr w:rsidR="00DA326B" w14:paraId="0587BC20" w14:textId="77777777">
        <w:tc>
          <w:tcPr>
            <w:tcW w:w="1848" w:type="dxa"/>
          </w:tcPr>
          <w:p w14:paraId="12A1E284" w14:textId="77777777" w:rsidR="00DA326B" w:rsidRDefault="00DA326B">
            <w:r>
              <w:t>overall</w:t>
            </w:r>
          </w:p>
        </w:tc>
        <w:tc>
          <w:tcPr>
            <w:tcW w:w="1848" w:type="dxa"/>
          </w:tcPr>
          <w:p w14:paraId="677B93EE" w14:textId="77777777" w:rsidR="00DA326B" w:rsidRDefault="00DA326B">
            <w:r>
              <w:t>2.99</w:t>
            </w:r>
          </w:p>
        </w:tc>
        <w:tc>
          <w:tcPr>
            <w:tcW w:w="1848" w:type="dxa"/>
          </w:tcPr>
          <w:p w14:paraId="0AE6F139" w14:textId="77777777" w:rsidR="00DA326B" w:rsidRDefault="00DA326B">
            <w:r>
              <w:t>2.93</w:t>
            </w:r>
          </w:p>
        </w:tc>
        <w:tc>
          <w:tcPr>
            <w:tcW w:w="1848" w:type="dxa"/>
          </w:tcPr>
          <w:p w14:paraId="58C0D06D" w14:textId="77777777" w:rsidR="00DA326B" w:rsidRDefault="00DA326B"/>
        </w:tc>
        <w:tc>
          <w:tcPr>
            <w:tcW w:w="1848" w:type="dxa"/>
          </w:tcPr>
          <w:p w14:paraId="7808D2B1" w14:textId="77777777" w:rsidR="00DA326B" w:rsidRDefault="00DA326B"/>
        </w:tc>
      </w:tr>
      <w:tr w:rsidR="00DA326B" w14:paraId="30DE4DBD" w14:textId="77777777">
        <w:tc>
          <w:tcPr>
            <w:tcW w:w="1848" w:type="dxa"/>
          </w:tcPr>
          <w:p w14:paraId="4348D9C9" w14:textId="77777777" w:rsidR="00DA326B" w:rsidRDefault="00DA326B"/>
        </w:tc>
        <w:tc>
          <w:tcPr>
            <w:tcW w:w="1848" w:type="dxa"/>
          </w:tcPr>
          <w:p w14:paraId="5CD7DCC5" w14:textId="77777777" w:rsidR="00DA326B" w:rsidRDefault="00DA326B"/>
        </w:tc>
        <w:tc>
          <w:tcPr>
            <w:tcW w:w="1848" w:type="dxa"/>
          </w:tcPr>
          <w:p w14:paraId="603D48DB" w14:textId="77777777" w:rsidR="00DA326B" w:rsidRDefault="00DA326B"/>
        </w:tc>
        <w:tc>
          <w:tcPr>
            <w:tcW w:w="1848" w:type="dxa"/>
          </w:tcPr>
          <w:p w14:paraId="2A20EADA" w14:textId="77777777" w:rsidR="00DA326B" w:rsidRDefault="00DA326B"/>
        </w:tc>
        <w:tc>
          <w:tcPr>
            <w:tcW w:w="1848" w:type="dxa"/>
          </w:tcPr>
          <w:p w14:paraId="4BDE793F" w14:textId="77777777" w:rsidR="00DA326B" w:rsidRDefault="00DA326B"/>
        </w:tc>
      </w:tr>
      <w:tr w:rsidR="00DA326B" w14:paraId="4118BE4B" w14:textId="77777777">
        <w:tc>
          <w:tcPr>
            <w:tcW w:w="1848" w:type="dxa"/>
          </w:tcPr>
          <w:p w14:paraId="5B591C0F" w14:textId="77777777" w:rsidR="00DA326B" w:rsidRDefault="00DA326B">
            <w:proofErr w:type="spellStart"/>
            <w:r>
              <w:t>nonsmokers</w:t>
            </w:r>
            <w:proofErr w:type="spellEnd"/>
            <w:r>
              <w:t xml:space="preserve"> who reported having had blood pressure checked recently</w:t>
            </w:r>
          </w:p>
        </w:tc>
        <w:tc>
          <w:tcPr>
            <w:tcW w:w="1848" w:type="dxa"/>
          </w:tcPr>
          <w:p w14:paraId="04964179" w14:textId="77777777" w:rsidR="00DA326B" w:rsidRDefault="00DA326B">
            <w:r>
              <w:t>&lt;2</w:t>
            </w:r>
          </w:p>
        </w:tc>
        <w:tc>
          <w:tcPr>
            <w:tcW w:w="1848" w:type="dxa"/>
          </w:tcPr>
          <w:p w14:paraId="135A6027" w14:textId="77777777" w:rsidR="00DA326B" w:rsidRDefault="00DA326B"/>
        </w:tc>
        <w:tc>
          <w:tcPr>
            <w:tcW w:w="1848" w:type="dxa"/>
          </w:tcPr>
          <w:p w14:paraId="0D277D8E" w14:textId="77777777" w:rsidR="00DA326B" w:rsidRDefault="00DA326B"/>
        </w:tc>
        <w:tc>
          <w:tcPr>
            <w:tcW w:w="1848" w:type="dxa"/>
          </w:tcPr>
          <w:p w14:paraId="3F086BB4" w14:textId="77777777" w:rsidR="00DA326B" w:rsidRDefault="00DA326B"/>
        </w:tc>
      </w:tr>
      <w:tr w:rsidR="00DA326B" w14:paraId="2358D948" w14:textId="77777777">
        <w:tc>
          <w:tcPr>
            <w:tcW w:w="1848" w:type="dxa"/>
          </w:tcPr>
          <w:p w14:paraId="6D491E48" w14:textId="77777777" w:rsidR="00DA326B" w:rsidRDefault="00DA326B"/>
        </w:tc>
        <w:tc>
          <w:tcPr>
            <w:tcW w:w="1848" w:type="dxa"/>
          </w:tcPr>
          <w:p w14:paraId="291BA499" w14:textId="77777777" w:rsidR="00DA326B" w:rsidRDefault="00DA326B"/>
        </w:tc>
        <w:tc>
          <w:tcPr>
            <w:tcW w:w="1848" w:type="dxa"/>
          </w:tcPr>
          <w:p w14:paraId="24863F8D" w14:textId="77777777" w:rsidR="00DA326B" w:rsidRDefault="00DA326B"/>
        </w:tc>
        <w:tc>
          <w:tcPr>
            <w:tcW w:w="1848" w:type="dxa"/>
          </w:tcPr>
          <w:p w14:paraId="4D40C004" w14:textId="77777777" w:rsidR="00DA326B" w:rsidRDefault="00DA326B"/>
        </w:tc>
        <w:tc>
          <w:tcPr>
            <w:tcW w:w="1848" w:type="dxa"/>
          </w:tcPr>
          <w:p w14:paraId="48133158" w14:textId="77777777" w:rsidR="00DA326B" w:rsidRDefault="00DA326B"/>
        </w:tc>
      </w:tr>
      <w:tr w:rsidR="00DA326B" w14:paraId="393FF78F" w14:textId="77777777">
        <w:tc>
          <w:tcPr>
            <w:tcW w:w="1848" w:type="dxa"/>
          </w:tcPr>
          <w:p w14:paraId="2294709B" w14:textId="77777777" w:rsidR="00DA326B" w:rsidRDefault="00DA326B">
            <w:r>
              <w:t xml:space="preserve">history of hypertension </w:t>
            </w:r>
          </w:p>
        </w:tc>
        <w:tc>
          <w:tcPr>
            <w:tcW w:w="1848" w:type="dxa"/>
          </w:tcPr>
          <w:p w14:paraId="33B0AECB" w14:textId="77777777" w:rsidR="00DA326B" w:rsidRDefault="00DA326B">
            <w:r>
              <w:t>10.7</w:t>
            </w:r>
          </w:p>
        </w:tc>
        <w:tc>
          <w:tcPr>
            <w:tcW w:w="1848" w:type="dxa"/>
          </w:tcPr>
          <w:p w14:paraId="1C2E7C56" w14:textId="77777777" w:rsidR="00DA326B" w:rsidRDefault="00DA326B">
            <w:r>
              <w:t>14.5</w:t>
            </w:r>
          </w:p>
        </w:tc>
        <w:tc>
          <w:tcPr>
            <w:tcW w:w="1848" w:type="dxa"/>
          </w:tcPr>
          <w:p w14:paraId="3E64B9DF" w14:textId="77777777" w:rsidR="00DA326B" w:rsidRDefault="00DA326B"/>
        </w:tc>
        <w:tc>
          <w:tcPr>
            <w:tcW w:w="1848" w:type="dxa"/>
          </w:tcPr>
          <w:p w14:paraId="393B768E" w14:textId="77777777" w:rsidR="00DA326B" w:rsidRDefault="00DA326B"/>
        </w:tc>
      </w:tr>
      <w:tr w:rsidR="00DA326B" w14:paraId="587185E2" w14:textId="77777777">
        <w:tc>
          <w:tcPr>
            <w:tcW w:w="1848" w:type="dxa"/>
          </w:tcPr>
          <w:p w14:paraId="6608F7D9" w14:textId="77777777" w:rsidR="00DA326B" w:rsidRDefault="00DA326B"/>
        </w:tc>
        <w:tc>
          <w:tcPr>
            <w:tcW w:w="1848" w:type="dxa"/>
          </w:tcPr>
          <w:p w14:paraId="011923F1" w14:textId="77777777" w:rsidR="00DA326B" w:rsidRDefault="00DA326B"/>
        </w:tc>
        <w:tc>
          <w:tcPr>
            <w:tcW w:w="1848" w:type="dxa"/>
          </w:tcPr>
          <w:p w14:paraId="3C847B70" w14:textId="77777777" w:rsidR="00DA326B" w:rsidRDefault="00DA326B"/>
        </w:tc>
        <w:tc>
          <w:tcPr>
            <w:tcW w:w="1848" w:type="dxa"/>
          </w:tcPr>
          <w:p w14:paraId="41805BF1" w14:textId="77777777" w:rsidR="00DA326B" w:rsidRDefault="00DA326B"/>
        </w:tc>
        <w:tc>
          <w:tcPr>
            <w:tcW w:w="1848" w:type="dxa"/>
          </w:tcPr>
          <w:p w14:paraId="74541333" w14:textId="77777777" w:rsidR="00DA326B" w:rsidRDefault="00DA326B"/>
        </w:tc>
      </w:tr>
      <w:tr w:rsidR="00DA326B" w14:paraId="74AC545D" w14:textId="77777777">
        <w:tc>
          <w:tcPr>
            <w:tcW w:w="1848" w:type="dxa"/>
          </w:tcPr>
          <w:p w14:paraId="162A20C5" w14:textId="77777777" w:rsidR="00DA326B" w:rsidRDefault="00DA326B">
            <w:r>
              <w:t xml:space="preserve">low dose </w:t>
            </w:r>
            <w:proofErr w:type="spellStart"/>
            <w:r>
              <w:t>oc</w:t>
            </w:r>
            <w:proofErr w:type="spellEnd"/>
            <w:r>
              <w:t>, &lt;50mcg oestrogen</w:t>
            </w:r>
          </w:p>
        </w:tc>
        <w:tc>
          <w:tcPr>
            <w:tcW w:w="1848" w:type="dxa"/>
          </w:tcPr>
          <w:p w14:paraId="6937EE18" w14:textId="77777777" w:rsidR="00DA326B" w:rsidRDefault="00DA326B">
            <w:r>
              <w:t>1.53</w:t>
            </w:r>
          </w:p>
        </w:tc>
        <w:tc>
          <w:tcPr>
            <w:tcW w:w="1848" w:type="dxa"/>
          </w:tcPr>
          <w:p w14:paraId="21B60854" w14:textId="77777777" w:rsidR="00DA326B" w:rsidRDefault="00DA326B">
            <w:r>
              <w:t>3.23</w:t>
            </w:r>
          </w:p>
        </w:tc>
        <w:tc>
          <w:tcPr>
            <w:tcW w:w="1848" w:type="dxa"/>
          </w:tcPr>
          <w:p w14:paraId="5F6A50C9" w14:textId="77777777" w:rsidR="00DA326B" w:rsidRDefault="00DA326B"/>
        </w:tc>
        <w:tc>
          <w:tcPr>
            <w:tcW w:w="1848" w:type="dxa"/>
          </w:tcPr>
          <w:p w14:paraId="0CAA19CC" w14:textId="77777777" w:rsidR="00DA326B" w:rsidRDefault="00DA326B"/>
        </w:tc>
      </w:tr>
      <w:tr w:rsidR="00DA326B" w14:paraId="2DA31F3A" w14:textId="77777777">
        <w:tc>
          <w:tcPr>
            <w:tcW w:w="1848" w:type="dxa"/>
          </w:tcPr>
          <w:p w14:paraId="122D68E7" w14:textId="77777777" w:rsidR="00DA326B" w:rsidRDefault="00DA326B">
            <w:r>
              <w:t>higher dose preps</w:t>
            </w:r>
          </w:p>
        </w:tc>
        <w:tc>
          <w:tcPr>
            <w:tcW w:w="1848" w:type="dxa"/>
          </w:tcPr>
          <w:p w14:paraId="731E15CB" w14:textId="77777777" w:rsidR="00DA326B" w:rsidRDefault="00DA326B">
            <w:r>
              <w:t>5.30</w:t>
            </w:r>
          </w:p>
        </w:tc>
        <w:tc>
          <w:tcPr>
            <w:tcW w:w="1848" w:type="dxa"/>
          </w:tcPr>
          <w:p w14:paraId="64370F92" w14:textId="77777777" w:rsidR="00DA326B" w:rsidRDefault="00DA326B">
            <w:r>
              <w:t>2.71</w:t>
            </w:r>
          </w:p>
        </w:tc>
        <w:tc>
          <w:tcPr>
            <w:tcW w:w="1848" w:type="dxa"/>
          </w:tcPr>
          <w:p w14:paraId="2F5D3393" w14:textId="77777777" w:rsidR="00DA326B" w:rsidRDefault="00DA326B"/>
        </w:tc>
        <w:tc>
          <w:tcPr>
            <w:tcW w:w="1848" w:type="dxa"/>
          </w:tcPr>
          <w:p w14:paraId="25905895" w14:textId="77777777" w:rsidR="00DA326B" w:rsidRDefault="00DA326B"/>
        </w:tc>
      </w:tr>
      <w:tr w:rsidR="00DA326B" w14:paraId="442A8F6F" w14:textId="77777777">
        <w:tc>
          <w:tcPr>
            <w:tcW w:w="1848" w:type="dxa"/>
          </w:tcPr>
          <w:p w14:paraId="65F1B867" w14:textId="77777777" w:rsidR="00DA326B" w:rsidRDefault="00DA326B"/>
        </w:tc>
        <w:tc>
          <w:tcPr>
            <w:tcW w:w="1848" w:type="dxa"/>
          </w:tcPr>
          <w:p w14:paraId="053C3A70" w14:textId="77777777" w:rsidR="00DA326B" w:rsidRDefault="00DA326B"/>
        </w:tc>
        <w:tc>
          <w:tcPr>
            <w:tcW w:w="1848" w:type="dxa"/>
          </w:tcPr>
          <w:p w14:paraId="729A8731" w14:textId="77777777" w:rsidR="00DA326B" w:rsidRDefault="00DA326B"/>
        </w:tc>
        <w:tc>
          <w:tcPr>
            <w:tcW w:w="1848" w:type="dxa"/>
          </w:tcPr>
          <w:p w14:paraId="2D415EF5" w14:textId="77777777" w:rsidR="00DA326B" w:rsidRDefault="00DA326B"/>
        </w:tc>
        <w:tc>
          <w:tcPr>
            <w:tcW w:w="1848" w:type="dxa"/>
          </w:tcPr>
          <w:p w14:paraId="3FE4B618" w14:textId="77777777" w:rsidR="00DA326B" w:rsidRDefault="00DA326B"/>
        </w:tc>
      </w:tr>
    </w:tbl>
    <w:p w14:paraId="2FCD7190" w14:textId="77777777" w:rsidR="00DA326B" w:rsidRDefault="00DA326B"/>
    <w:p w14:paraId="778A6BCA" w14:textId="77777777" w:rsidR="00DA326B" w:rsidRDefault="00DA326B"/>
    <w:p w14:paraId="1456135B" w14:textId="77777777" w:rsidR="00DA326B" w:rsidRDefault="00DA326B">
      <w:r>
        <w:t xml:space="preserve">Risk not increased with increased duration, and not increased in those who had recently stopped </w:t>
      </w:r>
      <w:proofErr w:type="spellStart"/>
      <w:r>
        <w:t>oc</w:t>
      </w:r>
      <w:proofErr w:type="spellEnd"/>
      <w:r>
        <w:t xml:space="preserve"> use.</w:t>
      </w:r>
    </w:p>
    <w:p w14:paraId="45313DFC" w14:textId="77777777" w:rsidR="00DA326B" w:rsidRDefault="00DA326B"/>
    <w:p w14:paraId="0D23C1AB" w14:textId="77777777" w:rsidR="00DA326B" w:rsidRDefault="00DA326B">
      <w:r>
        <w:t xml:space="preserve">NOTE overall risk is low so, absolute increase with </w:t>
      </w:r>
      <w:proofErr w:type="spellStart"/>
      <w:r>
        <w:t>oc</w:t>
      </w:r>
      <w:proofErr w:type="spellEnd"/>
      <w:r>
        <w:t xml:space="preserve"> use is also very low.</w:t>
      </w:r>
    </w:p>
    <w:p w14:paraId="2FC97DC9" w14:textId="77777777" w:rsidR="00DA326B" w:rsidRDefault="00DA326B"/>
    <w:p w14:paraId="5FEB587E" w14:textId="77777777" w:rsidR="00DA326B" w:rsidRDefault="00DA326B">
      <w:r>
        <w:t>_____________________________________________________</w:t>
      </w:r>
    </w:p>
    <w:p w14:paraId="62AEB6C2" w14:textId="77777777" w:rsidR="00DA326B" w:rsidRDefault="00DA326B"/>
    <w:p w14:paraId="63A61A46" w14:textId="77777777" w:rsidR="00DA326B" w:rsidRDefault="00DA326B"/>
    <w:p w14:paraId="764ADB8C" w14:textId="77777777" w:rsidR="00DA326B" w:rsidRDefault="00DA326B">
      <w:r>
        <w:t>Cardiac Society Meeting, Christchurch 1998</w:t>
      </w:r>
    </w:p>
    <w:p w14:paraId="30D58E2F" w14:textId="77777777" w:rsidR="00DA326B" w:rsidRDefault="00DA326B"/>
    <w:p w14:paraId="0BBC7286" w14:textId="77777777" w:rsidR="00DA326B" w:rsidRDefault="00DA326B">
      <w:proofErr w:type="spellStart"/>
      <w:r>
        <w:rPr>
          <w:u w:val="single"/>
        </w:rPr>
        <w:t>Cardiogr</w:t>
      </w:r>
      <w:proofErr w:type="spellEnd"/>
      <w:r>
        <w:rPr>
          <w:u w:val="single"/>
        </w:rPr>
        <w:t>\</w:t>
      </w:r>
      <w:proofErr w:type="spellStart"/>
      <w:r>
        <w:rPr>
          <w:u w:val="single"/>
        </w:rPr>
        <w:t>enic</w:t>
      </w:r>
      <w:proofErr w:type="spellEnd"/>
      <w:r>
        <w:rPr>
          <w:u w:val="single"/>
        </w:rPr>
        <w:t xml:space="preserve"> stroke, a neurologist's perspective.</w:t>
      </w:r>
    </w:p>
    <w:p w14:paraId="5782432A" w14:textId="77777777" w:rsidR="00DA326B" w:rsidRDefault="00DA326B"/>
    <w:p w14:paraId="3B577CD9" w14:textId="77777777" w:rsidR="00DA326B" w:rsidRDefault="00DA326B">
      <w:r>
        <w:t>85% of all stroke is ischaemic, of this:</w:t>
      </w:r>
    </w:p>
    <w:p w14:paraId="265D5B76" w14:textId="77777777" w:rsidR="00DA326B" w:rsidRDefault="00DA326B">
      <w:r>
        <w:tab/>
        <w:t>50% is due to large artery disease</w:t>
      </w:r>
    </w:p>
    <w:p w14:paraId="668A9468" w14:textId="77777777" w:rsidR="00DA326B" w:rsidRDefault="00DA326B">
      <w:r>
        <w:tab/>
        <w:t>25% due to small artery disease</w:t>
      </w:r>
    </w:p>
    <w:p w14:paraId="6D6C521D" w14:textId="77777777" w:rsidR="00DA326B" w:rsidRDefault="00DA326B">
      <w:r>
        <w:tab/>
        <w:t>20% is cardiogenic</w:t>
      </w:r>
    </w:p>
    <w:p w14:paraId="6F9717CC" w14:textId="77777777" w:rsidR="00DA326B" w:rsidRDefault="00DA326B"/>
    <w:p w14:paraId="1278D14B" w14:textId="77777777" w:rsidR="00DA326B" w:rsidRDefault="00DA326B">
      <w:r>
        <w:t xml:space="preserve">Patients can have coexisting causes </w:t>
      </w:r>
      <w:proofErr w:type="spellStart"/>
      <w:r>
        <w:t>fro</w:t>
      </w:r>
      <w:proofErr w:type="spellEnd"/>
      <w:r>
        <w:t xml:space="preserve"> stroke, 1/3 of patients will have </w:t>
      </w:r>
      <w:proofErr w:type="spellStart"/>
      <w:r>
        <w:t>potenital</w:t>
      </w:r>
      <w:proofErr w:type="spellEnd"/>
      <w:r>
        <w:t xml:space="preserve"> cardiogenic cause of stroke.</w:t>
      </w:r>
    </w:p>
    <w:p w14:paraId="4001D82D" w14:textId="77777777" w:rsidR="00DA326B" w:rsidRDefault="00DA326B"/>
    <w:p w14:paraId="21CF1D73" w14:textId="77777777" w:rsidR="00DA326B" w:rsidRDefault="00DA326B">
      <w:r>
        <w:t xml:space="preserve">Gold standard for cardiogenic stroke, </w:t>
      </w:r>
      <w:proofErr w:type="spellStart"/>
      <w:proofErr w:type="gramStart"/>
      <w:r>
        <w:t>ie</w:t>
      </w:r>
      <w:proofErr w:type="spellEnd"/>
      <w:proofErr w:type="gramEnd"/>
      <w:r>
        <w:t xml:space="preserve"> need:</w:t>
      </w:r>
    </w:p>
    <w:p w14:paraId="21A99C39" w14:textId="77777777" w:rsidR="00DA326B" w:rsidRDefault="00DA326B">
      <w:r>
        <w:t xml:space="preserve">cardiac abnormality that can cause </w:t>
      </w:r>
      <w:proofErr w:type="gramStart"/>
      <w:r>
        <w:t>stroke  AND</w:t>
      </w:r>
      <w:proofErr w:type="gramEnd"/>
    </w:p>
    <w:p w14:paraId="02DAE936" w14:textId="77777777" w:rsidR="00DA326B" w:rsidRDefault="00DA326B">
      <w:r>
        <w:t xml:space="preserve">early </w:t>
      </w:r>
      <w:proofErr w:type="spellStart"/>
      <w:r>
        <w:t>arterogram</w:t>
      </w:r>
      <w:proofErr w:type="spellEnd"/>
      <w:r>
        <w:t xml:space="preserve"> showing vessel occlusion but no other cerebral arterial disease.</w:t>
      </w:r>
    </w:p>
    <w:p w14:paraId="2331806E" w14:textId="77777777" w:rsidR="00DA326B" w:rsidRDefault="00DA326B">
      <w:r>
        <w:t>BUT this is not practical.</w:t>
      </w:r>
    </w:p>
    <w:p w14:paraId="3D18BE33" w14:textId="77777777" w:rsidR="00DA326B" w:rsidRDefault="00DA326B"/>
    <w:p w14:paraId="79458AE2" w14:textId="77777777" w:rsidR="00DA326B" w:rsidRDefault="00DA326B">
      <w:r>
        <w:t xml:space="preserve">Lacunar infarcts are not due to </w:t>
      </w:r>
      <w:proofErr w:type="spellStart"/>
      <w:r>
        <w:t>emboki</w:t>
      </w:r>
      <w:proofErr w:type="spellEnd"/>
      <w:r>
        <w:t xml:space="preserve"> unless the </w:t>
      </w:r>
      <w:proofErr w:type="spellStart"/>
      <w:r>
        <w:t>lacuns</w:t>
      </w:r>
      <w:proofErr w:type="spellEnd"/>
      <w:r>
        <w:t xml:space="preserve"> are "giant".</w:t>
      </w:r>
    </w:p>
    <w:p w14:paraId="7BEDF091" w14:textId="77777777" w:rsidR="00DA326B" w:rsidRDefault="00DA326B"/>
    <w:p w14:paraId="7232DD3D" w14:textId="77777777" w:rsidR="00DA326B" w:rsidRDefault="00DA326B">
      <w:r>
        <w:t>Note about 15% of those with a cardiogenic stroke will also have evidence for lacunes.</w:t>
      </w:r>
    </w:p>
    <w:p w14:paraId="245E6306" w14:textId="77777777" w:rsidR="00DA326B" w:rsidRDefault="00DA326B">
      <w:proofErr w:type="spellStart"/>
      <w:r>
        <w:t>Borderzone</w:t>
      </w:r>
      <w:proofErr w:type="spellEnd"/>
      <w:r>
        <w:t xml:space="preserve"> infarct is against emboli</w:t>
      </w:r>
    </w:p>
    <w:p w14:paraId="5409AC61" w14:textId="77777777" w:rsidR="00DA326B" w:rsidRDefault="00DA326B">
      <w:r>
        <w:t xml:space="preserve">Recurrent lesions in the same territory </w:t>
      </w:r>
      <w:proofErr w:type="gramStart"/>
      <w:r>
        <w:t>is</w:t>
      </w:r>
      <w:proofErr w:type="gramEnd"/>
      <w:r>
        <w:t xml:space="preserve"> against cardiogenic emboli.</w:t>
      </w:r>
    </w:p>
    <w:p w14:paraId="1226DEDB" w14:textId="77777777" w:rsidR="00DA326B" w:rsidRDefault="00DA326B"/>
    <w:p w14:paraId="78403453" w14:textId="77777777" w:rsidR="00DA326B" w:rsidRDefault="00DA326B">
      <w:r>
        <w:t>But preceding recurrent TIAs can occur in cardiogenic stroke.</w:t>
      </w:r>
    </w:p>
    <w:p w14:paraId="522439E7" w14:textId="77777777" w:rsidR="00DA326B" w:rsidRDefault="00DA326B"/>
    <w:p w14:paraId="52CE4688" w14:textId="77777777" w:rsidR="00DA326B" w:rsidRDefault="00DA326B">
      <w:r>
        <w:t xml:space="preserve">Distribution of cardiogenic stroke: about 20% are in the </w:t>
      </w:r>
      <w:proofErr w:type="spellStart"/>
      <w:r>
        <w:t>vertebrobasillar</w:t>
      </w:r>
      <w:proofErr w:type="spellEnd"/>
      <w:r>
        <w:t xml:space="preserve"> </w:t>
      </w:r>
      <w:proofErr w:type="spellStart"/>
      <w:r>
        <w:t>terr</w:t>
      </w:r>
      <w:proofErr w:type="spellEnd"/>
      <w:r>
        <w:t xml:space="preserve">, MCA </w:t>
      </w:r>
      <w:proofErr w:type="spellStart"/>
      <w:r>
        <w:t>terr</w:t>
      </w:r>
      <w:proofErr w:type="spellEnd"/>
      <w:r>
        <w:t xml:space="preserve"> is the most common site.</w:t>
      </w:r>
    </w:p>
    <w:p w14:paraId="4E74B3A9" w14:textId="77777777" w:rsidR="00DA326B" w:rsidRDefault="00DA326B"/>
    <w:p w14:paraId="6E1D3594" w14:textId="77777777" w:rsidR="00DA326B" w:rsidRDefault="00DA326B">
      <w:r>
        <w:t>Commonest cause of cardiogenic stroke is atrial fibrillation.</w:t>
      </w:r>
    </w:p>
    <w:p w14:paraId="719D7123" w14:textId="77777777" w:rsidR="00DA326B" w:rsidRDefault="00DA326B"/>
    <w:p w14:paraId="400A4E04" w14:textId="77777777" w:rsidR="00DA326B" w:rsidRDefault="00DA326B">
      <w:proofErr w:type="gramStart"/>
      <w:r>
        <w:rPr>
          <w:u w:val="single"/>
        </w:rPr>
        <w:t>:Possible</w:t>
      </w:r>
      <w:proofErr w:type="gramEnd"/>
      <w:r>
        <w:rPr>
          <w:u w:val="single"/>
        </w:rPr>
        <w:t xml:space="preserve"> causes of stroke- </w:t>
      </w:r>
      <w:proofErr w:type="spellStart"/>
      <w:r>
        <w:rPr>
          <w:u w:val="single"/>
        </w:rPr>
        <w:t>controvrsial</w:t>
      </w:r>
      <w:proofErr w:type="spellEnd"/>
    </w:p>
    <w:p w14:paraId="665FC47F" w14:textId="77777777" w:rsidR="00DA326B" w:rsidRDefault="00DA326B"/>
    <w:p w14:paraId="03021C33" w14:textId="77777777" w:rsidR="00DA326B" w:rsidRDefault="00DA326B"/>
    <w:p w14:paraId="03007EC3" w14:textId="77777777" w:rsidR="00DA326B" w:rsidRDefault="00DA326B">
      <w:r>
        <w:t xml:space="preserve">MVP- have two fold increased risk of stroke and thought to be because if increased prevalence of atrial </w:t>
      </w:r>
      <w:proofErr w:type="spellStart"/>
      <w:r>
        <w:t>fibrillaton</w:t>
      </w:r>
      <w:proofErr w:type="spellEnd"/>
      <w:r>
        <w:t xml:space="preserve"> </w:t>
      </w:r>
      <w:proofErr w:type="gramStart"/>
      <w:r>
        <w:t>and ?SBE</w:t>
      </w:r>
      <w:proofErr w:type="gramEnd"/>
      <w:r>
        <w:t xml:space="preserve"> in </w:t>
      </w:r>
      <w:proofErr w:type="spellStart"/>
      <w:r>
        <w:t>thie</w:t>
      </w:r>
      <w:proofErr w:type="spellEnd"/>
      <w:r>
        <w:t xml:space="preserve"> population.</w:t>
      </w:r>
    </w:p>
    <w:p w14:paraId="450BB517" w14:textId="77777777" w:rsidR="00DA326B" w:rsidRDefault="00DA326B"/>
    <w:p w14:paraId="6D2F114F" w14:textId="77777777" w:rsidR="00DA326B" w:rsidRDefault="00DA326B">
      <w:r>
        <w:t>PFO- case control studies show more prevalent and yet it is also a common normal finding in autopsy studies.</w:t>
      </w:r>
    </w:p>
    <w:p w14:paraId="41B7F3B8" w14:textId="77777777" w:rsidR="00DA326B" w:rsidRDefault="00DA326B"/>
    <w:p w14:paraId="490DA299" w14:textId="77777777" w:rsidR="00DA326B" w:rsidRDefault="00DA326B">
      <w:r>
        <w:lastRenderedPageBreak/>
        <w:t xml:space="preserve">Mitral annular calcification: </w:t>
      </w:r>
      <w:proofErr w:type="gramStart"/>
      <w:r>
        <w:t>two fold</w:t>
      </w:r>
      <w:proofErr w:type="gramEnd"/>
      <w:r>
        <w:t xml:space="preserve"> increased risk </w:t>
      </w:r>
      <w:proofErr w:type="spellStart"/>
      <w:r>
        <w:t>fo</w:t>
      </w:r>
      <w:proofErr w:type="spellEnd"/>
      <w:r>
        <w:t xml:space="preserve"> stroke but not cause but probable effect of coexisting atheromatous disease.</w:t>
      </w:r>
    </w:p>
    <w:p w14:paraId="2B23AFBC" w14:textId="77777777" w:rsidR="00DA326B" w:rsidRDefault="00DA326B"/>
    <w:p w14:paraId="13198535" w14:textId="77777777" w:rsidR="00DA326B" w:rsidRDefault="00DA326B">
      <w:r>
        <w:t>Arch atheroma.</w:t>
      </w:r>
    </w:p>
    <w:p w14:paraId="551807C9" w14:textId="77777777" w:rsidR="00DA326B" w:rsidRDefault="00DA326B"/>
    <w:p w14:paraId="15EF9971" w14:textId="77777777" w:rsidR="00DA326B" w:rsidRDefault="00DA326B">
      <w:r>
        <w:rPr>
          <w:u w:val="single"/>
        </w:rPr>
        <w:t xml:space="preserve">Treatment of acute </w:t>
      </w:r>
      <w:proofErr w:type="spellStart"/>
      <w:r>
        <w:rPr>
          <w:u w:val="single"/>
        </w:rPr>
        <w:t>cardoembolic</w:t>
      </w:r>
      <w:proofErr w:type="spellEnd"/>
      <w:r>
        <w:rPr>
          <w:u w:val="single"/>
        </w:rPr>
        <w:t xml:space="preserve"> stroke</w:t>
      </w:r>
    </w:p>
    <w:p w14:paraId="23DE3B5A" w14:textId="77777777" w:rsidR="00DA326B" w:rsidRDefault="00DA326B"/>
    <w:p w14:paraId="1F97A11F" w14:textId="77777777" w:rsidR="00DA326B" w:rsidRDefault="00DA326B">
      <w:r>
        <w:t xml:space="preserve">Balancing risk </w:t>
      </w:r>
      <w:proofErr w:type="spellStart"/>
      <w:r>
        <w:t>fo</w:t>
      </w:r>
      <w:proofErr w:type="spellEnd"/>
      <w:r>
        <w:t xml:space="preserve"> </w:t>
      </w:r>
      <w:proofErr w:type="spellStart"/>
      <w:r>
        <w:t>heamorrhagic</w:t>
      </w:r>
      <w:proofErr w:type="spellEnd"/>
      <w:r>
        <w:t xml:space="preserve"> transformation vs benefit re </w:t>
      </w:r>
      <w:proofErr w:type="spellStart"/>
      <w:r>
        <w:t>redcued</w:t>
      </w:r>
      <w:proofErr w:type="spellEnd"/>
      <w:r>
        <w:t xml:space="preserve"> recurrence.</w:t>
      </w:r>
    </w:p>
    <w:p w14:paraId="170CE94C" w14:textId="77777777" w:rsidR="00DA326B" w:rsidRDefault="00DA326B"/>
    <w:p w14:paraId="655EC393" w14:textId="77777777" w:rsidR="00DA326B" w:rsidRDefault="00DA326B">
      <w:proofErr w:type="spellStart"/>
      <w:r>
        <w:t>Cardiembolic</w:t>
      </w:r>
      <w:proofErr w:type="spellEnd"/>
      <w:r>
        <w:t xml:space="preserve"> stroke more likely to have haemorrhagic transformation. 2/3 have petechiae at two weeks and clinical haemorrhage in about 5%. More common with larger ischaemic stroke. Unclear if early anticoagulation increases risk of haemorrhagic conversion.</w:t>
      </w:r>
    </w:p>
    <w:p w14:paraId="7F81DCBA" w14:textId="77777777" w:rsidR="00DA326B" w:rsidRDefault="00DA326B"/>
    <w:p w14:paraId="33FDD537" w14:textId="77777777" w:rsidR="00DA326B" w:rsidRDefault="00DA326B">
      <w:r>
        <w:t>In those with AF and stroke, in the first 14 days-</w:t>
      </w:r>
    </w:p>
    <w:p w14:paraId="2BE96C62" w14:textId="77777777" w:rsidR="00DA326B" w:rsidRDefault="00DA326B">
      <w:r>
        <w:t>21/1000 have recurrent stroke</w:t>
      </w:r>
    </w:p>
    <w:p w14:paraId="34EFB76E" w14:textId="77777777" w:rsidR="00DA326B" w:rsidRDefault="00DA326B">
      <w:r>
        <w:t>16/1000 have haemorrhagic transformation.</w:t>
      </w:r>
    </w:p>
    <w:p w14:paraId="6B5CC9E7" w14:textId="77777777" w:rsidR="00DA326B" w:rsidRDefault="00DA326B"/>
    <w:p w14:paraId="61BAA60A" w14:textId="77777777" w:rsidR="00DA326B" w:rsidRDefault="00DA326B"/>
    <w:p w14:paraId="5080C90A" w14:textId="77777777" w:rsidR="00DA326B" w:rsidRDefault="00DA326B">
      <w:pPr>
        <w:rPr>
          <w:szCs w:val="10"/>
        </w:rPr>
      </w:pPr>
      <w:r>
        <w:rPr>
          <w:b/>
          <w:bCs/>
          <w:szCs w:val="10"/>
        </w:rPr>
        <w:t>July 2002</w:t>
      </w:r>
    </w:p>
    <w:p w14:paraId="77AD64B0" w14:textId="77777777" w:rsidR="00DA326B" w:rsidRDefault="00DA326B">
      <w:pPr>
        <w:rPr>
          <w:szCs w:val="12"/>
        </w:rPr>
      </w:pPr>
    </w:p>
    <w:p w14:paraId="51FCAEE5" w14:textId="77777777" w:rsidR="00DA326B" w:rsidRDefault="00DA326B">
      <w:pPr>
        <w:rPr>
          <w:b/>
          <w:bCs/>
          <w:color w:val="CE9C00"/>
          <w:szCs w:val="12"/>
        </w:rPr>
      </w:pPr>
      <w:r>
        <w:rPr>
          <w:b/>
          <w:bCs/>
          <w:color w:val="CE9C00"/>
          <w:szCs w:val="12"/>
        </w:rPr>
        <w:t>Cerebral white matter lesions associated with stroke</w:t>
      </w:r>
    </w:p>
    <w:p w14:paraId="65CE63E0" w14:textId="77777777" w:rsidR="00DA326B" w:rsidRDefault="00DA326B">
      <w:pPr>
        <w:rPr>
          <w:szCs w:val="12"/>
        </w:rPr>
      </w:pPr>
      <w:r>
        <w:rPr>
          <w:i/>
          <w:iCs/>
          <w:szCs w:val="12"/>
        </w:rPr>
        <w:t>JAMA</w:t>
      </w:r>
      <w:r>
        <w:rPr>
          <w:szCs w:val="12"/>
        </w:rPr>
        <w:t xml:space="preserve"> 2002; </w:t>
      </w:r>
      <w:r>
        <w:rPr>
          <w:b/>
          <w:bCs/>
          <w:szCs w:val="12"/>
        </w:rPr>
        <w:t>288</w:t>
      </w:r>
      <w:r>
        <w:rPr>
          <w:szCs w:val="12"/>
        </w:rPr>
        <w:t>: 67-74</w:t>
      </w:r>
    </w:p>
    <w:p w14:paraId="39DA7CAA" w14:textId="77777777" w:rsidR="00DA326B" w:rsidRDefault="00DA326B">
      <w:pPr>
        <w:rPr>
          <w:szCs w:val="12"/>
        </w:rPr>
      </w:pPr>
      <w:r>
        <w:rPr>
          <w:szCs w:val="12"/>
        </w:rPr>
        <w:t xml:space="preserve">White matter lesions (WMLs) in the brain may be associated with an increased risk of stroke, particularly in patients with retinopathy, study findings suggest. </w:t>
      </w:r>
    </w:p>
    <w:p w14:paraId="0DED5C01" w14:textId="77777777" w:rsidR="00DA326B" w:rsidRDefault="00DA326B">
      <w:pPr>
        <w:rPr>
          <w:szCs w:val="12"/>
        </w:rPr>
      </w:pPr>
      <w:r>
        <w:rPr>
          <w:szCs w:val="12"/>
        </w:rPr>
        <w:t xml:space="preserve">Although WMLs have been associated with microvascular disease and the development of stroke, the researchers note that studies to date have been small or only used highly selected populations. </w:t>
      </w:r>
    </w:p>
    <w:p w14:paraId="65EF4876" w14:textId="77777777" w:rsidR="00DA326B" w:rsidRDefault="00DA326B">
      <w:pPr>
        <w:rPr>
          <w:szCs w:val="12"/>
        </w:rPr>
      </w:pPr>
      <w:r>
        <w:rPr>
          <w:szCs w:val="12"/>
        </w:rPr>
        <w:t xml:space="preserve">In an attempt to clarify the situation, a team led by Tien Yin Wong (University of Wisconsin, Madison) followed 1684 middle-aged individuals for stroke, all of whom had originally taken part in the Atherosclerosis Risk in Communities (ARIC) study. </w:t>
      </w:r>
    </w:p>
    <w:p w14:paraId="27BBB641" w14:textId="77777777" w:rsidR="00DA326B" w:rsidRDefault="00DA326B">
      <w:pPr>
        <w:rPr>
          <w:szCs w:val="12"/>
        </w:rPr>
      </w:pPr>
      <w:r>
        <w:rPr>
          <w:szCs w:val="12"/>
        </w:rPr>
        <w:t xml:space="preserve">All participants underwent cerebral MRI or retinal photography, and results showed that 186 (11.0%) of individuals had cerebral WMLs of grade three or more, and 153 (9.1%) had retinopathy. </w:t>
      </w:r>
    </w:p>
    <w:p w14:paraId="674B97DB" w14:textId="77777777" w:rsidR="00DA326B" w:rsidRDefault="00DA326B">
      <w:pPr>
        <w:rPr>
          <w:szCs w:val="12"/>
        </w:rPr>
      </w:pPr>
      <w:r>
        <w:rPr>
          <w:szCs w:val="12"/>
        </w:rPr>
        <w:t xml:space="preserve">After a median of 4.7 years of follow-up, 32 individuals developed clinical stroke, 25 of which were ischemic, five </w:t>
      </w:r>
      <w:proofErr w:type="spellStart"/>
      <w:r>
        <w:rPr>
          <w:szCs w:val="12"/>
        </w:rPr>
        <w:t>hemorrhagic</w:t>
      </w:r>
      <w:proofErr w:type="spellEnd"/>
      <w:r>
        <w:rPr>
          <w:szCs w:val="12"/>
        </w:rPr>
        <w:t xml:space="preserve">, and two a combination of both. </w:t>
      </w:r>
    </w:p>
    <w:p w14:paraId="5A0D87E5" w14:textId="77777777" w:rsidR="00DA326B" w:rsidRDefault="00DA326B">
      <w:pPr>
        <w:rPr>
          <w:szCs w:val="12"/>
        </w:rPr>
      </w:pPr>
      <w:r>
        <w:rPr>
          <w:szCs w:val="12"/>
        </w:rPr>
        <w:t xml:space="preserve">The researchers found that subjects with WMLs were 3.4 times more likely to have experienced a stroke compared with those without WMLs, after adjusting for age, sex, race, and vascular risk factors (6.8% vs 1.4%). </w:t>
      </w:r>
    </w:p>
    <w:p w14:paraId="54234624" w14:textId="77777777" w:rsidR="00DA326B" w:rsidRDefault="00DA326B">
      <w:pPr>
        <w:rPr>
          <w:szCs w:val="12"/>
        </w:rPr>
      </w:pPr>
      <w:r>
        <w:rPr>
          <w:szCs w:val="12"/>
        </w:rPr>
        <w:t xml:space="preserve">In addition, participants with retinopathy were 4.9 times more likely to have had a stroke than those without retinopathy (8.0% vs 1.4%). </w:t>
      </w:r>
    </w:p>
    <w:p w14:paraId="6846A6C5" w14:textId="77777777" w:rsidR="00DA326B" w:rsidRDefault="00DA326B">
      <w:pPr>
        <w:rPr>
          <w:szCs w:val="12"/>
        </w:rPr>
      </w:pPr>
      <w:r>
        <w:rPr>
          <w:szCs w:val="12"/>
        </w:rPr>
        <w:t xml:space="preserve">Individuals with both WMLs and retinopathy were 18.1 times more likely to have experienced a stroke than those without either (20.0% vs 1.4%). This did not reach statistical significance because only six incidences involving both WMLs and retinopathy occurred, say the authors. </w:t>
      </w:r>
    </w:p>
    <w:p w14:paraId="7978CFA5" w14:textId="77777777" w:rsidR="00DA326B" w:rsidRDefault="00DA326B">
      <w:r>
        <w:rPr>
          <w:szCs w:val="12"/>
        </w:rPr>
        <w:t xml:space="preserve">They conclude in the </w:t>
      </w:r>
      <w:r>
        <w:rPr>
          <w:i/>
          <w:iCs/>
          <w:szCs w:val="12"/>
        </w:rPr>
        <w:t>Journal of the American Medical Association</w:t>
      </w:r>
      <w:r>
        <w:rPr>
          <w:szCs w:val="12"/>
        </w:rPr>
        <w:t xml:space="preserve">: 'These </w:t>
      </w:r>
      <w:proofErr w:type="gramStart"/>
      <w:r>
        <w:rPr>
          <w:szCs w:val="12"/>
        </w:rPr>
        <w:t>population based</w:t>
      </w:r>
      <w:proofErr w:type="gramEnd"/>
      <w:r>
        <w:rPr>
          <w:szCs w:val="12"/>
        </w:rPr>
        <w:t xml:space="preserve"> data show that WMLs are independently associated with retinal microvascular abnormalities, providing evidence that small-vessel diseases are linked to the pathogenesis of WMLs.'</w:t>
      </w:r>
    </w:p>
    <w:p w14:paraId="2AC2E55A" w14:textId="77777777" w:rsidR="00DA326B" w:rsidRDefault="00DA326B"/>
    <w:p w14:paraId="11E583A4" w14:textId="77777777" w:rsidR="00DA326B" w:rsidRDefault="00DA326B"/>
    <w:p w14:paraId="2CF7EB2B" w14:textId="77777777" w:rsidR="00DA326B" w:rsidRDefault="00DA326B"/>
    <w:p w14:paraId="3E059A20" w14:textId="77777777" w:rsidR="00DA326B" w:rsidRDefault="00DA326B"/>
    <w:p w14:paraId="77F69EBB" w14:textId="77777777" w:rsidR="00DA326B" w:rsidRDefault="00DA326B">
      <w:r>
        <w:t xml:space="preserve"> </w:t>
      </w:r>
    </w:p>
    <w:p w14:paraId="4B34555B" w14:textId="77777777" w:rsidR="00DA326B" w:rsidRDefault="00DA326B">
      <w:r>
        <w:t xml:space="preserve">           PARKINSON'S DISEASE #PD</w:t>
      </w:r>
    </w:p>
    <w:p w14:paraId="31BB73C7" w14:textId="77777777" w:rsidR="00DA326B" w:rsidRDefault="00DA326B"/>
    <w:p w14:paraId="7F556C76" w14:textId="77777777" w:rsidR="00DA326B" w:rsidRDefault="00DA326B"/>
    <w:p w14:paraId="0B2EDC89" w14:textId="77777777" w:rsidR="00DA326B" w:rsidRDefault="00DA326B">
      <w:r>
        <w:t xml:space="preserve">**A number of papers on drug therapy, most appear to suggest that duration of use of </w:t>
      </w:r>
      <w:proofErr w:type="spellStart"/>
      <w:r>
        <w:t>levo</w:t>
      </w:r>
      <w:proofErr w:type="spellEnd"/>
      <w:r>
        <w:t xml:space="preserve">-dopa is directly related to development of fluctuations. </w:t>
      </w:r>
      <w:proofErr w:type="gramStart"/>
      <w:r>
        <w:t>Thus</w:t>
      </w:r>
      <w:proofErr w:type="gramEnd"/>
      <w:r>
        <w:t xml:space="preserve"> it might be prudent to use </w:t>
      </w:r>
      <w:proofErr w:type="spellStart"/>
      <w:r>
        <w:t>bromocryptine</w:t>
      </w:r>
      <w:proofErr w:type="spellEnd"/>
      <w:r>
        <w:t xml:space="preserve"> in the very early stages of Parkinson's disease. Studies also seem to indicate that early use of bromocriptine is not associated with earlier onset of "on=off" phenomenon.</w:t>
      </w:r>
    </w:p>
    <w:p w14:paraId="1FCF3C61" w14:textId="77777777" w:rsidR="00DA326B" w:rsidRDefault="00DA326B"/>
    <w:p w14:paraId="6C4C0916" w14:textId="77777777" w:rsidR="00DA326B" w:rsidRDefault="00DA326B">
      <w:r>
        <w:t>________________________</w:t>
      </w:r>
    </w:p>
    <w:p w14:paraId="3C058582" w14:textId="77777777" w:rsidR="00DA326B" w:rsidRDefault="00DA326B"/>
    <w:p w14:paraId="3ADF9116" w14:textId="77777777" w:rsidR="00DA326B" w:rsidRDefault="00DA326B">
      <w:r>
        <w:t xml:space="preserve">Effect of </w:t>
      </w:r>
      <w:proofErr w:type="spellStart"/>
      <w:r>
        <w:t>deprenyl</w:t>
      </w:r>
      <w:proofErr w:type="spellEnd"/>
      <w:r>
        <w:t xml:space="preserve"> on the progression of disability in early Parkinson' disease, NEJM 1989;321:1364-71</w:t>
      </w:r>
    </w:p>
    <w:p w14:paraId="2DCDD00F" w14:textId="77777777" w:rsidR="00DA326B" w:rsidRDefault="00DA326B"/>
    <w:p w14:paraId="4BB3ABD6" w14:textId="77777777" w:rsidR="00DA326B" w:rsidRDefault="00DA326B">
      <w:r>
        <w:t xml:space="preserve">A well designed showing a marked difference in the time to commencement of levodopa therapy between placebo and </w:t>
      </w:r>
      <w:proofErr w:type="spellStart"/>
      <w:r>
        <w:t>deprenyl</w:t>
      </w:r>
      <w:proofErr w:type="spellEnd"/>
      <w:r>
        <w:t xml:space="preserve"> groups, a 57% risk reduction at 12 months (also large in absolute terms</w:t>
      </w:r>
      <w:proofErr w:type="gramStart"/>
      <w:r>
        <w:t>).-</w:t>
      </w:r>
      <w:proofErr w:type="gramEnd"/>
      <w:r>
        <w:t xml:space="preserve"> P value&lt;10E-8. The mechanism of this change is not clear- does </w:t>
      </w:r>
      <w:proofErr w:type="spellStart"/>
      <w:r>
        <w:t>deprenyl</w:t>
      </w:r>
      <w:proofErr w:type="spellEnd"/>
      <w:r>
        <w:t xml:space="preserve"> have some anti-Parkinsonian effect which is slow to reach maximal effect? Does </w:t>
      </w:r>
      <w:proofErr w:type="spellStart"/>
      <w:r>
        <w:t>deprenyl</w:t>
      </w:r>
      <w:proofErr w:type="spellEnd"/>
      <w:r>
        <w:t xml:space="preserve"> </w:t>
      </w:r>
      <w:proofErr w:type="spellStart"/>
      <w:r>
        <w:t>truely</w:t>
      </w:r>
      <w:proofErr w:type="spellEnd"/>
      <w:r>
        <w:t xml:space="preserve"> reduce the progression of the disease? Is this effect of </w:t>
      </w:r>
      <w:proofErr w:type="spellStart"/>
      <w:r>
        <w:t>deprenyl</w:t>
      </w:r>
      <w:proofErr w:type="spellEnd"/>
      <w:r>
        <w:t xml:space="preserve"> maintained in the presence of levodopa therapy?</w:t>
      </w:r>
    </w:p>
    <w:p w14:paraId="46D40928" w14:textId="77777777" w:rsidR="00DA326B" w:rsidRDefault="00DA326B"/>
    <w:p w14:paraId="4F702A42" w14:textId="77777777" w:rsidR="00DA326B" w:rsidRDefault="00DA326B">
      <w:r>
        <w:t xml:space="preserve">One thing does puzzle me (table 3 and p values in different groups). A few smaller studies have also shown </w:t>
      </w:r>
      <w:proofErr w:type="spellStart"/>
      <w:r>
        <w:t>similiar</w:t>
      </w:r>
      <w:proofErr w:type="spellEnd"/>
      <w:r>
        <w:t xml:space="preserve"> results-thus it seems that current management of early Parkinson's is to use selegiline. Another part of the study is to see if tocopherol also has some anti-Parkinsonian effects-any effect will be much less than </w:t>
      </w:r>
      <w:proofErr w:type="spellStart"/>
      <w:r>
        <w:t>deprenyl</w:t>
      </w:r>
      <w:proofErr w:type="spellEnd"/>
      <w:r>
        <w:t xml:space="preserve"> and this aspect of the study continues. </w:t>
      </w:r>
    </w:p>
    <w:p w14:paraId="1D1200F1" w14:textId="77777777" w:rsidR="00DA326B" w:rsidRDefault="00DA326B">
      <w:r>
        <w:t>_______________________</w:t>
      </w:r>
    </w:p>
    <w:p w14:paraId="56BAE4A8" w14:textId="77777777" w:rsidR="00DA326B" w:rsidRDefault="00DA326B"/>
    <w:p w14:paraId="5AE2E955" w14:textId="77777777" w:rsidR="00DA326B" w:rsidRDefault="00DA326B"/>
    <w:p w14:paraId="4E1E35B9" w14:textId="77777777" w:rsidR="00DA326B" w:rsidRDefault="00DA326B">
      <w:r>
        <w:t>DISORDERS OF NERVE AND MUSCLE #DNM</w:t>
      </w:r>
    </w:p>
    <w:p w14:paraId="77FFDDDC" w14:textId="77777777" w:rsidR="00DA326B" w:rsidRDefault="00DA326B"/>
    <w:p w14:paraId="2DEF3117" w14:textId="77777777" w:rsidR="00DA326B" w:rsidRDefault="00DA326B">
      <w:r>
        <w:t>MISCELLANEOUS #MI</w:t>
      </w:r>
    </w:p>
    <w:p w14:paraId="4C3B160C" w14:textId="77777777" w:rsidR="00DA326B" w:rsidRDefault="00DA326B">
      <w:r>
        <w:t>PERIPHERAL NEUROPATHY #PN</w:t>
      </w:r>
    </w:p>
    <w:p w14:paraId="11C9AA45" w14:textId="77777777" w:rsidR="00DA326B" w:rsidRDefault="00DA326B"/>
    <w:p w14:paraId="0095DFBA" w14:textId="77777777" w:rsidR="00DA326B" w:rsidRDefault="00DA326B"/>
    <w:p w14:paraId="10B4A110" w14:textId="77777777" w:rsidR="00DA326B" w:rsidRDefault="00DA326B">
      <w:r>
        <w:tab/>
        <w:t>MISCELLANEOUS #Mi</w:t>
      </w:r>
    </w:p>
    <w:p w14:paraId="7C93A905" w14:textId="77777777" w:rsidR="00DA326B" w:rsidRDefault="00DA326B"/>
    <w:p w14:paraId="47C811B9" w14:textId="77777777" w:rsidR="00DA326B" w:rsidRDefault="00DA326B">
      <w:r>
        <w:t>**Plasma exchange in neurological diseases, BMJ 1987;295:283-4</w:t>
      </w:r>
    </w:p>
    <w:p w14:paraId="615CD3D3" w14:textId="77777777" w:rsidR="00DA326B" w:rsidRDefault="00DA326B"/>
    <w:p w14:paraId="41373BE4" w14:textId="77777777" w:rsidR="00DA326B" w:rsidRDefault="00DA326B">
      <w:r>
        <w:t>**Rising mortality from Motoneuron disease in the USA, 1962-84, Lancet 1989;710-12</w:t>
      </w:r>
    </w:p>
    <w:p w14:paraId="7F01656D" w14:textId="77777777" w:rsidR="00DA326B" w:rsidRDefault="00DA326B"/>
    <w:p w14:paraId="739D115D" w14:textId="77777777" w:rsidR="00DA326B" w:rsidRDefault="00DA326B">
      <w:r>
        <w:t xml:space="preserve">**Post-polio syndrome and amyotrophic lateral </w:t>
      </w:r>
      <w:proofErr w:type="spellStart"/>
      <w:proofErr w:type="gramStart"/>
      <w:r>
        <w:t>sclerosis:a</w:t>
      </w:r>
      <w:proofErr w:type="spellEnd"/>
      <w:proofErr w:type="gramEnd"/>
      <w:r>
        <w:t xml:space="preserve"> relationship more apparent than real, Birth defects 1987;23:83-98</w:t>
      </w:r>
    </w:p>
    <w:p w14:paraId="6BB005E8" w14:textId="77777777" w:rsidR="00DA326B" w:rsidRDefault="00DA326B"/>
    <w:p w14:paraId="5ADF8F7D" w14:textId="77777777" w:rsidR="00DA326B" w:rsidRDefault="00DA326B">
      <w:r>
        <w:t>**</w:t>
      </w:r>
      <w:proofErr w:type="spellStart"/>
      <w:r>
        <w:t>Amotrophic</w:t>
      </w:r>
      <w:proofErr w:type="spellEnd"/>
      <w:r>
        <w:t xml:space="preserve"> lateral sclerosis and post-polio differences and similarities, birth defects 1987;23:63-81</w:t>
      </w:r>
    </w:p>
    <w:p w14:paraId="4D909224" w14:textId="77777777" w:rsidR="00DA326B" w:rsidRDefault="00DA326B"/>
    <w:p w14:paraId="3E433FDA" w14:textId="77777777" w:rsidR="00DA326B" w:rsidRDefault="00DA326B"/>
    <w:p w14:paraId="34F560B1" w14:textId="77777777" w:rsidR="00DA326B" w:rsidRDefault="00DA326B">
      <w:r>
        <w:t xml:space="preserve">           PERIPHERAL NEUROPATHY #PN</w:t>
      </w:r>
    </w:p>
    <w:p w14:paraId="448B3F9E" w14:textId="77777777" w:rsidR="00DA326B" w:rsidRDefault="00DA326B"/>
    <w:p w14:paraId="2D1457A8" w14:textId="77777777" w:rsidR="00DA326B" w:rsidRDefault="00DA326B">
      <w:r>
        <w:t xml:space="preserve">**Peripheral neuropathy associated with </w:t>
      </w:r>
      <w:proofErr w:type="spellStart"/>
      <w:proofErr w:type="gramStart"/>
      <w:r>
        <w:t>dysproteinasmia,skin</w:t>
      </w:r>
      <w:proofErr w:type="spellEnd"/>
      <w:proofErr w:type="gramEnd"/>
      <w:r>
        <w:t xml:space="preserve"> changes, and endocrinopathy, BMJ 1986;292:1415</w:t>
      </w:r>
    </w:p>
    <w:p w14:paraId="007397E9" w14:textId="77777777" w:rsidR="00DA326B" w:rsidRDefault="00DA326B"/>
    <w:p w14:paraId="6D976AE2" w14:textId="77777777" w:rsidR="00DA326B" w:rsidRDefault="00DA326B">
      <w:r>
        <w:t>**Guillain-Barre syndrome, Postgraduate Medicine 1985;77:57-64</w:t>
      </w:r>
    </w:p>
    <w:p w14:paraId="64EC4481" w14:textId="77777777" w:rsidR="00DA326B" w:rsidRDefault="00DA326B"/>
    <w:p w14:paraId="570CFD87" w14:textId="77777777" w:rsidR="00DA326B" w:rsidRDefault="00DA326B">
      <w:r>
        <w:t>GERIATRICS</w:t>
      </w:r>
    </w:p>
    <w:p w14:paraId="2866F6C4" w14:textId="77777777" w:rsidR="00DA326B" w:rsidRDefault="00DA326B">
      <w:r>
        <w:t>#GE</w:t>
      </w:r>
    </w:p>
    <w:p w14:paraId="11158510" w14:textId="77777777" w:rsidR="00DA326B" w:rsidRDefault="00DA326B"/>
    <w:p w14:paraId="019E71B6" w14:textId="77777777" w:rsidR="00DA326B" w:rsidRDefault="00DA326B">
      <w:r>
        <w:t>**Prevention of falls among the elderly, NEJM 1989;320:1055-1059</w:t>
      </w:r>
    </w:p>
    <w:p w14:paraId="367CFDC1" w14:textId="77777777" w:rsidR="00DA326B" w:rsidRDefault="00DA326B"/>
    <w:p w14:paraId="741F9626" w14:textId="77777777" w:rsidR="00DA326B" w:rsidRDefault="00DA326B">
      <w:r>
        <w:t>**Perimenopausal risk of falling and incidence of distal forearm fracture, BMJ 1989;298:1486-</w:t>
      </w:r>
    </w:p>
    <w:p w14:paraId="7AD02E95" w14:textId="77777777" w:rsidR="00DA326B" w:rsidRDefault="00DA326B"/>
    <w:p w14:paraId="1F97F0DC" w14:textId="77777777" w:rsidR="00DA326B" w:rsidRDefault="00DA326B">
      <w:r>
        <w:t>**Delirium in the elderly patient, NEJM 1989;320:578-</w:t>
      </w:r>
    </w:p>
    <w:p w14:paraId="22FFDC99" w14:textId="77777777" w:rsidR="00DA326B" w:rsidRDefault="00DA326B"/>
    <w:p w14:paraId="4CBEA7A8" w14:textId="77777777" w:rsidR="00DA326B" w:rsidRDefault="00DA326B">
      <w:r>
        <w:t xml:space="preserve">**Problems of lower bowel function in old age, </w:t>
      </w:r>
      <w:proofErr w:type="spellStart"/>
      <w:r>
        <w:t>Upddate</w:t>
      </w:r>
      <w:proofErr w:type="spellEnd"/>
      <w:r>
        <w:t xml:space="preserve"> </w:t>
      </w:r>
      <w:proofErr w:type="gramStart"/>
      <w:r>
        <w:t>1988;Oct</w:t>
      </w:r>
      <w:proofErr w:type="gramEnd"/>
      <w:r>
        <w:t>:11-22</w:t>
      </w:r>
    </w:p>
    <w:p w14:paraId="4932BC36" w14:textId="77777777" w:rsidR="00DA326B" w:rsidRDefault="00DA326B"/>
    <w:p w14:paraId="3A6B37D6" w14:textId="77777777" w:rsidR="00DA326B" w:rsidRDefault="00DA326B">
      <w:r>
        <w:t>**Urinary incontinence in the elderly, Medical Grand Rounds 1984;3:281-</w:t>
      </w:r>
    </w:p>
    <w:p w14:paraId="3E49ECE0" w14:textId="77777777" w:rsidR="00DA326B" w:rsidRDefault="00DA326B"/>
    <w:p w14:paraId="351128F0" w14:textId="77777777" w:rsidR="00DA326B" w:rsidRDefault="00DA326B">
      <w:r>
        <w:t>**Urinary incontinence, Reviews in Clinical Gerontology, 1992;2:123-39</w:t>
      </w:r>
    </w:p>
    <w:p w14:paraId="6E5C57AD" w14:textId="77777777" w:rsidR="00DA326B" w:rsidRDefault="00DA326B"/>
    <w:p w14:paraId="679C758A" w14:textId="77777777" w:rsidR="00DA326B" w:rsidRDefault="00DA326B">
      <w:r>
        <w:t>**Differential diagnosis of dementia, BMJ 1986;292:1416-</w:t>
      </w:r>
    </w:p>
    <w:p w14:paraId="78562C56" w14:textId="77777777" w:rsidR="00DA326B" w:rsidRDefault="00DA326B"/>
    <w:p w14:paraId="1CEFCD17" w14:textId="77777777" w:rsidR="00DA326B" w:rsidRDefault="00DA326B">
      <w:r>
        <w:t>**Brain atrophy and alcoholism, BMJ 1986;292:787-</w:t>
      </w:r>
    </w:p>
    <w:p w14:paraId="369BA9EC" w14:textId="77777777" w:rsidR="00DA326B" w:rsidRDefault="00DA326B"/>
    <w:p w14:paraId="0CD28FEA" w14:textId="77777777" w:rsidR="00DA326B" w:rsidRDefault="00DA326B">
      <w:r>
        <w:t xml:space="preserve">**Aluminium and </w:t>
      </w:r>
      <w:proofErr w:type="spellStart"/>
      <w:r>
        <w:t>Altzheimers</w:t>
      </w:r>
      <w:proofErr w:type="spellEnd"/>
      <w:r>
        <w:t xml:space="preserve"> disease, Lancet </w:t>
      </w:r>
      <w:proofErr w:type="gramStart"/>
      <w:r>
        <w:t>1989;Jan</w:t>
      </w:r>
      <w:proofErr w:type="gramEnd"/>
      <w:r>
        <w:t xml:space="preserve"> 14:82-84</w:t>
      </w:r>
    </w:p>
    <w:p w14:paraId="04E7BAEF" w14:textId="77777777" w:rsidR="00DA326B" w:rsidRDefault="00DA326B"/>
    <w:p w14:paraId="48FB1BC5" w14:textId="77777777" w:rsidR="00DA326B" w:rsidRDefault="00DA326B">
      <w:r>
        <w:t>**</w:t>
      </w:r>
      <w:proofErr w:type="spellStart"/>
      <w:r>
        <w:t>Altzheimer's</w:t>
      </w:r>
      <w:proofErr w:type="spellEnd"/>
      <w:r>
        <w:t xml:space="preserve"> disease, AJM 1986;81:91-96</w:t>
      </w:r>
    </w:p>
    <w:p w14:paraId="64653034" w14:textId="77777777" w:rsidR="00DA326B" w:rsidRDefault="00DA326B"/>
    <w:p w14:paraId="18F71A5A" w14:textId="77777777" w:rsidR="00DA326B" w:rsidRDefault="00DA326B">
      <w:r>
        <w:t xml:space="preserve">**Aging, amyloid and </w:t>
      </w:r>
      <w:proofErr w:type="spellStart"/>
      <w:r>
        <w:t>Altzheimer's</w:t>
      </w:r>
      <w:proofErr w:type="spellEnd"/>
      <w:r>
        <w:t xml:space="preserve"> disease, NEJM 1989;320:1484-1486</w:t>
      </w:r>
    </w:p>
    <w:p w14:paraId="5ABAB1E8" w14:textId="77777777" w:rsidR="00DA326B" w:rsidRDefault="00DA326B"/>
    <w:p w14:paraId="4747E87F" w14:textId="77777777" w:rsidR="00DA326B" w:rsidRDefault="00DA326B"/>
    <w:p w14:paraId="2CAF3A76" w14:textId="77777777" w:rsidR="00DA326B" w:rsidRDefault="00DA326B"/>
    <w:p w14:paraId="5962910A" w14:textId="77777777" w:rsidR="00DA326B" w:rsidRDefault="00DA326B"/>
    <w:p w14:paraId="3563141C" w14:textId="77777777" w:rsidR="00DA326B" w:rsidRDefault="00DA326B">
      <w:r>
        <w:t>INFECTIOUS DISEASES</w:t>
      </w:r>
    </w:p>
    <w:p w14:paraId="35074A18" w14:textId="77777777" w:rsidR="00DA326B" w:rsidRDefault="00DA326B">
      <w:r>
        <w:t>#ID</w:t>
      </w:r>
    </w:p>
    <w:p w14:paraId="73B23EFA" w14:textId="77777777" w:rsidR="00DA326B" w:rsidRDefault="00DA326B"/>
    <w:p w14:paraId="1826E8DF" w14:textId="77777777" w:rsidR="00DA326B" w:rsidRDefault="00DA326B">
      <w:r>
        <w:t>MISCELLANEOUS #Mi</w:t>
      </w:r>
    </w:p>
    <w:p w14:paraId="27C063CB" w14:textId="77777777" w:rsidR="00DA326B" w:rsidRDefault="00DA326B">
      <w:r>
        <w:t>ANTIBIOTICS #Ab</w:t>
      </w:r>
    </w:p>
    <w:p w14:paraId="1AC11FBE" w14:textId="77777777" w:rsidR="00DA326B" w:rsidRDefault="00DA326B">
      <w:r>
        <w:t>DIAORRHEA #Do</w:t>
      </w:r>
    </w:p>
    <w:p w14:paraId="7DEB69F3" w14:textId="77777777" w:rsidR="00DA326B" w:rsidRDefault="00DA326B">
      <w:r>
        <w:t>FEVER OF UNKNOWN ORIGIN #FUO</w:t>
      </w:r>
    </w:p>
    <w:p w14:paraId="4B4C9CBE" w14:textId="77777777" w:rsidR="00DA326B" w:rsidRDefault="00DA326B">
      <w:r>
        <w:t>HIV #HIV</w:t>
      </w:r>
    </w:p>
    <w:p w14:paraId="5525FC77" w14:textId="77777777" w:rsidR="00DA326B" w:rsidRDefault="00DA326B">
      <w:r>
        <w:t>TETANUS #Tt</w:t>
      </w:r>
    </w:p>
    <w:p w14:paraId="2D533A19" w14:textId="77777777" w:rsidR="00DA326B" w:rsidRDefault="00DA326B">
      <w:r>
        <w:t>SEXUALLY TRANSMITTED DISEASES #STD</w:t>
      </w:r>
    </w:p>
    <w:p w14:paraId="6CE894E4" w14:textId="77777777" w:rsidR="00DA326B" w:rsidRDefault="00DA326B"/>
    <w:p w14:paraId="31A4D76E" w14:textId="77777777" w:rsidR="00DA326B" w:rsidRDefault="00DA326B"/>
    <w:p w14:paraId="1BE96051" w14:textId="77777777" w:rsidR="00DA326B" w:rsidRDefault="00DA326B"/>
    <w:p w14:paraId="6320D698" w14:textId="77777777" w:rsidR="00DA326B" w:rsidRDefault="00DA326B"/>
    <w:p w14:paraId="7DD576E2" w14:textId="77777777" w:rsidR="00DA326B" w:rsidRDefault="00DA326B"/>
    <w:p w14:paraId="013EAB00" w14:textId="77777777" w:rsidR="00DA326B" w:rsidRDefault="00DA326B"/>
    <w:p w14:paraId="5C32CBE1" w14:textId="77777777" w:rsidR="00DA326B" w:rsidRDefault="00DA326B"/>
    <w:p w14:paraId="23C46F60" w14:textId="77777777" w:rsidR="00DA326B" w:rsidRDefault="00DA326B">
      <w:r>
        <w:tab/>
        <w:t>MISCELLANEOUS #Mi</w:t>
      </w:r>
    </w:p>
    <w:p w14:paraId="41F185C0" w14:textId="77777777" w:rsidR="00DA326B" w:rsidRDefault="00DA326B"/>
    <w:p w14:paraId="69A4E25A" w14:textId="77777777" w:rsidR="00DA326B" w:rsidRDefault="00DA326B"/>
    <w:p w14:paraId="758C7B19" w14:textId="77777777" w:rsidR="00DA326B" w:rsidRDefault="00DA326B">
      <w:r>
        <w:t>_____________________________________________________________</w:t>
      </w:r>
    </w:p>
    <w:p w14:paraId="295B5735" w14:textId="77777777" w:rsidR="00DA326B" w:rsidRDefault="00DA326B"/>
    <w:p w14:paraId="302D601A" w14:textId="77777777" w:rsidR="00DA326B" w:rsidRDefault="00DA326B">
      <w:r>
        <w:t>**Diseases notifiable in NZ (including suspected cases) 1996</w:t>
      </w:r>
    </w:p>
    <w:p w14:paraId="57CC82BC" w14:textId="77777777" w:rsidR="00DA326B" w:rsidRDefault="00DA326B"/>
    <w:p w14:paraId="5BC05677" w14:textId="77777777" w:rsidR="00DA326B" w:rsidRDefault="00DA326B">
      <w:r>
        <w:rPr>
          <w:i/>
        </w:rPr>
        <w:t>Section A- infectious diseases notifiable to a medical officer of health and local authority.</w:t>
      </w:r>
    </w:p>
    <w:p w14:paraId="7CC1E9D8" w14:textId="77777777" w:rsidR="00DA326B" w:rsidRDefault="00DA326B"/>
    <w:p w14:paraId="363502C6" w14:textId="77777777" w:rsidR="00DA326B" w:rsidRDefault="00DA326B">
      <w:r>
        <w:t xml:space="preserve">-acute gastroenteritis- (not all </w:t>
      </w:r>
      <w:proofErr w:type="spellStart"/>
      <w:r>
        <w:t>sporadc</w:t>
      </w:r>
      <w:proofErr w:type="spellEnd"/>
      <w:r>
        <w:t xml:space="preserve"> cases but those with suspected common cause or from a person in a </w:t>
      </w:r>
      <w:proofErr w:type="gramStart"/>
      <w:r>
        <w:t>high risk</w:t>
      </w:r>
      <w:proofErr w:type="gramEnd"/>
      <w:r>
        <w:t xml:space="preserve"> category (</w:t>
      </w:r>
      <w:proofErr w:type="spellStart"/>
      <w:r>
        <w:t>eg</w:t>
      </w:r>
      <w:proofErr w:type="spellEnd"/>
      <w:r>
        <w:t xml:space="preserve"> food handler, child care worker), or single cases of chemical, bacterial or toxic food poisoning such as botulism, toxic shellfish poisoning, and </w:t>
      </w:r>
      <w:proofErr w:type="spellStart"/>
      <w:r>
        <w:t>idseases</w:t>
      </w:r>
      <w:proofErr w:type="spellEnd"/>
      <w:r>
        <w:t xml:space="preserve"> caused by verocytotoxic E coli.</w:t>
      </w:r>
    </w:p>
    <w:p w14:paraId="2AB830C9" w14:textId="77777777" w:rsidR="00DA326B" w:rsidRDefault="00DA326B"/>
    <w:p w14:paraId="7734541A" w14:textId="77777777" w:rsidR="00DA326B" w:rsidRDefault="00DA326B">
      <w:r>
        <w:t>-cholera</w:t>
      </w:r>
    </w:p>
    <w:p w14:paraId="2D8B556B" w14:textId="77777777" w:rsidR="00DA326B" w:rsidRDefault="00DA326B">
      <w:r>
        <w:t>-</w:t>
      </w:r>
      <w:proofErr w:type="spellStart"/>
      <w:r>
        <w:t>giardisis</w:t>
      </w:r>
      <w:proofErr w:type="spellEnd"/>
    </w:p>
    <w:p w14:paraId="5558B9F8" w14:textId="77777777" w:rsidR="00DA326B" w:rsidRDefault="00DA326B">
      <w:r>
        <w:t>-legionellosis</w:t>
      </w:r>
    </w:p>
    <w:p w14:paraId="47E33F9A" w14:textId="77777777" w:rsidR="00DA326B" w:rsidRDefault="00DA326B">
      <w:r>
        <w:t>-meningoencephalitis, primarily amoebic</w:t>
      </w:r>
    </w:p>
    <w:p w14:paraId="740BCEFC" w14:textId="77777777" w:rsidR="00DA326B" w:rsidRDefault="00DA326B">
      <w:r>
        <w:t>-shigellosis</w:t>
      </w:r>
    </w:p>
    <w:p w14:paraId="041083CD" w14:textId="77777777" w:rsidR="00DA326B" w:rsidRDefault="00DA326B">
      <w:r>
        <w:t>-yersinosis</w:t>
      </w:r>
    </w:p>
    <w:p w14:paraId="089CF278" w14:textId="77777777" w:rsidR="00DA326B" w:rsidRDefault="00DA326B">
      <w:r>
        <w:t>-</w:t>
      </w:r>
      <w:proofErr w:type="spellStart"/>
      <w:r>
        <w:t>camplylobacteriosis</w:t>
      </w:r>
      <w:proofErr w:type="spellEnd"/>
    </w:p>
    <w:p w14:paraId="080E9268" w14:textId="77777777" w:rsidR="00DA326B" w:rsidRDefault="00DA326B">
      <w:r>
        <w:t>-</w:t>
      </w:r>
      <w:proofErr w:type="spellStart"/>
      <w:r>
        <w:t>cyptosporidiosis</w:t>
      </w:r>
      <w:proofErr w:type="spellEnd"/>
    </w:p>
    <w:p w14:paraId="321344B9" w14:textId="77777777" w:rsidR="00DA326B" w:rsidRDefault="00DA326B">
      <w:r>
        <w:t>-hep A</w:t>
      </w:r>
    </w:p>
    <w:p w14:paraId="284035BD" w14:textId="77777777" w:rsidR="00DA326B" w:rsidRDefault="00DA326B">
      <w:r>
        <w:t>-listeriosis</w:t>
      </w:r>
    </w:p>
    <w:p w14:paraId="425A66E8" w14:textId="77777777" w:rsidR="00DA326B" w:rsidRDefault="00DA326B">
      <w:r>
        <w:t>-typhoid and paratyphoid</w:t>
      </w:r>
    </w:p>
    <w:p w14:paraId="212AA48E" w14:textId="77777777" w:rsidR="00DA326B" w:rsidRDefault="00DA326B"/>
    <w:p w14:paraId="7BF79FFE" w14:textId="77777777" w:rsidR="00DA326B" w:rsidRDefault="00DA326B">
      <w:pPr>
        <w:rPr>
          <w:i/>
        </w:rPr>
      </w:pPr>
      <w:r>
        <w:rPr>
          <w:i/>
        </w:rPr>
        <w:t>Section B- infectious diseases notifiable to medical officer of health</w:t>
      </w:r>
    </w:p>
    <w:p w14:paraId="65C1CD41" w14:textId="77777777" w:rsidR="00DA326B" w:rsidRDefault="00DA326B"/>
    <w:p w14:paraId="56EC2BBA" w14:textId="77777777" w:rsidR="00DA326B" w:rsidRDefault="00DA326B">
      <w:r>
        <w:t>AIDS</w:t>
      </w:r>
    </w:p>
    <w:p w14:paraId="3D5654BD" w14:textId="77777777" w:rsidR="00DA326B" w:rsidRDefault="00DA326B">
      <w:proofErr w:type="spellStart"/>
      <w:r>
        <w:t>arbovial</w:t>
      </w:r>
      <w:proofErr w:type="spellEnd"/>
      <w:r>
        <w:t xml:space="preserve"> diseases</w:t>
      </w:r>
    </w:p>
    <w:p w14:paraId="33FDAC28" w14:textId="77777777" w:rsidR="00DA326B" w:rsidRDefault="00DA326B">
      <w:r>
        <w:t>CJD</w:t>
      </w:r>
    </w:p>
    <w:p w14:paraId="25C237AD" w14:textId="77777777" w:rsidR="00DA326B" w:rsidRDefault="00DA326B">
      <w:r>
        <w:t>hep c</w:t>
      </w:r>
    </w:p>
    <w:p w14:paraId="26DEA3B8" w14:textId="77777777" w:rsidR="00DA326B" w:rsidRDefault="00DA326B">
      <w:r>
        <w:t>hydatid disease</w:t>
      </w:r>
    </w:p>
    <w:p w14:paraId="463B8257" w14:textId="77777777" w:rsidR="00DA326B" w:rsidRDefault="00DA326B">
      <w:r>
        <w:t>leptospirosis</w:t>
      </w:r>
    </w:p>
    <w:p w14:paraId="74041BCB" w14:textId="77777777" w:rsidR="00DA326B" w:rsidRDefault="00DA326B">
      <w:r>
        <w:t>measles</w:t>
      </w:r>
    </w:p>
    <w:p w14:paraId="5CAB32EE" w14:textId="77777777" w:rsidR="00DA326B" w:rsidRDefault="00DA326B">
      <w:r>
        <w:t>N meningitidis- invasive form</w:t>
      </w:r>
    </w:p>
    <w:p w14:paraId="2ECDBBCA" w14:textId="77777777" w:rsidR="00DA326B" w:rsidRDefault="00DA326B">
      <w:r>
        <w:t>plague</w:t>
      </w:r>
    </w:p>
    <w:p w14:paraId="25A9FA5E" w14:textId="77777777" w:rsidR="00DA326B" w:rsidRDefault="00DA326B">
      <w:r>
        <w:t>rabies</w:t>
      </w:r>
    </w:p>
    <w:p w14:paraId="04F6B4A7" w14:textId="77777777" w:rsidR="00DA326B" w:rsidRDefault="00DA326B">
      <w:r>
        <w:t>measles</w:t>
      </w:r>
    </w:p>
    <w:p w14:paraId="077D2F9B" w14:textId="77777777" w:rsidR="00DA326B" w:rsidRDefault="00DA326B">
      <w:proofErr w:type="spellStart"/>
      <w:r>
        <w:t>rickettsial</w:t>
      </w:r>
      <w:proofErr w:type="spellEnd"/>
      <w:r>
        <w:t xml:space="preserve"> diseases</w:t>
      </w:r>
    </w:p>
    <w:p w14:paraId="689804FA" w14:textId="77777777" w:rsidR="00DA326B" w:rsidRDefault="00DA326B">
      <w:r>
        <w:t>tetanus</w:t>
      </w:r>
    </w:p>
    <w:p w14:paraId="2B03E973" w14:textId="77777777" w:rsidR="00DA326B" w:rsidRDefault="00DA326B">
      <w:r>
        <w:t>yellow fever</w:t>
      </w:r>
    </w:p>
    <w:p w14:paraId="501FB991" w14:textId="77777777" w:rsidR="00DA326B" w:rsidRDefault="00DA326B">
      <w:r>
        <w:t>anthrax</w:t>
      </w:r>
    </w:p>
    <w:p w14:paraId="6C1ED2E1" w14:textId="77777777" w:rsidR="00DA326B" w:rsidRDefault="00DA326B">
      <w:r>
        <w:t>brucellosis</w:t>
      </w:r>
    </w:p>
    <w:p w14:paraId="758CEE75" w14:textId="77777777" w:rsidR="00DA326B" w:rsidRDefault="00DA326B">
      <w:proofErr w:type="spellStart"/>
      <w:r>
        <w:t>diptheria</w:t>
      </w:r>
      <w:proofErr w:type="spellEnd"/>
    </w:p>
    <w:p w14:paraId="3AA4EDEC" w14:textId="77777777" w:rsidR="00DA326B" w:rsidRDefault="00DA326B">
      <w:r>
        <w:t>hep b</w:t>
      </w:r>
    </w:p>
    <w:p w14:paraId="64485478" w14:textId="77777777" w:rsidR="00DA326B" w:rsidRDefault="00DA326B">
      <w:r>
        <w:t>viral hep not otherwise specified</w:t>
      </w:r>
    </w:p>
    <w:p w14:paraId="45DD6259" w14:textId="77777777" w:rsidR="00DA326B" w:rsidRDefault="00DA326B">
      <w:r>
        <w:t>leprosy</w:t>
      </w:r>
    </w:p>
    <w:p w14:paraId="5912D99B" w14:textId="77777777" w:rsidR="00DA326B" w:rsidRDefault="00DA326B">
      <w:r>
        <w:lastRenderedPageBreak/>
        <w:t>malaria</w:t>
      </w:r>
    </w:p>
    <w:p w14:paraId="4332F104" w14:textId="77777777" w:rsidR="00DA326B" w:rsidRDefault="00DA326B">
      <w:r>
        <w:t>mumps</w:t>
      </w:r>
    </w:p>
    <w:p w14:paraId="1454FAE6" w14:textId="77777777" w:rsidR="00DA326B" w:rsidRDefault="00DA326B">
      <w:proofErr w:type="spellStart"/>
      <w:r>
        <w:t>pertusis</w:t>
      </w:r>
      <w:proofErr w:type="spellEnd"/>
    </w:p>
    <w:p w14:paraId="1B2A183B" w14:textId="77777777" w:rsidR="00DA326B" w:rsidRDefault="00DA326B">
      <w:r>
        <w:t>polio</w:t>
      </w:r>
    </w:p>
    <w:p w14:paraId="38F05EA2" w14:textId="77777777" w:rsidR="00DA326B" w:rsidRDefault="00DA326B">
      <w:r>
        <w:t>rheumatic fever</w:t>
      </w:r>
    </w:p>
    <w:p w14:paraId="786B4676" w14:textId="77777777" w:rsidR="00DA326B" w:rsidRDefault="00DA326B">
      <w:r>
        <w:t>rubella</w:t>
      </w:r>
    </w:p>
    <w:p w14:paraId="467B265C" w14:textId="77777777" w:rsidR="00DA326B" w:rsidRDefault="00DA326B">
      <w:r>
        <w:t>viral haemorrhagic fever</w:t>
      </w:r>
    </w:p>
    <w:p w14:paraId="7D7B7D3F" w14:textId="77777777" w:rsidR="00DA326B" w:rsidRDefault="00DA326B">
      <w:r>
        <w:t>TB</w:t>
      </w:r>
    </w:p>
    <w:p w14:paraId="0580D453" w14:textId="77777777" w:rsidR="00DA326B" w:rsidRDefault="00DA326B"/>
    <w:p w14:paraId="3A5E2023" w14:textId="77777777" w:rsidR="00DA326B" w:rsidRDefault="00DA326B">
      <w:pPr>
        <w:rPr>
          <w:i/>
        </w:rPr>
      </w:pPr>
      <w:proofErr w:type="spellStart"/>
      <w:r>
        <w:rPr>
          <w:i/>
        </w:rPr>
        <w:t>Noninfectious</w:t>
      </w:r>
      <w:proofErr w:type="spellEnd"/>
      <w:r>
        <w:rPr>
          <w:i/>
        </w:rPr>
        <w:t xml:space="preserve"> diseases notifiable to the medical officer of health</w:t>
      </w:r>
    </w:p>
    <w:p w14:paraId="4803AA18" w14:textId="77777777" w:rsidR="00DA326B" w:rsidRDefault="00DA326B"/>
    <w:p w14:paraId="4FA12A38" w14:textId="77777777" w:rsidR="00DA326B" w:rsidRDefault="00DA326B">
      <w:r>
        <w:t>cysticercosis</w:t>
      </w:r>
    </w:p>
    <w:p w14:paraId="74DD7577" w14:textId="77777777" w:rsidR="00DA326B" w:rsidRDefault="00DA326B">
      <w:r>
        <w:t>taeniasis</w:t>
      </w:r>
    </w:p>
    <w:p w14:paraId="6EF04F3D" w14:textId="77777777" w:rsidR="00DA326B" w:rsidRDefault="00DA326B">
      <w:r>
        <w:t>trichinosis</w:t>
      </w:r>
    </w:p>
    <w:p w14:paraId="141CBE7D" w14:textId="77777777" w:rsidR="00DA326B" w:rsidRDefault="00DA326B">
      <w:r>
        <w:t>decompression sickness</w:t>
      </w:r>
    </w:p>
    <w:p w14:paraId="2DC48778" w14:textId="77777777" w:rsidR="00DA326B" w:rsidRDefault="00DA326B">
      <w:r>
        <w:t xml:space="preserve">lead absorption </w:t>
      </w:r>
      <w:r>
        <w:sym w:font="Symbol" w:char="F0B3"/>
      </w:r>
      <w:r>
        <w:t>15ug/dl (0.72umol/l)</w:t>
      </w:r>
    </w:p>
    <w:p w14:paraId="678DDA10" w14:textId="77777777" w:rsidR="00DA326B" w:rsidRDefault="00DA326B">
      <w:r>
        <w:t>poisoning arising from chemical contamination of the environment</w:t>
      </w:r>
    </w:p>
    <w:p w14:paraId="47F37EFD" w14:textId="77777777" w:rsidR="00DA326B" w:rsidRDefault="00DA326B"/>
    <w:p w14:paraId="635B8E51" w14:textId="77777777" w:rsidR="00DA326B" w:rsidRDefault="00DA326B"/>
    <w:p w14:paraId="4A6FB488" w14:textId="77777777" w:rsidR="00DA326B" w:rsidRDefault="00DA326B">
      <w:r>
        <w:t>______________________________________________</w:t>
      </w:r>
    </w:p>
    <w:p w14:paraId="3A6DAFF4" w14:textId="77777777" w:rsidR="00DA326B" w:rsidRDefault="00DA326B">
      <w:r>
        <w:t xml:space="preserve">**Health </w:t>
      </w:r>
      <w:proofErr w:type="gramStart"/>
      <w:r>
        <w:t>advise</w:t>
      </w:r>
      <w:proofErr w:type="gramEnd"/>
      <w:r>
        <w:t xml:space="preserve"> for the international traveller, Ann Intern Med 1988;108:839-52</w:t>
      </w:r>
    </w:p>
    <w:p w14:paraId="1D0408B9" w14:textId="77777777" w:rsidR="00DA326B" w:rsidRDefault="00DA326B"/>
    <w:p w14:paraId="3ECF55F5" w14:textId="77777777" w:rsidR="00DA326B" w:rsidRDefault="00DA326B">
      <w:r>
        <w:t>**Refer to recent 1992 Circular to Health Professionals from the DOH regarding health advise to the traveller.</w:t>
      </w:r>
    </w:p>
    <w:p w14:paraId="33216D0C" w14:textId="77777777" w:rsidR="00DA326B" w:rsidRDefault="00DA326B">
      <w:r>
        <w:t>_________________________________________________________</w:t>
      </w:r>
    </w:p>
    <w:p w14:paraId="2461456B" w14:textId="77777777" w:rsidR="00DA326B" w:rsidRDefault="00DA326B"/>
    <w:p w14:paraId="42B0EE77" w14:textId="77777777" w:rsidR="00DA326B" w:rsidRDefault="00DA326B">
      <w:r>
        <w:t>RACP 1997- TREATMENT OF MALARIA</w:t>
      </w:r>
    </w:p>
    <w:p w14:paraId="18B927D8" w14:textId="77777777" w:rsidR="00DA326B" w:rsidRDefault="00DA326B"/>
    <w:p w14:paraId="123A506E" w14:textId="77777777" w:rsidR="00DA326B" w:rsidRDefault="00DA326B">
      <w:r>
        <w:t>In NZ about 70 cases per year, most from PNG</w:t>
      </w:r>
    </w:p>
    <w:p w14:paraId="622C3FF6" w14:textId="77777777" w:rsidR="00DA326B" w:rsidRDefault="00DA326B"/>
    <w:p w14:paraId="569E9C74" w14:textId="77777777" w:rsidR="00DA326B" w:rsidRDefault="00DA326B">
      <w:r>
        <w:t xml:space="preserve">strategies to prevent infection: DEET containing insect </w:t>
      </w:r>
      <w:proofErr w:type="spellStart"/>
      <w:r>
        <w:t>repellant</w:t>
      </w:r>
      <w:proofErr w:type="spellEnd"/>
      <w:r>
        <w:t xml:space="preserve"> (30% </w:t>
      </w:r>
      <w:proofErr w:type="spellStart"/>
      <w:r>
        <w:t>conc</w:t>
      </w:r>
      <w:proofErr w:type="spellEnd"/>
      <w:r>
        <w:t xml:space="preserve"> max effects), treat articles of clothing with </w:t>
      </w:r>
      <w:proofErr w:type="spellStart"/>
      <w:r>
        <w:t>permatrime</w:t>
      </w:r>
      <w:proofErr w:type="spellEnd"/>
      <w:r>
        <w:t xml:space="preserve"> and similarly for bed-nets, </w:t>
      </w:r>
      <w:proofErr w:type="spellStart"/>
      <w:r>
        <w:t>insectiside</w:t>
      </w:r>
      <w:proofErr w:type="spellEnd"/>
      <w:r>
        <w:t xml:space="preserve"> coils and sprays also helpful.</w:t>
      </w:r>
    </w:p>
    <w:p w14:paraId="1DE4F10C" w14:textId="77777777" w:rsidR="00DA326B" w:rsidRDefault="00DA326B"/>
    <w:p w14:paraId="73002A34" w14:textId="77777777" w:rsidR="00DA326B" w:rsidRDefault="00DA326B">
      <w:r>
        <w:t xml:space="preserve">Chloroquine still useful in central America, use mefloquine for prophylaxis elsewhere apart </w:t>
      </w:r>
      <w:proofErr w:type="spellStart"/>
      <w:r>
        <w:t>form</w:t>
      </w:r>
      <w:proofErr w:type="spellEnd"/>
      <w:r>
        <w:t xml:space="preserve"> some areas in borders of Thailand where there is resistance.</w:t>
      </w:r>
    </w:p>
    <w:p w14:paraId="68600CB7" w14:textId="77777777" w:rsidR="00DA326B" w:rsidRDefault="00DA326B"/>
    <w:p w14:paraId="47D4C430" w14:textId="77777777" w:rsidR="00DA326B" w:rsidRDefault="00DA326B">
      <w:r>
        <w:t xml:space="preserve">Mefloquine has a 10-15% incidence of neuropsychiatric </w:t>
      </w:r>
      <w:proofErr w:type="spellStart"/>
      <w:r>
        <w:t>Aes</w:t>
      </w:r>
      <w:proofErr w:type="spellEnd"/>
      <w:r>
        <w:t xml:space="preserve">, very serious </w:t>
      </w:r>
      <w:proofErr w:type="spellStart"/>
      <w:r>
        <w:t>Aes</w:t>
      </w:r>
      <w:proofErr w:type="spellEnd"/>
      <w:r>
        <w:t xml:space="preserve"> in 1/10000. Need to start mefloquine at least 3 weeks before departure or give loading dose of one per day for 3 days. Apart from this, earlier treatment will identify those likely </w:t>
      </w:r>
      <w:proofErr w:type="spellStart"/>
      <w:r>
        <w:t>ot</w:t>
      </w:r>
      <w:proofErr w:type="spellEnd"/>
      <w:r>
        <w:t xml:space="preserve"> have </w:t>
      </w:r>
      <w:proofErr w:type="spellStart"/>
      <w:r>
        <w:t>Ses</w:t>
      </w:r>
      <w:proofErr w:type="spellEnd"/>
      <w:r>
        <w:t xml:space="preserve"> to mefloquine.</w:t>
      </w:r>
    </w:p>
    <w:p w14:paraId="48773B01" w14:textId="77777777" w:rsidR="00DA326B" w:rsidRDefault="00DA326B"/>
    <w:p w14:paraId="211F7FD7" w14:textId="77777777" w:rsidR="00DA326B" w:rsidRDefault="00DA326B">
      <w:r>
        <w:t>In 1995 mefloquine was approved for use in 2</w:t>
      </w:r>
      <w:r>
        <w:rPr>
          <w:vertAlign w:val="superscript"/>
        </w:rPr>
        <w:t>nd</w:t>
      </w:r>
      <w:r>
        <w:t xml:space="preserve"> and 3</w:t>
      </w:r>
      <w:r>
        <w:rPr>
          <w:vertAlign w:val="superscript"/>
        </w:rPr>
        <w:t>rd</w:t>
      </w:r>
      <w:r>
        <w:t xml:space="preserve"> trimesters of pregnancy, little data on first trimester. Because of the </w:t>
      </w:r>
      <w:proofErr w:type="spellStart"/>
      <w:r>
        <w:t>lonf</w:t>
      </w:r>
      <w:proofErr w:type="spellEnd"/>
      <w:r>
        <w:t xml:space="preserve"> </w:t>
      </w:r>
      <w:proofErr w:type="spellStart"/>
      <w:r>
        <w:t>half life</w:t>
      </w:r>
      <w:proofErr w:type="spellEnd"/>
      <w:r>
        <w:t xml:space="preserve"> of mefloquine, need to avoid </w:t>
      </w:r>
      <w:proofErr w:type="spellStart"/>
      <w:r>
        <w:t>preg</w:t>
      </w:r>
      <w:proofErr w:type="spellEnd"/>
      <w:r>
        <w:t xml:space="preserve"> for 3 months after stopping prophylaxis.</w:t>
      </w:r>
    </w:p>
    <w:p w14:paraId="507812DA" w14:textId="77777777" w:rsidR="00DA326B" w:rsidRDefault="00DA326B"/>
    <w:p w14:paraId="2978146E" w14:textId="77777777" w:rsidR="00DA326B" w:rsidRDefault="00DA326B">
      <w:r>
        <w:t>There is a small risk of cardiac arrhythmias, and should be avoided in those with cardiac conduction disturbances</w:t>
      </w:r>
      <w:proofErr w:type="gramStart"/>
      <w:r>
        <w:t>, ?but</w:t>
      </w:r>
      <w:proofErr w:type="gramEnd"/>
      <w:r>
        <w:t xml:space="preserve"> should never use in pilots.</w:t>
      </w:r>
    </w:p>
    <w:p w14:paraId="7EB494A0" w14:textId="77777777" w:rsidR="00DA326B" w:rsidRDefault="00DA326B"/>
    <w:p w14:paraId="70B6C811" w14:textId="77777777" w:rsidR="00DA326B" w:rsidRDefault="00DA326B">
      <w:r>
        <w:t xml:space="preserve">Alternative to mefloquine is doxycycline. Main AE is nausea, impairs absorption of </w:t>
      </w:r>
      <w:proofErr w:type="spellStart"/>
      <w:r>
        <w:t>Ocs</w:t>
      </w:r>
      <w:proofErr w:type="spellEnd"/>
      <w:r>
        <w:t>.</w:t>
      </w:r>
    </w:p>
    <w:p w14:paraId="2F261D74" w14:textId="77777777" w:rsidR="00DA326B" w:rsidRDefault="00DA326B"/>
    <w:p w14:paraId="6444A68F" w14:textId="77777777" w:rsidR="00DA326B" w:rsidRDefault="00DA326B">
      <w:r>
        <w:t xml:space="preserve">New agents: </w:t>
      </w:r>
      <w:proofErr w:type="spellStart"/>
      <w:r>
        <w:t>azithromysin</w:t>
      </w:r>
      <w:proofErr w:type="spellEnd"/>
      <w:r>
        <w:t xml:space="preserve"> 83% effective and </w:t>
      </w:r>
      <w:proofErr w:type="spellStart"/>
      <w:r>
        <w:t>doxycyline</w:t>
      </w:r>
      <w:proofErr w:type="spellEnd"/>
      <w:r>
        <w:t xml:space="preserve"> 90% effective in trial for prophylaxis. </w:t>
      </w:r>
      <w:proofErr w:type="spellStart"/>
      <w:r>
        <w:t>Malarone</w:t>
      </w:r>
      <w:proofErr w:type="spellEnd"/>
      <w:r>
        <w:t xml:space="preserve"> for treatment- and one study indicates good for prophylaxis.</w:t>
      </w:r>
    </w:p>
    <w:p w14:paraId="38B6975D" w14:textId="77777777" w:rsidR="00DA326B" w:rsidRDefault="00DA326B"/>
    <w:p w14:paraId="4FD99557" w14:textId="77777777" w:rsidR="00DA326B" w:rsidRDefault="00DA326B">
      <w:r>
        <w:t xml:space="preserve">Note falciparum will present often within 7 days, and within 7 weeks in users of mefloquine after returning from a </w:t>
      </w:r>
      <w:proofErr w:type="spellStart"/>
      <w:r>
        <w:t>malarious</w:t>
      </w:r>
      <w:proofErr w:type="spellEnd"/>
      <w:r>
        <w:t xml:space="preserve"> area. </w:t>
      </w:r>
      <w:proofErr w:type="gramStart"/>
      <w:r>
        <w:t>Thus</w:t>
      </w:r>
      <w:proofErr w:type="gramEnd"/>
      <w:r>
        <w:t xml:space="preserve"> if present later, </w:t>
      </w:r>
      <w:proofErr w:type="spellStart"/>
      <w:r>
        <w:t>unlikley</w:t>
      </w:r>
      <w:proofErr w:type="spellEnd"/>
      <w:r>
        <w:t xml:space="preserve"> to be falciparum. </w:t>
      </w:r>
      <w:proofErr w:type="gramStart"/>
      <w:r>
        <w:t>Thus</w:t>
      </w:r>
      <w:proofErr w:type="gramEnd"/>
      <w:r>
        <w:t xml:space="preserve"> likely to be vivax, treat with </w:t>
      </w:r>
      <w:proofErr w:type="spellStart"/>
      <w:r>
        <w:t>cholroquine</w:t>
      </w:r>
      <w:proofErr w:type="spellEnd"/>
      <w:r>
        <w:t>, and if represents treat with quinine for presumed resistance. Also need to give primaquine.</w:t>
      </w:r>
    </w:p>
    <w:p w14:paraId="6942FA2D" w14:textId="77777777" w:rsidR="00DA326B" w:rsidRDefault="00DA326B"/>
    <w:p w14:paraId="49848CCE" w14:textId="77777777" w:rsidR="00DA326B" w:rsidRDefault="00DA326B">
      <w:r>
        <w:t xml:space="preserve">For </w:t>
      </w:r>
      <w:proofErr w:type="spellStart"/>
      <w:proofErr w:type="gramStart"/>
      <w:r>
        <w:t>falciparu</w:t>
      </w:r>
      <w:proofErr w:type="spellEnd"/>
      <w:r>
        <w:t>,,</w:t>
      </w:r>
      <w:proofErr w:type="gramEnd"/>
      <w:r>
        <w:t xml:space="preserve"> quinine and doxycycline since there is </w:t>
      </w:r>
      <w:proofErr w:type="spellStart"/>
      <w:r>
        <w:t>synnergy</w:t>
      </w:r>
      <w:proofErr w:type="spellEnd"/>
      <w:r>
        <w:t xml:space="preserve"> and used as first line therapy, some use mefloquine.</w:t>
      </w:r>
    </w:p>
    <w:p w14:paraId="7D1A895B" w14:textId="77777777" w:rsidR="00DA326B" w:rsidRDefault="00DA326B"/>
    <w:p w14:paraId="7E14760B" w14:textId="77777777" w:rsidR="00DA326B" w:rsidRDefault="00DA326B"/>
    <w:p w14:paraId="72018C4A" w14:textId="77777777" w:rsidR="00DA326B" w:rsidRDefault="00DA326B"/>
    <w:p w14:paraId="406FDC4F" w14:textId="77777777" w:rsidR="00DA326B" w:rsidRDefault="00DA326B"/>
    <w:p w14:paraId="1E638C0E" w14:textId="77777777" w:rsidR="00DA326B" w:rsidRDefault="00DA326B"/>
    <w:p w14:paraId="6C00C841" w14:textId="77777777" w:rsidR="00DA326B" w:rsidRDefault="00DA326B"/>
    <w:p w14:paraId="750F5747" w14:textId="77777777" w:rsidR="00DA326B" w:rsidRDefault="00DA326B"/>
    <w:p w14:paraId="68942DC2" w14:textId="77777777" w:rsidR="00DA326B" w:rsidRDefault="00DA326B"/>
    <w:p w14:paraId="17AC6C22" w14:textId="77777777" w:rsidR="00DA326B" w:rsidRDefault="00DA326B"/>
    <w:p w14:paraId="4CBD031B" w14:textId="77777777" w:rsidR="00DA326B" w:rsidRDefault="00DA326B"/>
    <w:p w14:paraId="0A2D09D7" w14:textId="77777777" w:rsidR="00DA326B" w:rsidRDefault="00DA326B"/>
    <w:p w14:paraId="7CDF2736" w14:textId="77777777" w:rsidR="00DA326B" w:rsidRDefault="00DA326B"/>
    <w:p w14:paraId="17F045F8" w14:textId="77777777" w:rsidR="00DA326B" w:rsidRDefault="00DA326B">
      <w:r>
        <w:t>**Current concepts: immunization of adults, NEJM 1993;328:1252</w:t>
      </w:r>
    </w:p>
    <w:p w14:paraId="77B8FE9A" w14:textId="77777777" w:rsidR="00DA326B" w:rsidRDefault="00DA326B"/>
    <w:p w14:paraId="0F0C4D0A" w14:textId="77777777" w:rsidR="00DA326B" w:rsidRDefault="00DA326B">
      <w:r>
        <w:rPr>
          <w:i/>
        </w:rPr>
        <w:t>Pneumococcal vaccine</w:t>
      </w:r>
    </w:p>
    <w:p w14:paraId="65F42C1B" w14:textId="77777777" w:rsidR="00DA326B" w:rsidRDefault="00DA326B">
      <w:r>
        <w:t xml:space="preserve">Higher levels of </w:t>
      </w:r>
      <w:proofErr w:type="spellStart"/>
      <w:r>
        <w:t>pretection</w:t>
      </w:r>
      <w:proofErr w:type="spellEnd"/>
      <w:r>
        <w:t xml:space="preserve"> in young adults, but in elderly and immunocompromised overall protective efficacy of 56%, </w:t>
      </w:r>
      <w:proofErr w:type="spellStart"/>
      <w:r>
        <w:t>vaaires</w:t>
      </w:r>
      <w:proofErr w:type="spellEnd"/>
      <w:r>
        <w:t xml:space="preserve"> with age: 93% in those less than 55 years and 46% in those 85 years or older. Among </w:t>
      </w:r>
      <w:proofErr w:type="spellStart"/>
      <w:r>
        <w:t>immunocompromided</w:t>
      </w:r>
      <w:proofErr w:type="spellEnd"/>
      <w:r>
        <w:t xml:space="preserve"> patients the efficacy is poor.</w:t>
      </w:r>
    </w:p>
    <w:p w14:paraId="634CFFD8" w14:textId="77777777" w:rsidR="00DA326B" w:rsidRDefault="00DA326B"/>
    <w:p w14:paraId="1BFFDADC" w14:textId="77777777" w:rsidR="00DA326B" w:rsidRDefault="00DA326B">
      <w:r>
        <w:t xml:space="preserve">The vaccine contains 23 serotypes which cause 88% of the infections. </w:t>
      </w:r>
    </w:p>
    <w:p w14:paraId="417BF826" w14:textId="77777777" w:rsidR="00DA326B" w:rsidRDefault="00DA326B"/>
    <w:p w14:paraId="4BEB958F" w14:textId="77777777" w:rsidR="00DA326B" w:rsidRDefault="00DA326B">
      <w:r>
        <w:t>Currently revaccination with a booster after six 6 years is recommended only for adults at the highest risk for fatal pneumococcal disease (</w:t>
      </w:r>
      <w:proofErr w:type="spellStart"/>
      <w:r>
        <w:t>esp</w:t>
      </w:r>
      <w:proofErr w:type="spellEnd"/>
      <w:r>
        <w:t xml:space="preserve"> </w:t>
      </w:r>
      <w:proofErr w:type="spellStart"/>
      <w:r>
        <w:t>asplenic</w:t>
      </w:r>
      <w:proofErr w:type="spellEnd"/>
      <w:r>
        <w:t xml:space="preserve"> patients, as well as those with rapid declines in antibody levels such as those with nephrotic syndrome or renal failure or transplant </w:t>
      </w:r>
      <w:proofErr w:type="spellStart"/>
      <w:r>
        <w:t>receipients</w:t>
      </w:r>
      <w:proofErr w:type="spellEnd"/>
      <w:r>
        <w:t xml:space="preserve">). </w:t>
      </w:r>
    </w:p>
    <w:p w14:paraId="27D55AEE" w14:textId="77777777" w:rsidR="00DA326B" w:rsidRDefault="00DA326B"/>
    <w:p w14:paraId="3F0E16FB" w14:textId="77777777" w:rsidR="00DA326B" w:rsidRDefault="00DA326B">
      <w:r>
        <w:rPr>
          <w:i/>
        </w:rPr>
        <w:t>Influenza vaccine</w:t>
      </w:r>
    </w:p>
    <w:p w14:paraId="1A946FB5" w14:textId="77777777" w:rsidR="00DA326B" w:rsidRDefault="00DA326B">
      <w:r>
        <w:t xml:space="preserve">In young </w:t>
      </w:r>
      <w:proofErr w:type="gramStart"/>
      <w:r>
        <w:t>adults</w:t>
      </w:r>
      <w:proofErr w:type="gramEnd"/>
      <w:r>
        <w:t xml:space="preserve"> immunisation provides 65 to 80% protection against illness caused by an influenza virus with antigenic characteristics represented in the vaccine. Unfortunately, among the elderly, the vaccine may only be 30 to 40% effective in preventing illness </w:t>
      </w:r>
      <w:proofErr w:type="spellStart"/>
      <w:r>
        <w:t>butit</w:t>
      </w:r>
      <w:proofErr w:type="spellEnd"/>
      <w:r>
        <w:t xml:space="preserve"> provides greater benefit by lessening the severity of </w:t>
      </w:r>
      <w:proofErr w:type="spellStart"/>
      <w:r>
        <w:t>diease</w:t>
      </w:r>
      <w:proofErr w:type="spellEnd"/>
      <w:r>
        <w:t xml:space="preserve"> and preventing hospital admission and death.</w:t>
      </w:r>
    </w:p>
    <w:p w14:paraId="4B8E2209" w14:textId="77777777" w:rsidR="00DA326B" w:rsidRDefault="00DA326B">
      <w:r>
        <w:t>Recommended for the elderly, health care workers who if infected may transmit the infection to those at high risk.</w:t>
      </w:r>
    </w:p>
    <w:p w14:paraId="26BC7E59" w14:textId="77777777" w:rsidR="00DA326B" w:rsidRDefault="00DA326B">
      <w:r>
        <w:t xml:space="preserve">Antigenic variation among the influenza viruses as well as short duration of </w:t>
      </w:r>
      <w:proofErr w:type="spellStart"/>
      <w:r>
        <w:t>mmunity</w:t>
      </w:r>
      <w:proofErr w:type="spellEnd"/>
      <w:r>
        <w:t xml:space="preserve"> require annual vaccination.</w:t>
      </w:r>
    </w:p>
    <w:p w14:paraId="2847F653" w14:textId="77777777" w:rsidR="00DA326B" w:rsidRDefault="00DA326B"/>
    <w:p w14:paraId="6BC18765" w14:textId="77777777" w:rsidR="00DA326B" w:rsidRDefault="00DA326B">
      <w:proofErr w:type="spellStart"/>
      <w:r>
        <w:rPr>
          <w:i/>
        </w:rPr>
        <w:t>Hepatits</w:t>
      </w:r>
      <w:proofErr w:type="spellEnd"/>
      <w:r>
        <w:rPr>
          <w:i/>
        </w:rPr>
        <w:t xml:space="preserve"> B vaccine</w:t>
      </w:r>
    </w:p>
    <w:p w14:paraId="7A742533" w14:textId="77777777" w:rsidR="00DA326B" w:rsidRDefault="00DA326B">
      <w:r>
        <w:lastRenderedPageBreak/>
        <w:t>Hep B vaccine is 85 to 95% effective in preventing infection in the healthy young adult. Antibody responses are inversely related to age, however, so that protective levels of antibody are elicited in only 70% of persons 50 to 59ys of age and 50% of those more than 60 years of age. The antibody response diminishes with the presence of renal failure, diabetes, chronic liver disease, those with HIV, smoking and obesity. Of those who do not have an adequate response to the initial series, 25 to 40% respond after an additional dose, and 50 to 70% respond after a further series of 3 injections.</w:t>
      </w:r>
    </w:p>
    <w:p w14:paraId="54C40AF0" w14:textId="77777777" w:rsidR="00DA326B" w:rsidRDefault="00DA326B"/>
    <w:p w14:paraId="7FE48B4D" w14:textId="77777777" w:rsidR="00DA326B" w:rsidRDefault="00DA326B">
      <w:r>
        <w:t xml:space="preserve">The duration of protection conferred by the vaccine remains uncertain. Seven years after immunisation with the plasma derived vaccine 30 to 50% of young adults have inadequate or undetectable antibody levels, nevertheless protection against clinically overt acute HBV infection persists for at least 7 years. </w:t>
      </w:r>
    </w:p>
    <w:p w14:paraId="7DC0FB4F" w14:textId="77777777" w:rsidR="00DA326B" w:rsidRDefault="00DA326B">
      <w:r>
        <w:t xml:space="preserve"> </w:t>
      </w:r>
    </w:p>
    <w:p w14:paraId="6F760D18" w14:textId="77777777" w:rsidR="00DA326B" w:rsidRDefault="00DA326B">
      <w:r>
        <w:t>_________________________________________________________</w:t>
      </w:r>
    </w:p>
    <w:p w14:paraId="1EE13440" w14:textId="77777777" w:rsidR="00DA326B" w:rsidRDefault="00DA326B"/>
    <w:p w14:paraId="409E4FB2" w14:textId="77777777" w:rsidR="00DA326B" w:rsidRDefault="00DA326B">
      <w:r>
        <w:t xml:space="preserve">**Management of </w:t>
      </w:r>
      <w:proofErr w:type="spellStart"/>
      <w:r>
        <w:t>ocupational</w:t>
      </w:r>
      <w:proofErr w:type="spellEnd"/>
      <w:r>
        <w:t xml:space="preserve"> exposures to blood borne viruses, drug therapy, NEJM 1995;32:444-</w:t>
      </w:r>
    </w:p>
    <w:p w14:paraId="14642E57" w14:textId="77777777" w:rsidR="00DA326B" w:rsidRDefault="00DA326B">
      <w:r>
        <w:t xml:space="preserve">Talks about risk of transmission of infection and the current </w:t>
      </w:r>
      <w:proofErr w:type="spellStart"/>
      <w:r>
        <w:t>ecommendations</w:t>
      </w:r>
      <w:proofErr w:type="spellEnd"/>
      <w:r>
        <w:t xml:space="preserve"> for therapy.</w:t>
      </w:r>
    </w:p>
    <w:p w14:paraId="62528ECE" w14:textId="77777777" w:rsidR="00DA326B" w:rsidRDefault="00DA326B"/>
    <w:p w14:paraId="143D4E74" w14:textId="77777777" w:rsidR="00DA326B" w:rsidRDefault="00DA326B">
      <w:r>
        <w:t>_________________________________________________________</w:t>
      </w:r>
    </w:p>
    <w:p w14:paraId="0EF774E9" w14:textId="77777777" w:rsidR="00DA326B" w:rsidRDefault="00DA326B"/>
    <w:p w14:paraId="464CCE09" w14:textId="77777777" w:rsidR="00DA326B" w:rsidRDefault="00DA326B">
      <w:r>
        <w:t>Herpes treatment guidelines</w:t>
      </w:r>
    </w:p>
    <w:p w14:paraId="0B88FC60" w14:textId="77777777" w:rsidR="00DA326B" w:rsidRDefault="00DA326B"/>
    <w:p w14:paraId="21469ED5" w14:textId="77777777" w:rsidR="00DA326B" w:rsidRDefault="00DA326B">
      <w:r>
        <w:t>Recommendations:</w:t>
      </w:r>
    </w:p>
    <w:p w14:paraId="2D480E72" w14:textId="77777777" w:rsidR="00DA326B" w:rsidRDefault="00DA326B"/>
    <w:p w14:paraId="405F06AD" w14:textId="77777777" w:rsidR="00DA326B" w:rsidRDefault="00DA326B">
      <w:pPr>
        <w:rPr>
          <w:i/>
        </w:rPr>
      </w:pPr>
      <w:r>
        <w:rPr>
          <w:i/>
        </w:rPr>
        <w:t>Acute herpes zoster</w:t>
      </w:r>
    </w:p>
    <w:p w14:paraId="188FFDD5" w14:textId="77777777" w:rsidR="00DA326B" w:rsidRDefault="00DA326B"/>
    <w:p w14:paraId="670985D4" w14:textId="77777777" w:rsidR="00DA326B" w:rsidRDefault="00DA326B">
      <w:r>
        <w:t>Acyclovir 800mg five times per day for 7 days:</w:t>
      </w:r>
    </w:p>
    <w:p w14:paraId="736011B8" w14:textId="77777777" w:rsidR="00DA326B" w:rsidRDefault="00DA326B"/>
    <w:p w14:paraId="4794BBC6" w14:textId="77777777" w:rsidR="00DA326B" w:rsidRDefault="00DA326B">
      <w:r>
        <w:t>Recommended for:</w:t>
      </w:r>
    </w:p>
    <w:p w14:paraId="2FF4858E" w14:textId="77777777" w:rsidR="00DA326B" w:rsidRDefault="00DA326B">
      <w:proofErr w:type="spellStart"/>
      <w:r>
        <w:t>opthalmic</w:t>
      </w:r>
      <w:proofErr w:type="spellEnd"/>
      <w:r>
        <w:t xml:space="preserve"> and facial zoster</w:t>
      </w:r>
    </w:p>
    <w:p w14:paraId="52B45E45" w14:textId="77777777" w:rsidR="00DA326B" w:rsidRDefault="00DA326B">
      <w:r>
        <w:t>immunocompromised</w:t>
      </w:r>
    </w:p>
    <w:p w14:paraId="6C91540E" w14:textId="77777777" w:rsidR="00DA326B" w:rsidRDefault="00DA326B">
      <w:r>
        <w:t>in other groups only if rash present for less than 3 days, these groups are those with:</w:t>
      </w:r>
    </w:p>
    <w:p w14:paraId="1E5298DF" w14:textId="77777777" w:rsidR="00DA326B" w:rsidRDefault="00DA326B">
      <w:r>
        <w:t>those with acute pain or if &gt;50 years age or prodromal pain&gt;3days</w:t>
      </w:r>
    </w:p>
    <w:p w14:paraId="61BF592F" w14:textId="77777777" w:rsidR="00DA326B" w:rsidRDefault="00DA326B"/>
    <w:p w14:paraId="04CD466E" w14:textId="77777777" w:rsidR="00DA326B" w:rsidRDefault="00DA326B">
      <w:r>
        <w:t xml:space="preserve">If do not meet any of these criteria then not for acyclovir, </w:t>
      </w:r>
      <w:proofErr w:type="spellStart"/>
      <w:proofErr w:type="gramStart"/>
      <w:r>
        <w:t>ie</w:t>
      </w:r>
      <w:proofErr w:type="spellEnd"/>
      <w:proofErr w:type="gramEnd"/>
      <w:r>
        <w:t xml:space="preserve"> those with a rash more than 3 days or if does not have acute pain or age&lt;50 years or prodrome&lt; 3 days.</w:t>
      </w:r>
    </w:p>
    <w:p w14:paraId="5213A215" w14:textId="77777777" w:rsidR="00DA326B" w:rsidRDefault="00DA326B"/>
    <w:p w14:paraId="563DDB57" w14:textId="77777777" w:rsidR="00DA326B" w:rsidRDefault="00DA326B"/>
    <w:p w14:paraId="1E147F09" w14:textId="77777777" w:rsidR="00DA326B" w:rsidRDefault="00DA326B">
      <w:r>
        <w:rPr>
          <w:i/>
        </w:rPr>
        <w:t>First episode of genital herpes</w:t>
      </w:r>
    </w:p>
    <w:p w14:paraId="135A3B5D" w14:textId="77777777" w:rsidR="00DA326B" w:rsidRDefault="00DA326B"/>
    <w:p w14:paraId="07A41004" w14:textId="77777777" w:rsidR="00DA326B" w:rsidRDefault="00DA326B">
      <w:r>
        <w:t>Need to take viral swab and treat all patients with acyclovir 200mg five times per day for 5 days.</w:t>
      </w:r>
    </w:p>
    <w:p w14:paraId="3C0729E4" w14:textId="77777777" w:rsidR="00DA326B" w:rsidRDefault="00DA326B"/>
    <w:p w14:paraId="79DEF1C2" w14:textId="77777777" w:rsidR="00DA326B" w:rsidRDefault="00DA326B"/>
    <w:p w14:paraId="78ED88D3" w14:textId="77777777" w:rsidR="00DA326B" w:rsidRDefault="00DA326B">
      <w:r>
        <w:rPr>
          <w:i/>
        </w:rPr>
        <w:t>Recurrent episodes of genital herpes</w:t>
      </w:r>
    </w:p>
    <w:p w14:paraId="4BA6EF7A" w14:textId="77777777" w:rsidR="00DA326B" w:rsidRDefault="00DA326B"/>
    <w:p w14:paraId="5E3DF9A7" w14:textId="77777777" w:rsidR="00DA326B" w:rsidRDefault="00DA326B">
      <w:r>
        <w:t>Ideally need virology to confirm that is recurrent herpes and not some other cause of recurrent ulcer disease.</w:t>
      </w:r>
    </w:p>
    <w:p w14:paraId="0A9F6FCF" w14:textId="77777777" w:rsidR="00DA326B" w:rsidRDefault="00DA326B">
      <w:r>
        <w:t>Suppressive therapy requires a specialist recommendation.</w:t>
      </w:r>
    </w:p>
    <w:p w14:paraId="21912082" w14:textId="77777777" w:rsidR="00DA326B" w:rsidRDefault="00DA326B"/>
    <w:p w14:paraId="5798D991" w14:textId="77777777" w:rsidR="00DA326B" w:rsidRDefault="00DA326B">
      <w:r>
        <w:t xml:space="preserve">Suppressive therapy is acyclovir 400mg bd for one </w:t>
      </w:r>
      <w:proofErr w:type="spellStart"/>
      <w:r>
        <w:t>yr</w:t>
      </w:r>
      <w:proofErr w:type="spellEnd"/>
    </w:p>
    <w:p w14:paraId="1DDF6E50" w14:textId="77777777" w:rsidR="00DA326B" w:rsidRDefault="00DA326B"/>
    <w:p w14:paraId="1F97B65A" w14:textId="77777777" w:rsidR="00DA326B" w:rsidRDefault="00DA326B"/>
    <w:p w14:paraId="1A3B5285" w14:textId="77777777" w:rsidR="00DA326B" w:rsidRDefault="00DA326B">
      <w:r>
        <w:t>**RACP 1997, Auckland:</w:t>
      </w:r>
    </w:p>
    <w:p w14:paraId="70D97827" w14:textId="77777777" w:rsidR="00DA326B" w:rsidRDefault="00DA326B"/>
    <w:p w14:paraId="61E36714" w14:textId="77777777" w:rsidR="00DA326B" w:rsidRDefault="00DA326B">
      <w:r>
        <w:rPr>
          <w:u w:val="single"/>
        </w:rPr>
        <w:t>Penicillin resistant streptococcus pneumonia:</w:t>
      </w:r>
    </w:p>
    <w:p w14:paraId="6BF64E4B" w14:textId="77777777" w:rsidR="00DA326B" w:rsidRDefault="00DA326B"/>
    <w:p w14:paraId="63267FE4" w14:textId="77777777" w:rsidR="00DA326B" w:rsidRDefault="00DA326B"/>
    <w:p w14:paraId="5705365A" w14:textId="77777777" w:rsidR="00DA326B" w:rsidRDefault="00DA326B">
      <w:r>
        <w:t xml:space="preserve">In the pre-penicillin </w:t>
      </w:r>
      <w:proofErr w:type="gramStart"/>
      <w:r>
        <w:t>era</w:t>
      </w:r>
      <w:proofErr w:type="gramEnd"/>
      <w:r>
        <w:t xml:space="preserve"> the mortality from pneumococcal pneumonia was 50% and reduced to 5% in the pen era, for bacteraemia the mortality reduction was from 50% to 20%. This gives some indication of mortality rates if the incidence of pen resistant </w:t>
      </w:r>
      <w:proofErr w:type="spellStart"/>
      <w:r>
        <w:t>pneumomococci</w:t>
      </w:r>
      <w:proofErr w:type="spellEnd"/>
      <w:r>
        <w:t xml:space="preserve"> </w:t>
      </w:r>
      <w:proofErr w:type="spellStart"/>
      <w:r>
        <w:t>incrreases</w:t>
      </w:r>
      <w:proofErr w:type="spellEnd"/>
      <w:r>
        <w:t>.</w:t>
      </w:r>
    </w:p>
    <w:p w14:paraId="7E030371" w14:textId="77777777" w:rsidR="00DA326B" w:rsidRDefault="00DA326B"/>
    <w:p w14:paraId="54A803B4" w14:textId="77777777" w:rsidR="00DA326B" w:rsidRDefault="00DA326B">
      <w:r>
        <w:t>IN vitro resistance to pen by s pneumonia does not mean reduced clinical effectiveness of standard parental doses of penicillin.</w:t>
      </w:r>
    </w:p>
    <w:p w14:paraId="4CA301C2" w14:textId="77777777" w:rsidR="00DA326B" w:rsidRDefault="00DA326B"/>
    <w:p w14:paraId="24874280" w14:textId="77777777" w:rsidR="00DA326B" w:rsidRDefault="00DA326B">
      <w:r>
        <w:t xml:space="preserve">In NZ 11.4% of isolates were resistant to penicillin. Data indicate that these strains are also tend to be resistant to other antibiotics: resistance to </w:t>
      </w:r>
      <w:proofErr w:type="spellStart"/>
      <w:r>
        <w:t>erythromysin</w:t>
      </w:r>
      <w:proofErr w:type="spellEnd"/>
      <w:r>
        <w:t xml:space="preserve"> 10%, to cotrimoxazole 26%, to tetracycline more than 25%. </w:t>
      </w:r>
      <w:proofErr w:type="spellStart"/>
      <w:r>
        <w:t>Ie</w:t>
      </w:r>
      <w:proofErr w:type="spellEnd"/>
      <w:r>
        <w:t xml:space="preserve"> other antibiotic classes are not much better </w:t>
      </w:r>
      <w:proofErr w:type="gramStart"/>
      <w:r>
        <w:t>then</w:t>
      </w:r>
      <w:proofErr w:type="gramEnd"/>
      <w:r>
        <w:t xml:space="preserve"> penicillin.</w:t>
      </w:r>
    </w:p>
    <w:p w14:paraId="740EE5DD" w14:textId="77777777" w:rsidR="00DA326B" w:rsidRDefault="00DA326B"/>
    <w:p w14:paraId="7A95466B" w14:textId="77777777" w:rsidR="00DA326B" w:rsidRDefault="00DA326B">
      <w:r>
        <w:t>However, for meningitis treatment is different:</w:t>
      </w:r>
    </w:p>
    <w:p w14:paraId="4BBB6FE1" w14:textId="77777777" w:rsidR="00DA326B" w:rsidRDefault="00DA326B">
      <w:r>
        <w:t>pen g likely to fail</w:t>
      </w:r>
    </w:p>
    <w:p w14:paraId="70BFF210" w14:textId="77777777" w:rsidR="00DA326B" w:rsidRDefault="00DA326B">
      <w:r>
        <w:t xml:space="preserve">there are some reports of failure of </w:t>
      </w:r>
      <w:proofErr w:type="spellStart"/>
      <w:r>
        <w:t>ceftrioxone</w:t>
      </w:r>
      <w:proofErr w:type="spellEnd"/>
    </w:p>
    <w:p w14:paraId="0EB63C2A" w14:textId="77777777" w:rsidR="00DA326B" w:rsidRDefault="00DA326B">
      <w:r>
        <w:t xml:space="preserve">chloramphenicol performs poorly because in these strains it is bacteriostatic and not </w:t>
      </w:r>
      <w:proofErr w:type="spellStart"/>
      <w:r>
        <w:t>bacteriocidal</w:t>
      </w:r>
      <w:proofErr w:type="spellEnd"/>
    </w:p>
    <w:p w14:paraId="002EBD8D" w14:textId="77777777" w:rsidR="00DA326B" w:rsidRDefault="00DA326B">
      <w:r>
        <w:t xml:space="preserve">there are some reports of </w:t>
      </w:r>
      <w:proofErr w:type="spellStart"/>
      <w:r>
        <w:t>vancomysin</w:t>
      </w:r>
      <w:proofErr w:type="spellEnd"/>
      <w:r>
        <w:t xml:space="preserve"> failure</w:t>
      </w:r>
      <w:proofErr w:type="gramStart"/>
      <w:r>
        <w:t>, ?because</w:t>
      </w:r>
      <w:proofErr w:type="gramEnd"/>
      <w:r>
        <w:t xml:space="preserve"> of variable CSF penetration</w:t>
      </w:r>
    </w:p>
    <w:p w14:paraId="1C2A76BC" w14:textId="77777777" w:rsidR="00DA326B" w:rsidRDefault="00DA326B">
      <w:proofErr w:type="gramStart"/>
      <w:r>
        <w:t>?</w:t>
      </w:r>
      <w:proofErr w:type="spellStart"/>
      <w:r>
        <w:t>vancomysin</w:t>
      </w:r>
      <w:proofErr w:type="spellEnd"/>
      <w:proofErr w:type="gramEnd"/>
      <w:r>
        <w:t xml:space="preserve"> and </w:t>
      </w:r>
      <w:proofErr w:type="spellStart"/>
      <w:r>
        <w:t>ceftrioxone</w:t>
      </w:r>
      <w:proofErr w:type="spellEnd"/>
      <w:r>
        <w:t xml:space="preserve"> best- </w:t>
      </w:r>
      <w:proofErr w:type="spellStart"/>
      <w:r>
        <w:t>synnergistic</w:t>
      </w:r>
      <w:proofErr w:type="spellEnd"/>
      <w:r>
        <w:t xml:space="preserve"> in rabbit model.</w:t>
      </w:r>
    </w:p>
    <w:p w14:paraId="2419B9BB" w14:textId="77777777" w:rsidR="00DA326B" w:rsidRDefault="00DA326B"/>
    <w:p w14:paraId="09F6FBFA" w14:textId="77777777" w:rsidR="00DA326B" w:rsidRDefault="00DA326B">
      <w:r>
        <w:t>Checking for pen resistance: oxacillin disc- if clear zone</w:t>
      </w:r>
      <w:r>
        <w:sym w:font="Symbol" w:char="F0B3"/>
      </w:r>
      <w:r>
        <w:t xml:space="preserve">20mm, then MIC for pen </w:t>
      </w:r>
      <w:r>
        <w:sym w:font="Symbol" w:char="F0A3"/>
      </w:r>
      <w:r>
        <w:t xml:space="preserve">0.06 </w:t>
      </w:r>
      <w:proofErr w:type="spellStart"/>
      <w:proofErr w:type="gramStart"/>
      <w:r>
        <w:t>ie</w:t>
      </w:r>
      <w:proofErr w:type="spellEnd"/>
      <w:proofErr w:type="gramEnd"/>
      <w:r>
        <w:t xml:space="preserve"> sensitive. If check MIC, then if </w:t>
      </w:r>
      <w:r>
        <w:sym w:font="Symbol" w:char="F0B3"/>
      </w:r>
      <w:r>
        <w:t>2 say is resistant, in between is indeterminate.</w:t>
      </w:r>
    </w:p>
    <w:p w14:paraId="632D4C68" w14:textId="77777777" w:rsidR="00DA326B" w:rsidRDefault="00DA326B"/>
    <w:p w14:paraId="5BD92086" w14:textId="77777777" w:rsidR="00DA326B" w:rsidRDefault="00DA326B">
      <w:r>
        <w:t xml:space="preserve">Pen resistance in pneumococci is not due to </w:t>
      </w:r>
      <w:proofErr w:type="spellStart"/>
      <w:r>
        <w:t>betalactam</w:t>
      </w:r>
      <w:proofErr w:type="spellEnd"/>
      <w:r>
        <w:t xml:space="preserve"> production but due to reduced affinity for cell wall by penicillin. </w:t>
      </w:r>
      <w:proofErr w:type="gramStart"/>
      <w:r>
        <w:t>Generally</w:t>
      </w:r>
      <w:proofErr w:type="gramEnd"/>
      <w:r>
        <w:t xml:space="preserve"> resistance to pen by s pneumonia does relate to a similar increase in resistance to other beta-lactams. However, there are exceptions.</w:t>
      </w:r>
    </w:p>
    <w:p w14:paraId="33C1A05A" w14:textId="77777777" w:rsidR="00DA326B" w:rsidRDefault="00DA326B"/>
    <w:p w14:paraId="26317736" w14:textId="77777777" w:rsidR="00DA326B" w:rsidRDefault="00DA326B">
      <w:r>
        <w:t xml:space="preserve">Note that </w:t>
      </w:r>
      <w:proofErr w:type="spellStart"/>
      <w:r>
        <w:t>ceftazadime</w:t>
      </w:r>
      <w:proofErr w:type="spellEnd"/>
      <w:r>
        <w:t xml:space="preserve"> and cefaclor are not as potent as other </w:t>
      </w:r>
      <w:proofErr w:type="spellStart"/>
      <w:r>
        <w:t>ceflosporins</w:t>
      </w:r>
      <w:proofErr w:type="spellEnd"/>
      <w:r>
        <w:t xml:space="preserve"> against pneumococci even if strain is pen sensitive.</w:t>
      </w:r>
    </w:p>
    <w:p w14:paraId="52B71647" w14:textId="77777777" w:rsidR="00DA326B" w:rsidRDefault="00DA326B"/>
    <w:p w14:paraId="54DE7C75" w14:textId="77777777" w:rsidR="00DA326B" w:rsidRDefault="00DA326B">
      <w:r>
        <w:t>NZ ref lab:</w:t>
      </w:r>
    </w:p>
    <w:p w14:paraId="76596619" w14:textId="77777777" w:rsidR="00DA326B" w:rsidRDefault="00DA326B">
      <w:r>
        <w:t>1.6% resistant and 4.3% intermediate sensitivity to pen</w:t>
      </w:r>
    </w:p>
    <w:p w14:paraId="5EAEC5DD" w14:textId="77777777" w:rsidR="00DA326B" w:rsidRDefault="00DA326B">
      <w:r>
        <w:t>0% and 3.8% resistant and intermediate sensitivity respectively to cefotaxime.</w:t>
      </w:r>
    </w:p>
    <w:p w14:paraId="71E9A7FE" w14:textId="77777777" w:rsidR="00DA326B" w:rsidRDefault="00DA326B"/>
    <w:p w14:paraId="2BDEAD04" w14:textId="77777777" w:rsidR="00DA326B" w:rsidRDefault="00DA326B"/>
    <w:p w14:paraId="18A0421B" w14:textId="77777777" w:rsidR="00DA326B" w:rsidRDefault="00DA326B">
      <w:r>
        <w:t>_________________________________________________________</w:t>
      </w:r>
    </w:p>
    <w:p w14:paraId="5714BC81" w14:textId="77777777" w:rsidR="00DA326B" w:rsidRDefault="00DA326B"/>
    <w:p w14:paraId="519091A1" w14:textId="77777777" w:rsidR="00DA326B" w:rsidRDefault="00DA326B"/>
    <w:p w14:paraId="322FB57D" w14:textId="77777777" w:rsidR="00DA326B" w:rsidRDefault="00DA326B">
      <w:r>
        <w:t xml:space="preserve">        FEVER OF UNKNOWN ORIGIN #FUO</w:t>
      </w:r>
    </w:p>
    <w:p w14:paraId="6B525ABE" w14:textId="77777777" w:rsidR="00DA326B" w:rsidRDefault="00DA326B"/>
    <w:p w14:paraId="51701F29" w14:textId="77777777" w:rsidR="00DA326B" w:rsidRDefault="00DA326B">
      <w:r>
        <w:lastRenderedPageBreak/>
        <w:t xml:space="preserve">**laparotomy in the investigation of patients with pyrexia of unknown origin, </w:t>
      </w:r>
      <w:proofErr w:type="spellStart"/>
      <w:r>
        <w:t>bR</w:t>
      </w:r>
      <w:proofErr w:type="spellEnd"/>
      <w:r>
        <w:t xml:space="preserve"> j </w:t>
      </w:r>
      <w:proofErr w:type="spellStart"/>
      <w:r>
        <w:t>sURG</w:t>
      </w:r>
      <w:proofErr w:type="spellEnd"/>
      <w:r>
        <w:t xml:space="preserve"> 1983;70:356-7</w:t>
      </w:r>
    </w:p>
    <w:p w14:paraId="556856B6" w14:textId="77777777" w:rsidR="00DA326B" w:rsidRDefault="00DA326B"/>
    <w:p w14:paraId="1ED376C3" w14:textId="77777777" w:rsidR="00DA326B" w:rsidRDefault="00DA326B">
      <w:r>
        <w:t>**Renal angiomyolipoma as a cause of fever of unknown origin, Br J Urology 1987;60:271</w:t>
      </w:r>
    </w:p>
    <w:p w14:paraId="317FC6DF" w14:textId="77777777" w:rsidR="00DA326B" w:rsidRDefault="00DA326B"/>
    <w:p w14:paraId="0DFD1D0D" w14:textId="77777777" w:rsidR="00DA326B" w:rsidRDefault="00DA326B"/>
    <w:p w14:paraId="42502C80" w14:textId="77777777" w:rsidR="00DA326B" w:rsidRDefault="00DA326B"/>
    <w:p w14:paraId="18C80DDC" w14:textId="77777777" w:rsidR="00DA326B" w:rsidRDefault="00DA326B">
      <w:r>
        <w:t xml:space="preserve">        ANTIBIOTICS #Ab</w:t>
      </w:r>
    </w:p>
    <w:p w14:paraId="4DC85EDA" w14:textId="77777777" w:rsidR="00DA326B" w:rsidRDefault="00DA326B"/>
    <w:p w14:paraId="1AEBB84D" w14:textId="77777777" w:rsidR="00DA326B" w:rsidRDefault="00DA326B">
      <w:r>
        <w:t xml:space="preserve">**Antibiotic therapy-a resume, Lancet </w:t>
      </w:r>
      <w:proofErr w:type="gramStart"/>
      <w:r>
        <w:t>1988;Feb</w:t>
      </w:r>
      <w:proofErr w:type="gramEnd"/>
      <w:r>
        <w:t xml:space="preserve"> 6:286-289</w:t>
      </w:r>
    </w:p>
    <w:p w14:paraId="600A130D" w14:textId="77777777" w:rsidR="00DA326B" w:rsidRDefault="00DA326B">
      <w:r>
        <w:t>--------------</w:t>
      </w:r>
    </w:p>
    <w:p w14:paraId="7D89B296" w14:textId="77777777" w:rsidR="00DA326B" w:rsidRDefault="00DA326B">
      <w:r>
        <w:t xml:space="preserve">**The timing of </w:t>
      </w:r>
      <w:proofErr w:type="spellStart"/>
      <w:r>
        <w:t>prphylacitc</w:t>
      </w:r>
      <w:proofErr w:type="spellEnd"/>
      <w:r>
        <w:t xml:space="preserve"> administration of antibiotics and the risk of surgical-wound infection, NEJM 1992;326:281-6</w:t>
      </w:r>
    </w:p>
    <w:p w14:paraId="26950EAB" w14:textId="77777777" w:rsidR="00DA326B" w:rsidRDefault="00DA326B">
      <w:r>
        <w:t xml:space="preserve">A prospective observational study. Those who </w:t>
      </w:r>
      <w:proofErr w:type="spellStart"/>
      <w:r>
        <w:t>recieved</w:t>
      </w:r>
      <w:proofErr w:type="spellEnd"/>
      <w:r>
        <w:t xml:space="preserve"> prophylactic antibiotics preoperatively (2-24h before) had lowest risk of wound infection.</w:t>
      </w:r>
    </w:p>
    <w:p w14:paraId="3F60786F" w14:textId="77777777" w:rsidR="00DA326B" w:rsidRDefault="00DA326B">
      <w:r>
        <w:t xml:space="preserve">Early: </w:t>
      </w:r>
      <w:r>
        <w:tab/>
      </w:r>
      <w:r>
        <w:tab/>
        <w:t>3.8%</w:t>
      </w:r>
    </w:p>
    <w:p w14:paraId="72F90AA5" w14:textId="77777777" w:rsidR="00DA326B" w:rsidRDefault="00DA326B">
      <w:r>
        <w:t>Preoperative:</w:t>
      </w:r>
      <w:r>
        <w:tab/>
        <w:t>0.6%</w:t>
      </w:r>
    </w:p>
    <w:p w14:paraId="571A515A" w14:textId="77777777" w:rsidR="00DA326B" w:rsidRDefault="00DA326B">
      <w:r>
        <w:t>Perioperative:</w:t>
      </w:r>
      <w:r>
        <w:tab/>
        <w:t>1.4%</w:t>
      </w:r>
    </w:p>
    <w:p w14:paraId="27AFDBD0" w14:textId="77777777" w:rsidR="00DA326B" w:rsidRDefault="00DA326B">
      <w:proofErr w:type="spellStart"/>
      <w:r>
        <w:t>Post operative</w:t>
      </w:r>
      <w:proofErr w:type="spellEnd"/>
      <w:r>
        <w:t>:   3.3%</w:t>
      </w:r>
      <w:r>
        <w:tab/>
      </w:r>
    </w:p>
    <w:p w14:paraId="2090868B" w14:textId="77777777" w:rsidR="00DA326B" w:rsidRDefault="00DA326B">
      <w:r>
        <w:t>----------------</w:t>
      </w:r>
    </w:p>
    <w:p w14:paraId="63863D03" w14:textId="77777777" w:rsidR="00DA326B" w:rsidRDefault="00DA326B">
      <w:r>
        <w:t xml:space="preserve">**Beta-lactam Antibiotic therapy in febrile </w:t>
      </w:r>
      <w:proofErr w:type="spellStart"/>
      <w:r>
        <w:t>granulocytopenic</w:t>
      </w:r>
      <w:proofErr w:type="spellEnd"/>
      <w:r>
        <w:t xml:space="preserve"> patients, Ann Intern Med 1992;115:849-859</w:t>
      </w:r>
    </w:p>
    <w:p w14:paraId="2FDF96F9" w14:textId="77777777" w:rsidR="00DA326B" w:rsidRDefault="00DA326B">
      <w:r>
        <w:t>--------------------</w:t>
      </w:r>
    </w:p>
    <w:p w14:paraId="2FAFA41A" w14:textId="77777777" w:rsidR="00DA326B" w:rsidRDefault="00DA326B">
      <w:r>
        <w:t xml:space="preserve">**New dosing regimens for </w:t>
      </w:r>
      <w:proofErr w:type="spellStart"/>
      <w:r>
        <w:t>aminogylcoside</w:t>
      </w:r>
      <w:proofErr w:type="spellEnd"/>
      <w:r>
        <w:t xml:space="preserve"> antibiotics, editorial, Ann Intern Med 1992;117:693-4</w:t>
      </w:r>
    </w:p>
    <w:p w14:paraId="00374487" w14:textId="77777777" w:rsidR="00DA326B" w:rsidRDefault="00DA326B"/>
    <w:p w14:paraId="634CA2AB" w14:textId="77777777" w:rsidR="00DA326B" w:rsidRDefault="00DA326B">
      <w:r>
        <w:t xml:space="preserve">-aminoglycosides have concentration dependent </w:t>
      </w:r>
      <w:proofErr w:type="spellStart"/>
      <w:r>
        <w:t>antibactericidal</w:t>
      </w:r>
      <w:proofErr w:type="spellEnd"/>
      <w:r>
        <w:t xml:space="preserve"> activity</w:t>
      </w:r>
    </w:p>
    <w:p w14:paraId="0E0959BC" w14:textId="77777777" w:rsidR="00DA326B" w:rsidRDefault="00DA326B">
      <w:r>
        <w:t>-aminoglycosides have a long post-antibiotic effect.</w:t>
      </w:r>
    </w:p>
    <w:p w14:paraId="17C43A78" w14:textId="77777777" w:rsidR="00DA326B" w:rsidRDefault="00DA326B">
      <w:r>
        <w:t>-have synergy with beta-lactam antibiotics.</w:t>
      </w:r>
    </w:p>
    <w:p w14:paraId="5E03D7C5" w14:textId="77777777" w:rsidR="00DA326B" w:rsidRDefault="00DA326B"/>
    <w:p w14:paraId="54799A06" w14:textId="77777777" w:rsidR="00DA326B" w:rsidRDefault="00DA326B">
      <w:r>
        <w:t xml:space="preserve">-to date only nine studies of the clinical response to single daily dosing of aminoglycoside have been published and no </w:t>
      </w:r>
      <w:proofErr w:type="spellStart"/>
      <w:r>
        <w:t>differnces</w:t>
      </w:r>
      <w:proofErr w:type="spellEnd"/>
      <w:r>
        <w:t xml:space="preserve"> detected compared to </w:t>
      </w:r>
      <w:proofErr w:type="spellStart"/>
      <w:r>
        <w:t>multidosing</w:t>
      </w:r>
      <w:proofErr w:type="spellEnd"/>
      <w:r>
        <w:t>. But exclusionary criteria prevented entry of seriously ill patients, those with significant renal disease requiring dose modification and had preferential entry of those pts with illnesses with low failure rates.</w:t>
      </w:r>
    </w:p>
    <w:p w14:paraId="5816C2E0" w14:textId="77777777" w:rsidR="00DA326B" w:rsidRDefault="00DA326B"/>
    <w:p w14:paraId="7C3EFE63" w14:textId="77777777" w:rsidR="00DA326B" w:rsidRDefault="00DA326B">
      <w:r>
        <w:t>---------------------</w:t>
      </w:r>
    </w:p>
    <w:p w14:paraId="17B21534" w14:textId="77777777" w:rsidR="00DA326B" w:rsidRDefault="00DA326B"/>
    <w:p w14:paraId="25E41B79" w14:textId="77777777" w:rsidR="00DA326B" w:rsidRDefault="00DA326B"/>
    <w:p w14:paraId="3AFEB18C" w14:textId="77777777" w:rsidR="00DA326B" w:rsidRDefault="00DA326B"/>
    <w:p w14:paraId="57EE115D" w14:textId="77777777" w:rsidR="00DA326B" w:rsidRDefault="00DA326B">
      <w:r>
        <w:tab/>
        <w:t>AIDS/HIV #HIV</w:t>
      </w:r>
    </w:p>
    <w:p w14:paraId="631CFDE4" w14:textId="77777777" w:rsidR="00DA326B" w:rsidRDefault="00DA326B"/>
    <w:p w14:paraId="6A44FD40" w14:textId="77777777" w:rsidR="00DA326B" w:rsidRDefault="00DA326B">
      <w:pPr>
        <w:rPr>
          <w:position w:val="4"/>
        </w:rPr>
      </w:pPr>
      <w:r>
        <w:rPr>
          <w:position w:val="4"/>
        </w:rPr>
        <w:t>--------------------------</w:t>
      </w:r>
    </w:p>
    <w:p w14:paraId="73B46FE4" w14:textId="77777777" w:rsidR="00DA326B" w:rsidRDefault="00DA326B">
      <w:pPr>
        <w:rPr>
          <w:position w:val="4"/>
        </w:rPr>
      </w:pPr>
      <w:r>
        <w:rPr>
          <w:position w:val="4"/>
        </w:rPr>
        <w:t xml:space="preserve">Epidemiology: Risk of human immunodeficiency virus </w:t>
      </w:r>
      <w:proofErr w:type="spellStart"/>
      <w:r>
        <w:rPr>
          <w:position w:val="4"/>
        </w:rPr>
        <w:t>typa</w:t>
      </w:r>
      <w:proofErr w:type="spellEnd"/>
      <w:r>
        <w:rPr>
          <w:position w:val="4"/>
        </w:rPr>
        <w:t xml:space="preserve"> 1 transmission through breast feeding, The Lancet 1992;340: 585-88</w:t>
      </w:r>
    </w:p>
    <w:p w14:paraId="6C357064" w14:textId="77777777" w:rsidR="00DA326B" w:rsidRDefault="00DA326B">
      <w:pPr>
        <w:rPr>
          <w:position w:val="4"/>
        </w:rPr>
      </w:pPr>
    </w:p>
    <w:p w14:paraId="5925A230" w14:textId="77777777" w:rsidR="00DA326B" w:rsidRDefault="00DA326B">
      <w:pPr>
        <w:rPr>
          <w:position w:val="4"/>
        </w:rPr>
      </w:pPr>
      <w:r>
        <w:rPr>
          <w:position w:val="4"/>
        </w:rPr>
        <w:t>A dreaded meta-analysis.</w:t>
      </w:r>
    </w:p>
    <w:p w14:paraId="13CC0101" w14:textId="77777777" w:rsidR="00DA326B" w:rsidRDefault="00DA326B">
      <w:pPr>
        <w:rPr>
          <w:position w:val="4"/>
        </w:rPr>
      </w:pPr>
      <w:r>
        <w:rPr>
          <w:position w:val="4"/>
        </w:rPr>
        <w:t>Review of a few relevant studies.</w:t>
      </w:r>
    </w:p>
    <w:p w14:paraId="144F369E" w14:textId="77777777" w:rsidR="00DA326B" w:rsidRDefault="00DA326B">
      <w:pPr>
        <w:rPr>
          <w:position w:val="4"/>
        </w:rPr>
      </w:pPr>
      <w:r>
        <w:rPr>
          <w:position w:val="4"/>
        </w:rPr>
        <w:t xml:space="preserve">Mothers who acquire HIV-1 postnatally can transmit the infection through breast feeding, the risk of this is possible around 30%. Infants may be higher during the viraemic phase of the infection.  </w:t>
      </w:r>
    </w:p>
    <w:p w14:paraId="3DEF082A" w14:textId="77777777" w:rsidR="00DA326B" w:rsidRDefault="00DA326B">
      <w:pPr>
        <w:rPr>
          <w:position w:val="4"/>
        </w:rPr>
      </w:pPr>
      <w:r>
        <w:rPr>
          <w:position w:val="4"/>
        </w:rPr>
        <w:lastRenderedPageBreak/>
        <w:t>Children of mothers infected prenatally have an additional risk through breast feeding of 14% although the confidence intervals were wide. It is possible that the acquisition of IgG antibodies during pregnancy is partly protective.</w:t>
      </w:r>
    </w:p>
    <w:p w14:paraId="16191903" w14:textId="77777777" w:rsidR="00DA326B" w:rsidRDefault="00DA326B">
      <w:r>
        <w:rPr>
          <w:position w:val="4"/>
        </w:rPr>
        <w:t>-------------------------</w:t>
      </w:r>
    </w:p>
    <w:p w14:paraId="5BE15531" w14:textId="77777777" w:rsidR="00DA326B" w:rsidRDefault="00DA326B">
      <w:r>
        <w:t>**Silent HIV infections, NEJM 1989;320:1487-/8</w:t>
      </w:r>
    </w:p>
    <w:p w14:paraId="6E8E0F1E" w14:textId="77777777" w:rsidR="00DA326B" w:rsidRDefault="00DA326B"/>
    <w:p w14:paraId="5AE6D554" w14:textId="77777777" w:rsidR="00DA326B" w:rsidRDefault="00DA326B">
      <w:r>
        <w:t xml:space="preserve">**Effects of zidovudine in 365 consecutive patients with AIDS or AIDS-related complex, Lancet </w:t>
      </w:r>
      <w:proofErr w:type="gramStart"/>
      <w:r>
        <w:t>1988;Dec</w:t>
      </w:r>
      <w:proofErr w:type="gramEnd"/>
      <w:r>
        <w:t xml:space="preserve"> 3:1297-1302</w:t>
      </w:r>
    </w:p>
    <w:p w14:paraId="6492D2DA" w14:textId="77777777" w:rsidR="00DA326B" w:rsidRDefault="00DA326B">
      <w:r>
        <w:t>-------------</w:t>
      </w:r>
    </w:p>
    <w:p w14:paraId="6FAFDF24" w14:textId="77777777" w:rsidR="00DA326B" w:rsidRDefault="00DA326B">
      <w:r>
        <w:t>**The effects on survival of early treatment of human immunodeficiency virus infection, NEJM 1992;326:1037-42-   an observational study.</w:t>
      </w:r>
    </w:p>
    <w:p w14:paraId="49106223" w14:textId="77777777" w:rsidR="00DA326B" w:rsidRDefault="00DA326B"/>
    <w:p w14:paraId="1491AE83" w14:textId="77777777" w:rsidR="00DA326B" w:rsidRDefault="00DA326B">
      <w:r>
        <w:t>a) Zidovudine prophylaxis reduces mortality when the CD4+ is above 0.2</w:t>
      </w:r>
      <w:proofErr w:type="gramStart"/>
      <w:r>
        <w:t>,  (</w:t>
      </w:r>
      <w:proofErr w:type="gramEnd"/>
      <w:r>
        <w:t>F-not proven but morbidity probable decreased)</w:t>
      </w:r>
    </w:p>
    <w:p w14:paraId="33E08A3E" w14:textId="77777777" w:rsidR="00DA326B" w:rsidRDefault="00DA326B"/>
    <w:p w14:paraId="48243E45" w14:textId="77777777" w:rsidR="00DA326B" w:rsidRDefault="00DA326B">
      <w:r>
        <w:t>b) There is a trend for reduced mortality when zidovudine prophylaxis is used in patients with CD4 count between 0.2 and 0.35 (T)</w:t>
      </w:r>
    </w:p>
    <w:p w14:paraId="3175BD6D" w14:textId="77777777" w:rsidR="00DA326B" w:rsidRDefault="00DA326B"/>
    <w:p w14:paraId="0CF0C8B5" w14:textId="77777777" w:rsidR="00DA326B" w:rsidRDefault="00DA326B">
      <w:r>
        <w:t>c) PCP prophylaxis is not necessary in those patients with low CD4 counts (&lt;0.2) who are receiving zidovudine prophylaxis</w:t>
      </w:r>
      <w:proofErr w:type="gramStart"/>
      <w:r>
        <w:t xml:space="preserve">   (</w:t>
      </w:r>
      <w:proofErr w:type="gramEnd"/>
      <w:r>
        <w:t>F- mortality less if PCP also used)</w:t>
      </w:r>
    </w:p>
    <w:p w14:paraId="0C506D85" w14:textId="77777777" w:rsidR="00DA326B" w:rsidRDefault="00DA326B"/>
    <w:p w14:paraId="04864FC7" w14:textId="77777777" w:rsidR="00DA326B" w:rsidRDefault="00DA326B">
      <w:r>
        <w:t xml:space="preserve">d) Around 40% of patients with AIDs and a CD4 count &lt;0.2 will be alive after 2 </w:t>
      </w:r>
      <w:proofErr w:type="gramStart"/>
      <w:r>
        <w:t>years  (</w:t>
      </w:r>
      <w:proofErr w:type="gramEnd"/>
      <w:r>
        <w:t xml:space="preserve">T, zidovudine will probable "save" five lives in a hundred at 2 years, </w:t>
      </w:r>
      <w:proofErr w:type="spellStart"/>
      <w:r>
        <w:t>ie</w:t>
      </w:r>
      <w:proofErr w:type="spellEnd"/>
      <w:r>
        <w:t xml:space="preserve"> mortality in this group about 5% less)</w:t>
      </w:r>
    </w:p>
    <w:p w14:paraId="2FAF2B35" w14:textId="77777777" w:rsidR="00DA326B" w:rsidRDefault="00DA326B"/>
    <w:p w14:paraId="6E1966A5" w14:textId="77777777" w:rsidR="00DA326B" w:rsidRDefault="00DA326B">
      <w:r>
        <w:t xml:space="preserve">e) Those patients with a CD4 count &lt;0.2 without symptoms of AIDs have a better outlook than those with symptoms of AIDs. </w:t>
      </w:r>
      <w:proofErr w:type="gramStart"/>
      <w:r>
        <w:t>( T</w:t>
      </w:r>
      <w:proofErr w:type="gramEnd"/>
      <w:r>
        <w:t xml:space="preserve"> )</w:t>
      </w:r>
    </w:p>
    <w:p w14:paraId="5F83B257" w14:textId="77777777" w:rsidR="00DA326B" w:rsidRDefault="00DA326B"/>
    <w:p w14:paraId="5A5D8ABF" w14:textId="77777777" w:rsidR="00DA326B" w:rsidRDefault="00DA326B">
      <w:r>
        <w:t>--------------</w:t>
      </w:r>
    </w:p>
    <w:p w14:paraId="51A0A4BE" w14:textId="77777777" w:rsidR="00DA326B" w:rsidRDefault="00DA326B">
      <w:r>
        <w:t xml:space="preserve">**A controlled trial comparing continued zidovudine with </w:t>
      </w:r>
      <w:proofErr w:type="spellStart"/>
      <w:r>
        <w:t>didanosine</w:t>
      </w:r>
      <w:proofErr w:type="spellEnd"/>
      <w:r>
        <w:t xml:space="preserve"> in human immunodeficiency virus infection, NEJM 1992;327:581-7</w:t>
      </w:r>
    </w:p>
    <w:p w14:paraId="1ADCE152" w14:textId="77777777" w:rsidR="00DA326B" w:rsidRDefault="00DA326B"/>
    <w:p w14:paraId="26BCC787" w14:textId="77777777" w:rsidR="00DA326B" w:rsidRDefault="00DA326B">
      <w:r>
        <w:t xml:space="preserve">At a dose of 500mg/d </w:t>
      </w:r>
      <w:proofErr w:type="spellStart"/>
      <w:r>
        <w:t>didanosine</w:t>
      </w:r>
      <w:proofErr w:type="spellEnd"/>
      <w:r>
        <w:t xml:space="preserve"> seemed to be better than zidovudine 600mg/d but </w:t>
      </w:r>
      <w:proofErr w:type="spellStart"/>
      <w:r>
        <w:t>didanosine</w:t>
      </w:r>
      <w:proofErr w:type="spellEnd"/>
      <w:r>
        <w:t xml:space="preserve"> 750mg/d was no better than zidovudine. Both doses of </w:t>
      </w:r>
      <w:proofErr w:type="spellStart"/>
      <w:r>
        <w:t>didanosine</w:t>
      </w:r>
      <w:proofErr w:type="spellEnd"/>
      <w:r>
        <w:t xml:space="preserve"> were associated with greater improvement in CD4 count and p24 Ag levels.</w:t>
      </w:r>
    </w:p>
    <w:p w14:paraId="333F5D7C" w14:textId="77777777" w:rsidR="00DA326B" w:rsidRDefault="00DA326B">
      <w:r>
        <w:t>-----------------</w:t>
      </w:r>
    </w:p>
    <w:p w14:paraId="20F236EA" w14:textId="77777777" w:rsidR="00DA326B" w:rsidRDefault="00DA326B"/>
    <w:p w14:paraId="073172D2" w14:textId="77777777" w:rsidR="00DA326B" w:rsidRDefault="00DA326B">
      <w:r>
        <w:t xml:space="preserve">**Management guidelines, HIV/AIDS, Ministry of Health, AIDS medical and </w:t>
      </w:r>
      <w:proofErr w:type="spellStart"/>
      <w:r>
        <w:t>techinical</w:t>
      </w:r>
      <w:proofErr w:type="spellEnd"/>
      <w:r>
        <w:t xml:space="preserve"> advisory </w:t>
      </w:r>
      <w:proofErr w:type="spellStart"/>
      <w:r>
        <w:t>ccommittee</w:t>
      </w:r>
      <w:proofErr w:type="spellEnd"/>
      <w:r>
        <w:t xml:space="preserve"> (AMTAC), Dec 1995</w:t>
      </w:r>
    </w:p>
    <w:p w14:paraId="0F0EA487" w14:textId="77777777" w:rsidR="00DA326B" w:rsidRDefault="00DA326B"/>
    <w:p w14:paraId="3FCA9866" w14:textId="77777777" w:rsidR="00DA326B" w:rsidRDefault="00DA326B">
      <w:r>
        <w:t>good for reference.</w:t>
      </w:r>
    </w:p>
    <w:p w14:paraId="5A455439" w14:textId="77777777" w:rsidR="00DA326B" w:rsidRDefault="00DA326B"/>
    <w:p w14:paraId="30BD0060" w14:textId="77777777" w:rsidR="00DA326B" w:rsidRDefault="00DA326B">
      <w:r>
        <w:t xml:space="preserve">Seems those with HIV are now </w:t>
      </w:r>
      <w:proofErr w:type="spellStart"/>
      <w:r>
        <w:t>classifed</w:t>
      </w:r>
      <w:proofErr w:type="spellEnd"/>
      <w:r>
        <w:t xml:space="preserve"> as:</w:t>
      </w:r>
    </w:p>
    <w:p w14:paraId="5DC42B67" w14:textId="77777777" w:rsidR="00DA326B" w:rsidRDefault="00DA326B"/>
    <w:p w14:paraId="49C20807" w14:textId="77777777" w:rsidR="00DA326B" w:rsidRDefault="00DA326B">
      <w:r>
        <w:t>A: early HIV infection which may:</w:t>
      </w:r>
    </w:p>
    <w:p w14:paraId="33BAC6D1" w14:textId="77777777" w:rsidR="00DA326B" w:rsidRDefault="00DA326B">
      <w:proofErr w:type="spellStart"/>
      <w:r>
        <w:t>i</w:t>
      </w:r>
      <w:proofErr w:type="spellEnd"/>
      <w:r>
        <w:t>) associated with seroconversion illness</w:t>
      </w:r>
    </w:p>
    <w:p w14:paraId="1F6A0456" w14:textId="77777777" w:rsidR="00DA326B" w:rsidRDefault="00DA326B">
      <w:r>
        <w:t>ii) asymptomatic</w:t>
      </w:r>
    </w:p>
    <w:p w14:paraId="41352ADD" w14:textId="77777777" w:rsidR="00DA326B" w:rsidRDefault="00DA326B">
      <w:r>
        <w:t xml:space="preserve">iii) be </w:t>
      </w:r>
      <w:proofErr w:type="spellStart"/>
      <w:r>
        <w:t>assocaited</w:t>
      </w:r>
      <w:proofErr w:type="spellEnd"/>
      <w:r>
        <w:t xml:space="preserve"> with symptoms or conditions indicative of a defect in cell mediated immunity</w:t>
      </w:r>
    </w:p>
    <w:p w14:paraId="2FBA2F09" w14:textId="77777777" w:rsidR="00DA326B" w:rsidRDefault="00DA326B"/>
    <w:p w14:paraId="14AB4271" w14:textId="77777777" w:rsidR="00DA326B" w:rsidRDefault="00DA326B">
      <w:r>
        <w:lastRenderedPageBreak/>
        <w:t>B: AIDS (see defining conditions in NZ).</w:t>
      </w:r>
    </w:p>
    <w:p w14:paraId="0920982F" w14:textId="77777777" w:rsidR="00DA326B" w:rsidRDefault="00DA326B"/>
    <w:p w14:paraId="427B0037" w14:textId="77777777" w:rsidR="00DA326B" w:rsidRDefault="00DA326B">
      <w:r>
        <w:t xml:space="preserve">CD4 counts should be monitored 6 monthly and more frequently if it falls below 500 and closer to 350. Note says that because a number of other factors can affect CD4 counts tests should be done at the same time of the day and trends should be observed for </w:t>
      </w:r>
      <w:proofErr w:type="spellStart"/>
      <w:r>
        <w:t>decion</w:t>
      </w:r>
      <w:proofErr w:type="spellEnd"/>
      <w:r>
        <w:t xml:space="preserve"> making rather than individual results.</w:t>
      </w:r>
    </w:p>
    <w:p w14:paraId="03C42037" w14:textId="77777777" w:rsidR="00DA326B" w:rsidRDefault="00DA326B"/>
    <w:p w14:paraId="1614967B" w14:textId="77777777" w:rsidR="00DA326B" w:rsidRDefault="00DA326B">
      <w:r>
        <w:t>Current indications for antiretroviral therapy:</w:t>
      </w:r>
    </w:p>
    <w:p w14:paraId="2EDD9E83" w14:textId="77777777" w:rsidR="00DA326B" w:rsidRDefault="00DA326B"/>
    <w:p w14:paraId="0716D96A" w14:textId="77777777" w:rsidR="00DA326B" w:rsidRDefault="00DA326B">
      <w:proofErr w:type="spellStart"/>
      <w:r>
        <w:t>i</w:t>
      </w:r>
      <w:proofErr w:type="spellEnd"/>
      <w:r>
        <w:t>) no prior treatment</w:t>
      </w:r>
    </w:p>
    <w:p w14:paraId="129F7879" w14:textId="77777777" w:rsidR="00DA326B" w:rsidRDefault="00DA326B">
      <w:r>
        <w:tab/>
        <w:t xml:space="preserve">start </w:t>
      </w:r>
      <w:proofErr w:type="spellStart"/>
      <w:r>
        <w:t>zidovudine+ddl</w:t>
      </w:r>
      <w:proofErr w:type="spellEnd"/>
      <w:r>
        <w:t>; or</w:t>
      </w:r>
    </w:p>
    <w:p w14:paraId="0ADD7FF2" w14:textId="77777777" w:rsidR="00DA326B" w:rsidRDefault="00DA326B">
      <w:r>
        <w:tab/>
      </w:r>
      <w:proofErr w:type="spellStart"/>
      <w:r>
        <w:t>zidovudine+ddC</w:t>
      </w:r>
      <w:proofErr w:type="spellEnd"/>
    </w:p>
    <w:p w14:paraId="6E820D0D" w14:textId="77777777" w:rsidR="00DA326B" w:rsidRDefault="00DA326B"/>
    <w:p w14:paraId="0E3B9706" w14:textId="77777777" w:rsidR="00DA326B" w:rsidRDefault="00DA326B">
      <w:r>
        <w:t>ii) patients already receiving zidovudine for less than 12 months should be changed to:</w:t>
      </w:r>
    </w:p>
    <w:p w14:paraId="1F1D78DB" w14:textId="77777777" w:rsidR="00DA326B" w:rsidRDefault="00DA326B">
      <w:r>
        <w:tab/>
      </w:r>
      <w:proofErr w:type="spellStart"/>
      <w:r>
        <w:t>zidovudine+ddl</w:t>
      </w:r>
      <w:proofErr w:type="spellEnd"/>
      <w:r>
        <w:t>; or</w:t>
      </w:r>
    </w:p>
    <w:p w14:paraId="48B21B76" w14:textId="77777777" w:rsidR="00DA326B" w:rsidRDefault="00DA326B">
      <w:r>
        <w:tab/>
      </w:r>
      <w:proofErr w:type="spellStart"/>
      <w:r>
        <w:t>zidovudine+ddC</w:t>
      </w:r>
      <w:proofErr w:type="spellEnd"/>
    </w:p>
    <w:p w14:paraId="73D456A8" w14:textId="77777777" w:rsidR="00DA326B" w:rsidRDefault="00DA326B"/>
    <w:p w14:paraId="340D4E3D" w14:textId="77777777" w:rsidR="00DA326B" w:rsidRDefault="00DA326B">
      <w:r>
        <w:t xml:space="preserve">if more than 12 months </w:t>
      </w:r>
      <w:proofErr w:type="spellStart"/>
      <w:r>
        <w:t>zidovdine</w:t>
      </w:r>
      <w:proofErr w:type="spellEnd"/>
      <w:r>
        <w:t xml:space="preserve"> treatment consider </w:t>
      </w:r>
      <w:proofErr w:type="spellStart"/>
      <w:r>
        <w:t>ddl</w:t>
      </w:r>
      <w:proofErr w:type="spellEnd"/>
      <w:r>
        <w:t xml:space="preserve"> monotherapy</w:t>
      </w:r>
    </w:p>
    <w:p w14:paraId="7D7F4084" w14:textId="77777777" w:rsidR="00DA326B" w:rsidRDefault="00DA326B"/>
    <w:p w14:paraId="15DAF74D" w14:textId="77777777" w:rsidR="00DA326B" w:rsidRDefault="00DA326B">
      <w:r>
        <w:t>iii) HIV associated thrombocytopenia</w:t>
      </w:r>
    </w:p>
    <w:p w14:paraId="0C4DF574" w14:textId="77777777" w:rsidR="00DA326B" w:rsidRDefault="00DA326B"/>
    <w:p w14:paraId="25CE2AA0" w14:textId="77777777" w:rsidR="00DA326B" w:rsidRDefault="00DA326B">
      <w:r>
        <w:t xml:space="preserve">iv) prophylaxis of </w:t>
      </w:r>
      <w:proofErr w:type="spellStart"/>
      <w:r>
        <w:t>helthcare</w:t>
      </w:r>
      <w:proofErr w:type="spellEnd"/>
      <w:r>
        <w:t xml:space="preserve"> workers who sustain a penetrating injury from an HIV positive source</w:t>
      </w:r>
    </w:p>
    <w:p w14:paraId="7145FA8A" w14:textId="77777777" w:rsidR="00DA326B" w:rsidRDefault="00DA326B"/>
    <w:p w14:paraId="24A965BD" w14:textId="77777777" w:rsidR="00DA326B" w:rsidRDefault="00DA326B">
      <w:r>
        <w:t>v) pregnancy</w:t>
      </w:r>
    </w:p>
    <w:p w14:paraId="11B0C2D4" w14:textId="77777777" w:rsidR="00DA326B" w:rsidRDefault="00DA326B"/>
    <w:p w14:paraId="452EF736" w14:textId="77777777" w:rsidR="00DA326B" w:rsidRDefault="00DA326B"/>
    <w:p w14:paraId="35CEB54C" w14:textId="77777777" w:rsidR="00DA326B" w:rsidRDefault="00DA326B">
      <w:r>
        <w:t>PCP prophylaxis for those with CD4 counts below 200 or 20% of total lymphocyte count, regimens outlined.</w:t>
      </w:r>
    </w:p>
    <w:p w14:paraId="560E06EA" w14:textId="77777777" w:rsidR="00DA326B" w:rsidRDefault="00DA326B"/>
    <w:p w14:paraId="732C24D5" w14:textId="77777777" w:rsidR="00DA326B" w:rsidRDefault="00DA326B">
      <w:proofErr w:type="gramStart"/>
      <w:r>
        <w:t>Also</w:t>
      </w:r>
      <w:proofErr w:type="gramEnd"/>
      <w:r>
        <w:t xml:space="preserve"> </w:t>
      </w:r>
      <w:proofErr w:type="spellStart"/>
      <w:r>
        <w:t>tals</w:t>
      </w:r>
      <w:proofErr w:type="spellEnd"/>
      <w:r>
        <w:t xml:space="preserve"> about management of </w:t>
      </w:r>
      <w:proofErr w:type="spellStart"/>
      <w:r>
        <w:t>oppourtunistic</w:t>
      </w:r>
      <w:proofErr w:type="spellEnd"/>
      <w:r>
        <w:t xml:space="preserve"> infections.</w:t>
      </w:r>
    </w:p>
    <w:p w14:paraId="7F8DF9CF" w14:textId="77777777" w:rsidR="00DA326B" w:rsidRDefault="00DA326B"/>
    <w:p w14:paraId="04B572EA" w14:textId="77777777" w:rsidR="00DA326B" w:rsidRDefault="00DA326B"/>
    <w:p w14:paraId="40062019" w14:textId="77777777" w:rsidR="00DA326B" w:rsidRDefault="00DA326B"/>
    <w:p w14:paraId="460A358D" w14:textId="77777777" w:rsidR="00DA326B" w:rsidRDefault="00DA326B">
      <w:r>
        <w:t>-----------------</w:t>
      </w:r>
    </w:p>
    <w:p w14:paraId="10B52D3B" w14:textId="77777777" w:rsidR="00DA326B" w:rsidRDefault="00DA326B"/>
    <w:p w14:paraId="1194DD18" w14:textId="77777777" w:rsidR="00DA326B" w:rsidRDefault="00DA326B"/>
    <w:p w14:paraId="16F29F16" w14:textId="77777777" w:rsidR="00DA326B" w:rsidRDefault="00DA326B"/>
    <w:p w14:paraId="74CDDFC3" w14:textId="77777777" w:rsidR="00DA326B" w:rsidRDefault="00DA326B">
      <w:r>
        <w:tab/>
        <w:t xml:space="preserve">    SEXUALLY TRANSMITTED DISEASES #STD</w:t>
      </w:r>
    </w:p>
    <w:p w14:paraId="190E34B4" w14:textId="77777777" w:rsidR="00DA326B" w:rsidRDefault="00DA326B"/>
    <w:p w14:paraId="5108906B" w14:textId="77777777" w:rsidR="00DA326B" w:rsidRDefault="00DA326B">
      <w:r>
        <w:t>-----------------</w:t>
      </w:r>
    </w:p>
    <w:p w14:paraId="50992718" w14:textId="77777777" w:rsidR="00DA326B" w:rsidRDefault="00DA326B">
      <w:r>
        <w:t>**Risk factors for the sexual transmission of genital herpes, Ann Intern Med 1992;116:197-202</w:t>
      </w:r>
    </w:p>
    <w:p w14:paraId="1E7DB5D6" w14:textId="77777777" w:rsidR="00DA326B" w:rsidRDefault="00DA326B"/>
    <w:p w14:paraId="57B59EB8" w14:textId="77777777" w:rsidR="00DA326B" w:rsidRDefault="00DA326B">
      <w:r>
        <w:t xml:space="preserve">A prospective study which found that in highly motivated couples with only one partner infected by genital herpes, around 70% of cases where the partner became infected seemed to have </w:t>
      </w:r>
      <w:proofErr w:type="spellStart"/>
      <w:r>
        <w:t>occured</w:t>
      </w:r>
      <w:proofErr w:type="spellEnd"/>
      <w:r>
        <w:t xml:space="preserve"> because of sexual contact during asymptomatic shedding. Transmission </w:t>
      </w:r>
      <w:proofErr w:type="spellStart"/>
      <w:r>
        <w:t>occured</w:t>
      </w:r>
      <w:proofErr w:type="spellEnd"/>
      <w:r>
        <w:t xml:space="preserve"> in 9.7% of couples but was much more likely if the male partner was the source (9.7% </w:t>
      </w:r>
      <w:proofErr w:type="spellStart"/>
      <w:r>
        <w:t>cf</w:t>
      </w:r>
      <w:proofErr w:type="spellEnd"/>
      <w:r>
        <w:t xml:space="preserve"> 3.8%). There was a </w:t>
      </w:r>
      <w:proofErr w:type="spellStart"/>
      <w:r>
        <w:t>non significant</w:t>
      </w:r>
      <w:proofErr w:type="spellEnd"/>
      <w:r>
        <w:t xml:space="preserve"> trend for barrier methods to be associated with less transmission of infection (5.7% </w:t>
      </w:r>
      <w:proofErr w:type="spellStart"/>
      <w:r>
        <w:t>cf</w:t>
      </w:r>
      <w:proofErr w:type="spellEnd"/>
      <w:r>
        <w:t xml:space="preserve"> 13.6%).</w:t>
      </w:r>
    </w:p>
    <w:p w14:paraId="6D96D9B9" w14:textId="77777777" w:rsidR="00DA326B" w:rsidRDefault="00DA326B">
      <w:r>
        <w:lastRenderedPageBreak/>
        <w:t>-----------------</w:t>
      </w:r>
    </w:p>
    <w:p w14:paraId="4F2B8917" w14:textId="77777777" w:rsidR="00DA326B" w:rsidRDefault="00DA326B"/>
    <w:p w14:paraId="54370CFF" w14:textId="77777777" w:rsidR="00DA326B" w:rsidRDefault="00DA326B"/>
    <w:p w14:paraId="5EFA8414" w14:textId="77777777" w:rsidR="00DA326B" w:rsidRDefault="00DA326B">
      <w:r>
        <w:t xml:space="preserve"> </w:t>
      </w:r>
      <w:r>
        <w:tab/>
      </w:r>
    </w:p>
    <w:p w14:paraId="4BA9CD41" w14:textId="77777777" w:rsidR="00DA326B" w:rsidRDefault="00DA326B"/>
    <w:p w14:paraId="4C341639" w14:textId="77777777" w:rsidR="00DA326B" w:rsidRDefault="00DA326B"/>
    <w:p w14:paraId="054559DC" w14:textId="77777777" w:rsidR="00DA326B" w:rsidRDefault="00DA326B">
      <w:r>
        <w:t xml:space="preserve">          DIAORRHEA #Do</w:t>
      </w:r>
    </w:p>
    <w:p w14:paraId="5094F588" w14:textId="77777777" w:rsidR="00DA326B" w:rsidRDefault="00DA326B"/>
    <w:p w14:paraId="7D9C4D7A" w14:textId="77777777" w:rsidR="00DA326B" w:rsidRDefault="00DA326B">
      <w:r>
        <w:t xml:space="preserve">**Bacterial </w:t>
      </w:r>
      <w:proofErr w:type="spellStart"/>
      <w:r>
        <w:t>diaorrhea</w:t>
      </w:r>
      <w:proofErr w:type="spellEnd"/>
      <w:r>
        <w:t xml:space="preserve"> and its treatment, Lancet </w:t>
      </w:r>
      <w:proofErr w:type="gramStart"/>
      <w:r>
        <w:t>1987:Dec</w:t>
      </w:r>
      <w:proofErr w:type="gramEnd"/>
      <w:r>
        <w:t xml:space="preserve"> 12:1378-1382</w:t>
      </w:r>
    </w:p>
    <w:p w14:paraId="705530D0" w14:textId="77777777" w:rsidR="00DA326B" w:rsidRDefault="00DA326B">
      <w:r>
        <w:t>---------------------</w:t>
      </w:r>
    </w:p>
    <w:p w14:paraId="0F3E8032" w14:textId="77777777" w:rsidR="00DA326B" w:rsidRDefault="00DA326B">
      <w:r>
        <w:t xml:space="preserve">**Treatment of Shigellosis: III. Comparison of one- or two-dose </w:t>
      </w:r>
      <w:proofErr w:type="spellStart"/>
      <w:r>
        <w:t>ciprofloxacillin</w:t>
      </w:r>
      <w:proofErr w:type="spellEnd"/>
      <w:r>
        <w:t xml:space="preserve"> with standard 5-day therapy, Ann Intern Med 1992;117:727-34</w:t>
      </w:r>
    </w:p>
    <w:p w14:paraId="6BC8AF8A" w14:textId="77777777" w:rsidR="00DA326B" w:rsidRDefault="00DA326B"/>
    <w:p w14:paraId="0D0335E0" w14:textId="77777777" w:rsidR="00DA326B" w:rsidRDefault="00DA326B">
      <w:r>
        <w:t xml:space="preserve">A single 1-gram dose of </w:t>
      </w:r>
      <w:proofErr w:type="spellStart"/>
      <w:r>
        <w:t>ciprofloxacillin</w:t>
      </w:r>
      <w:proofErr w:type="spellEnd"/>
      <w:r>
        <w:t xml:space="preserve"> is effective for patients infected with species of Shigella other than </w:t>
      </w:r>
      <w:proofErr w:type="spellStart"/>
      <w:proofErr w:type="gramStart"/>
      <w:r>
        <w:t>S.dysenteriae</w:t>
      </w:r>
      <w:proofErr w:type="spellEnd"/>
      <w:proofErr w:type="gramEnd"/>
      <w:r>
        <w:t xml:space="preserve"> type 1. Single-dose therapy is inferior to 10-dose therapy for treating patients infected with </w:t>
      </w:r>
      <w:proofErr w:type="spellStart"/>
      <w:proofErr w:type="gramStart"/>
      <w:r>
        <w:t>S.dysenteriae</w:t>
      </w:r>
      <w:proofErr w:type="spellEnd"/>
      <w:proofErr w:type="gramEnd"/>
      <w:r>
        <w:t xml:space="preserve"> type 1.</w:t>
      </w:r>
    </w:p>
    <w:p w14:paraId="4F3685DA" w14:textId="77777777" w:rsidR="00DA326B" w:rsidRDefault="00DA326B"/>
    <w:p w14:paraId="79B9CDDD" w14:textId="77777777" w:rsidR="00DA326B" w:rsidRDefault="00DA326B">
      <w:r>
        <w:t xml:space="preserve"> </w:t>
      </w:r>
    </w:p>
    <w:p w14:paraId="681B9709" w14:textId="77777777" w:rsidR="00DA326B" w:rsidRDefault="00DA326B">
      <w:r>
        <w:t>--------------------</w:t>
      </w:r>
    </w:p>
    <w:p w14:paraId="057E28F0" w14:textId="77777777" w:rsidR="00DA326B" w:rsidRDefault="00DA326B">
      <w:r>
        <w:t xml:space="preserve">**Treatment of asymptomatic Clostridium </w:t>
      </w:r>
      <w:proofErr w:type="spellStart"/>
      <w:r>
        <w:t>difficle</w:t>
      </w:r>
      <w:proofErr w:type="spellEnd"/>
      <w:r>
        <w:t xml:space="preserve"> carriers with </w:t>
      </w:r>
      <w:proofErr w:type="spellStart"/>
      <w:r>
        <w:t>vancomysin</w:t>
      </w:r>
      <w:proofErr w:type="spellEnd"/>
      <w:r>
        <w:t xml:space="preserve"> or </w:t>
      </w:r>
      <w:proofErr w:type="spellStart"/>
      <w:r>
        <w:t>metronidazloe</w:t>
      </w:r>
      <w:proofErr w:type="spellEnd"/>
      <w:r>
        <w:t xml:space="preserve">, Ann </w:t>
      </w:r>
      <w:proofErr w:type="spellStart"/>
      <w:r>
        <w:t>Interm</w:t>
      </w:r>
      <w:proofErr w:type="spellEnd"/>
      <w:r>
        <w:t xml:space="preserve"> Med 1992;117:297-302</w:t>
      </w:r>
    </w:p>
    <w:p w14:paraId="53F52B8B" w14:textId="77777777" w:rsidR="00DA326B" w:rsidRDefault="00DA326B"/>
    <w:p w14:paraId="7F9461B6" w14:textId="77777777" w:rsidR="00DA326B" w:rsidRDefault="00DA326B"/>
    <w:p w14:paraId="7A758ABC" w14:textId="77777777" w:rsidR="00DA326B" w:rsidRDefault="00DA326B">
      <w:r>
        <w:t xml:space="preserve">30 patients secreting C difficile without </w:t>
      </w:r>
      <w:proofErr w:type="spellStart"/>
      <w:r>
        <w:t>diaorrhea</w:t>
      </w:r>
      <w:proofErr w:type="spellEnd"/>
      <w:r>
        <w:t xml:space="preserve"> or abdominal pain were enrolled in the trial. Treated with </w:t>
      </w:r>
      <w:proofErr w:type="spellStart"/>
      <w:r>
        <w:t>vancomysin</w:t>
      </w:r>
      <w:proofErr w:type="spellEnd"/>
      <w:r>
        <w:t xml:space="preserve"> or </w:t>
      </w:r>
      <w:proofErr w:type="spellStart"/>
      <w:r>
        <w:t>metronidasole</w:t>
      </w:r>
      <w:proofErr w:type="spellEnd"/>
      <w:r>
        <w:t xml:space="preserve"> or placebo.</w:t>
      </w:r>
    </w:p>
    <w:p w14:paraId="0A5845D0" w14:textId="77777777" w:rsidR="00DA326B" w:rsidRDefault="00DA326B"/>
    <w:p w14:paraId="777AE53F" w14:textId="77777777" w:rsidR="00DA326B" w:rsidRDefault="00DA326B">
      <w:r>
        <w:t>Metronidazole no better than placebo (3/10 cleared immediately post therapy compared to 2/10).</w:t>
      </w:r>
    </w:p>
    <w:p w14:paraId="40B993EE" w14:textId="77777777" w:rsidR="00DA326B" w:rsidRDefault="00DA326B">
      <w:r>
        <w:t xml:space="preserve">9/10 patients cleared after </w:t>
      </w:r>
      <w:proofErr w:type="spellStart"/>
      <w:r>
        <w:t>vancomysin</w:t>
      </w:r>
      <w:proofErr w:type="spellEnd"/>
      <w:r>
        <w:t xml:space="preserve"> therapy. Of patients who were evaluable and who cleared C difficile after treatment with </w:t>
      </w:r>
      <w:proofErr w:type="spellStart"/>
      <w:r>
        <w:t>vancomysin</w:t>
      </w:r>
      <w:proofErr w:type="spellEnd"/>
      <w:r>
        <w:t xml:space="preserve">, 8/9 began to excrete C difficile again after 20+/- 8 days. 4/6 patients who had not </w:t>
      </w:r>
      <w:proofErr w:type="spellStart"/>
      <w:r>
        <w:t>recieved</w:t>
      </w:r>
      <w:proofErr w:type="spellEnd"/>
      <w:r>
        <w:t xml:space="preserve"> any antibiotics post-</w:t>
      </w:r>
      <w:proofErr w:type="spellStart"/>
      <w:r>
        <w:t>vancomysin</w:t>
      </w:r>
      <w:proofErr w:type="spellEnd"/>
      <w:r>
        <w:t xml:space="preserve"> were excreting C difficile again.</w:t>
      </w:r>
    </w:p>
    <w:p w14:paraId="2A6CD69F" w14:textId="77777777" w:rsidR="00DA326B" w:rsidRDefault="00DA326B"/>
    <w:p w14:paraId="2C725E57" w14:textId="77777777" w:rsidR="00DA326B" w:rsidRDefault="00DA326B">
      <w:r>
        <w:t>----------------------</w:t>
      </w:r>
    </w:p>
    <w:p w14:paraId="3A99FB82" w14:textId="77777777" w:rsidR="00DA326B" w:rsidRDefault="00DA326B"/>
    <w:p w14:paraId="40528424" w14:textId="77777777" w:rsidR="00DA326B" w:rsidRDefault="00DA326B">
      <w:r>
        <w:t xml:space="preserve">          TETANUS #Tt</w:t>
      </w:r>
    </w:p>
    <w:p w14:paraId="38A431B8" w14:textId="77777777" w:rsidR="00DA326B" w:rsidRDefault="00DA326B"/>
    <w:p w14:paraId="0E14351E" w14:textId="77777777" w:rsidR="00DA326B" w:rsidRDefault="00DA326B">
      <w:r>
        <w:t>**Tetanus, Oxford's</w:t>
      </w:r>
    </w:p>
    <w:p w14:paraId="38466823" w14:textId="77777777" w:rsidR="00DA326B" w:rsidRDefault="00DA326B"/>
    <w:p w14:paraId="0015CEF3" w14:textId="77777777" w:rsidR="00DA326B" w:rsidRDefault="00DA326B">
      <w:r>
        <w:t>**Impact of intensive care management on the prognosis of tetanus, Chest 1987;92:63-65</w:t>
      </w:r>
    </w:p>
    <w:p w14:paraId="5FB0F7A6" w14:textId="77777777" w:rsidR="00DA326B" w:rsidRDefault="00DA326B"/>
    <w:p w14:paraId="23197E10" w14:textId="77777777" w:rsidR="00DA326B" w:rsidRDefault="00DA326B">
      <w:r>
        <w:t xml:space="preserve">**Tetanus in the </w:t>
      </w:r>
      <w:proofErr w:type="spellStart"/>
      <w:proofErr w:type="gramStart"/>
      <w:r>
        <w:t>adult,intensive</w:t>
      </w:r>
      <w:proofErr w:type="spellEnd"/>
      <w:proofErr w:type="gramEnd"/>
      <w:r>
        <w:t xml:space="preserve"> care and management experience with 233 cases, Critical </w:t>
      </w:r>
      <w:proofErr w:type="spellStart"/>
      <w:r>
        <w:t>carew</w:t>
      </w:r>
      <w:proofErr w:type="spellEnd"/>
      <w:r>
        <w:t xml:space="preserve"> Medicine 1980;8:419-423</w:t>
      </w:r>
    </w:p>
    <w:p w14:paraId="2405FC5D" w14:textId="77777777" w:rsidR="00DA326B" w:rsidRDefault="00DA326B"/>
    <w:p w14:paraId="14AF3961" w14:textId="77777777" w:rsidR="00DA326B" w:rsidRDefault="00DA326B">
      <w:r>
        <w:t xml:space="preserve">**Tetanus and its </w:t>
      </w:r>
      <w:proofErr w:type="spellStart"/>
      <w:proofErr w:type="gramStart"/>
      <w:r>
        <w:t>complications:intensive</w:t>
      </w:r>
      <w:proofErr w:type="spellEnd"/>
      <w:proofErr w:type="gramEnd"/>
      <w:r>
        <w:t xml:space="preserve"> care and management experience in 150 Indian patients, </w:t>
      </w:r>
      <w:proofErr w:type="spellStart"/>
      <w:r>
        <w:t>Epidem</w:t>
      </w:r>
      <w:proofErr w:type="spellEnd"/>
      <w:r>
        <w:t xml:space="preserve"> Inf 1987;99:675-84</w:t>
      </w:r>
    </w:p>
    <w:p w14:paraId="2138FD8E" w14:textId="77777777" w:rsidR="00DA326B" w:rsidRDefault="00DA326B"/>
    <w:p w14:paraId="2263F6B9" w14:textId="77777777" w:rsidR="00DA326B" w:rsidRDefault="00DA326B"/>
    <w:p w14:paraId="6FFCCB48" w14:textId="77777777" w:rsidR="00DA326B" w:rsidRDefault="00DA326B"/>
    <w:p w14:paraId="500F6C36" w14:textId="77777777" w:rsidR="00DA326B" w:rsidRDefault="00DA326B"/>
    <w:p w14:paraId="7AB7328C" w14:textId="77777777" w:rsidR="00DA326B" w:rsidRDefault="00DA326B"/>
    <w:p w14:paraId="611B2A61" w14:textId="77777777" w:rsidR="00DA326B" w:rsidRDefault="00DA326B">
      <w:r>
        <w:t>RENAL MEDICINE, URINARY FUNCTION AND ELECTROLYTES</w:t>
      </w:r>
    </w:p>
    <w:p w14:paraId="6A35BF73" w14:textId="77777777" w:rsidR="00DA326B" w:rsidRDefault="00DA326B">
      <w:r>
        <w:t>#RMUFE</w:t>
      </w:r>
    </w:p>
    <w:p w14:paraId="2AFE946B" w14:textId="77777777" w:rsidR="00DA326B" w:rsidRDefault="00DA326B"/>
    <w:p w14:paraId="03908718" w14:textId="77777777" w:rsidR="00DA326B" w:rsidRDefault="00DA326B">
      <w:r>
        <w:t xml:space="preserve">**Late renal failure due to prostatic outflow </w:t>
      </w:r>
      <w:proofErr w:type="spellStart"/>
      <w:proofErr w:type="gramStart"/>
      <w:r>
        <w:t>obstruction:a</w:t>
      </w:r>
      <w:proofErr w:type="spellEnd"/>
      <w:proofErr w:type="gramEnd"/>
      <w:r>
        <w:t xml:space="preserve"> preventable disease, BMJ 1989;298:156-159</w:t>
      </w:r>
    </w:p>
    <w:p w14:paraId="5A9B5C5D" w14:textId="77777777" w:rsidR="00DA326B" w:rsidRDefault="00DA326B"/>
    <w:p w14:paraId="153341EA" w14:textId="77777777" w:rsidR="00DA326B" w:rsidRDefault="00DA326B">
      <w:r>
        <w:t xml:space="preserve">**What have we learnt about the treatment of idiopathic </w:t>
      </w:r>
      <w:proofErr w:type="spellStart"/>
      <w:r>
        <w:t>membraneous</w:t>
      </w:r>
      <w:proofErr w:type="spellEnd"/>
      <w:r>
        <w:t xml:space="preserve"> nephropathy with steroids? NEMJ </w:t>
      </w:r>
      <w:proofErr w:type="gramStart"/>
      <w:r>
        <w:t>1989;320:248</w:t>
      </w:r>
      <w:proofErr w:type="gramEnd"/>
      <w:r>
        <w:t>-249</w:t>
      </w:r>
    </w:p>
    <w:p w14:paraId="6A747796" w14:textId="77777777" w:rsidR="00DA326B" w:rsidRDefault="00DA326B">
      <w:r>
        <w:t>------------</w:t>
      </w:r>
    </w:p>
    <w:p w14:paraId="111C9D92" w14:textId="77777777" w:rsidR="00DA326B" w:rsidRDefault="00DA326B">
      <w:r>
        <w:t xml:space="preserve">**Methylprednisolone plus chlorambucil as compared with prednisolone alone for the treatment of idiopathic </w:t>
      </w:r>
      <w:proofErr w:type="spellStart"/>
      <w:r>
        <w:t>membraneous</w:t>
      </w:r>
      <w:proofErr w:type="spellEnd"/>
      <w:r>
        <w:t xml:space="preserve"> nephropathy, NEJM 1992;327:599-603</w:t>
      </w:r>
    </w:p>
    <w:p w14:paraId="11D5A8FB" w14:textId="77777777" w:rsidR="00DA326B" w:rsidRDefault="00DA326B"/>
    <w:p w14:paraId="4CC06ED6" w14:textId="77777777" w:rsidR="00DA326B" w:rsidRDefault="00DA326B">
      <w:r>
        <w:t xml:space="preserve">In patients with nephrotic syndrome caused by idiopathic </w:t>
      </w:r>
      <w:proofErr w:type="spellStart"/>
      <w:r>
        <w:t>membraneous</w:t>
      </w:r>
      <w:proofErr w:type="spellEnd"/>
      <w:r>
        <w:t xml:space="preserve"> nephropathy, treatment with </w:t>
      </w:r>
      <w:proofErr w:type="spellStart"/>
      <w:r>
        <w:t>methylprenisolone</w:t>
      </w:r>
      <w:proofErr w:type="spellEnd"/>
      <w:r>
        <w:t xml:space="preserve"> induces an earlier remission of the nephrotic syndrome than </w:t>
      </w:r>
      <w:proofErr w:type="spellStart"/>
      <w:r>
        <w:t>methylprdnislone</w:t>
      </w:r>
      <w:proofErr w:type="spellEnd"/>
      <w:r>
        <w:t xml:space="preserve"> </w:t>
      </w:r>
      <w:proofErr w:type="gramStart"/>
      <w:r>
        <w:t>alone ,</w:t>
      </w:r>
      <w:proofErr w:type="gramEnd"/>
      <w:r>
        <w:t xml:space="preserve"> but the differences may diminish with time (</w:t>
      </w:r>
      <w:proofErr w:type="spellStart"/>
      <w:r>
        <w:t>ie</w:t>
      </w:r>
      <w:proofErr w:type="spellEnd"/>
      <w:r>
        <w:t xml:space="preserve"> by four years although there were still differences in the two groups &lt;66 vs 40% had nephrotic syndrome&gt; these were no longer </w:t>
      </w:r>
      <w:proofErr w:type="spellStart"/>
      <w:r>
        <w:t>stastically</w:t>
      </w:r>
      <w:proofErr w:type="spellEnd"/>
      <w:r>
        <w:t xml:space="preserve"> significant. In other </w:t>
      </w:r>
      <w:proofErr w:type="gramStart"/>
      <w:r>
        <w:t>words</w:t>
      </w:r>
      <w:proofErr w:type="gramEnd"/>
      <w:r>
        <w:t xml:space="preserve"> more pts in combined treatment arm went into remission initially but because of relapse the differences were no longer statistically significant after four years).</w:t>
      </w:r>
    </w:p>
    <w:p w14:paraId="0D68F6CA" w14:textId="77777777" w:rsidR="00DA326B" w:rsidRDefault="00DA326B"/>
    <w:p w14:paraId="0ED05E34" w14:textId="77777777" w:rsidR="00DA326B" w:rsidRDefault="00DA326B">
      <w:r>
        <w:t>------------</w:t>
      </w:r>
    </w:p>
    <w:p w14:paraId="6ABABAEB" w14:textId="77777777" w:rsidR="00DA326B" w:rsidRDefault="00DA326B">
      <w:r>
        <w:t>**Optimal duration of treatment for kidney infection, Ann Intern Med 1987;106:467-468</w:t>
      </w:r>
    </w:p>
    <w:p w14:paraId="18A1B4E5" w14:textId="77777777" w:rsidR="00DA326B" w:rsidRDefault="00DA326B"/>
    <w:p w14:paraId="0EA581C5" w14:textId="77777777" w:rsidR="00DA326B" w:rsidRDefault="00DA326B">
      <w:r>
        <w:t xml:space="preserve">**Progression of chronic renal failure, Lancet </w:t>
      </w:r>
      <w:proofErr w:type="gramStart"/>
      <w:r>
        <w:t>1988;Aug</w:t>
      </w:r>
      <w:proofErr w:type="gramEnd"/>
      <w:r>
        <w:t xml:space="preserve"> 13:374-375</w:t>
      </w:r>
    </w:p>
    <w:p w14:paraId="7E702E77" w14:textId="77777777" w:rsidR="00DA326B" w:rsidRDefault="00DA326B">
      <w:r>
        <w:t>----------</w:t>
      </w:r>
    </w:p>
    <w:p w14:paraId="30B38B82" w14:textId="77777777" w:rsidR="00DA326B" w:rsidRDefault="00DA326B">
      <w:r>
        <w:t>**Therapy of lupus nephritis, NEJM 1986;314:614-619</w:t>
      </w:r>
    </w:p>
    <w:p w14:paraId="72FBD2DD" w14:textId="77777777" w:rsidR="00DA326B" w:rsidRDefault="00DA326B">
      <w:r>
        <w:t xml:space="preserve">Study needs careful reading, only data at five years can be </w:t>
      </w:r>
      <w:proofErr w:type="spellStart"/>
      <w:r>
        <w:t>realiably</w:t>
      </w:r>
      <w:proofErr w:type="spellEnd"/>
      <w:r>
        <w:t xml:space="preserve">(?) compared. The probability of renal failure at this time in the high dose prednisone group and the intravenous </w:t>
      </w:r>
      <w:proofErr w:type="spellStart"/>
      <w:r>
        <w:t>cyclophosphomide</w:t>
      </w:r>
      <w:proofErr w:type="spellEnd"/>
      <w:r>
        <w:t xml:space="preserve"> group were about 80 and 95%. Remember the probability of second malignancy may be 10% by 6-7 years in patients on </w:t>
      </w:r>
      <w:proofErr w:type="spellStart"/>
      <w:r>
        <w:t>cyclophosphomide</w:t>
      </w:r>
      <w:proofErr w:type="spellEnd"/>
      <w:r>
        <w:t>.</w:t>
      </w:r>
    </w:p>
    <w:p w14:paraId="41D563EB" w14:textId="77777777" w:rsidR="00DA326B" w:rsidRDefault="00DA326B">
      <w:r>
        <w:t>----------</w:t>
      </w:r>
    </w:p>
    <w:p w14:paraId="3266FD1F" w14:textId="77777777" w:rsidR="00DA326B" w:rsidRDefault="00DA326B"/>
    <w:p w14:paraId="3409646E" w14:textId="77777777" w:rsidR="00DA326B" w:rsidRDefault="00DA326B">
      <w:r>
        <w:t xml:space="preserve">**Control of serum phosphorus in </w:t>
      </w:r>
      <w:proofErr w:type="spellStart"/>
      <w:r>
        <w:t>uremia</w:t>
      </w:r>
      <w:proofErr w:type="spellEnd"/>
      <w:r>
        <w:t>, NEJM 1989;320:1140-1</w:t>
      </w:r>
    </w:p>
    <w:p w14:paraId="675EA574" w14:textId="77777777" w:rsidR="00DA326B" w:rsidRDefault="00DA326B"/>
    <w:p w14:paraId="34FE36A5" w14:textId="77777777" w:rsidR="00DA326B" w:rsidRDefault="00DA326B">
      <w:r>
        <w:t>**Effect of the time of administration of calcium acetate on phosphorus binding, NEJM 1989;320:1110-3</w:t>
      </w:r>
    </w:p>
    <w:p w14:paraId="17833A2D" w14:textId="77777777" w:rsidR="00DA326B" w:rsidRDefault="00DA326B"/>
    <w:p w14:paraId="205B88D9" w14:textId="77777777" w:rsidR="00DA326B" w:rsidRDefault="00DA326B">
      <w:r>
        <w:t xml:space="preserve">**Analgesic nephropathy-a preventable renal </w:t>
      </w:r>
      <w:proofErr w:type="spellStart"/>
      <w:proofErr w:type="gramStart"/>
      <w:r>
        <w:t>disease,NEJM</w:t>
      </w:r>
      <w:proofErr w:type="spellEnd"/>
      <w:proofErr w:type="gramEnd"/>
      <w:r>
        <w:t xml:space="preserve"> 1989; 320:1269-1271</w:t>
      </w:r>
    </w:p>
    <w:p w14:paraId="729D9EA8" w14:textId="77777777" w:rsidR="00DA326B" w:rsidRDefault="00DA326B"/>
    <w:p w14:paraId="23DC8B38" w14:textId="77777777" w:rsidR="00DA326B" w:rsidRDefault="00DA326B">
      <w:r>
        <w:t>**Mortality and reoperation after open and transurethral resection of the prostate foe benign prostatic hyperplasia, NEJM 1989;320:1120-4</w:t>
      </w:r>
    </w:p>
    <w:p w14:paraId="5ED5A44E" w14:textId="77777777" w:rsidR="00DA326B" w:rsidRDefault="00DA326B"/>
    <w:p w14:paraId="450D30AF" w14:textId="77777777" w:rsidR="00DA326B" w:rsidRDefault="00DA326B">
      <w:r>
        <w:t xml:space="preserve">**Medical therapy of benign prostatic hyperplasia, Lancet </w:t>
      </w:r>
      <w:proofErr w:type="gramStart"/>
      <w:r>
        <w:t>1988;May</w:t>
      </w:r>
      <w:proofErr w:type="gramEnd"/>
      <w:r>
        <w:t xml:space="preserve"> 14: 1083-1084</w:t>
      </w:r>
    </w:p>
    <w:p w14:paraId="26117614" w14:textId="77777777" w:rsidR="00DA326B" w:rsidRDefault="00DA326B"/>
    <w:p w14:paraId="06EBA234" w14:textId="77777777" w:rsidR="00DA326B" w:rsidRDefault="00DA326B">
      <w:r>
        <w:t xml:space="preserve">**Natural history of localized prostatic cancer, Lancet </w:t>
      </w:r>
      <w:proofErr w:type="gramStart"/>
      <w:r>
        <w:t>1989;April</w:t>
      </w:r>
      <w:proofErr w:type="gramEnd"/>
      <w:r>
        <w:t xml:space="preserve"> 15: 799-803</w:t>
      </w:r>
    </w:p>
    <w:p w14:paraId="18BA5C91" w14:textId="77777777" w:rsidR="00DA326B" w:rsidRDefault="00DA326B"/>
    <w:p w14:paraId="407DD894" w14:textId="77777777" w:rsidR="00DA326B" w:rsidRDefault="00DA326B">
      <w:r>
        <w:t xml:space="preserve">**Creatine clearance: a redundant clinical </w:t>
      </w:r>
      <w:proofErr w:type="spellStart"/>
      <w:proofErr w:type="gramStart"/>
      <w:r>
        <w:t>investigation,Ann</w:t>
      </w:r>
      <w:proofErr w:type="spellEnd"/>
      <w:proofErr w:type="gramEnd"/>
      <w:r>
        <w:t xml:space="preserve"> Clin </w:t>
      </w:r>
      <w:proofErr w:type="spellStart"/>
      <w:r>
        <w:t>Biochem</w:t>
      </w:r>
      <w:proofErr w:type="spellEnd"/>
      <w:r>
        <w:t xml:space="preserve"> 1986;23:243-50</w:t>
      </w:r>
    </w:p>
    <w:p w14:paraId="36EA7E8E" w14:textId="77777777" w:rsidR="00DA326B" w:rsidRDefault="00DA326B"/>
    <w:p w14:paraId="5D05F0CA" w14:textId="77777777" w:rsidR="00DA326B" w:rsidRDefault="00DA326B">
      <w:r>
        <w:t xml:space="preserve">**CK-MB: a valuable test? Ann Clin </w:t>
      </w:r>
      <w:proofErr w:type="spellStart"/>
      <w:r>
        <w:t>Biochem</w:t>
      </w:r>
      <w:proofErr w:type="spellEnd"/>
      <w:r>
        <w:t xml:space="preserve"> </w:t>
      </w:r>
      <w:proofErr w:type="gramStart"/>
      <w:r>
        <w:t>1986;23:238</w:t>
      </w:r>
      <w:proofErr w:type="gramEnd"/>
      <w:r>
        <w:t>-42</w:t>
      </w:r>
    </w:p>
    <w:p w14:paraId="47F3621B" w14:textId="77777777" w:rsidR="00DA326B" w:rsidRDefault="00DA326B"/>
    <w:p w14:paraId="5F076ECA" w14:textId="77777777" w:rsidR="00DA326B" w:rsidRDefault="00DA326B"/>
    <w:p w14:paraId="3B321213" w14:textId="77777777" w:rsidR="00DA326B" w:rsidRDefault="00DA326B">
      <w:r>
        <w:t>OBSTECTRICS AND GYNAECOLOGY</w:t>
      </w:r>
    </w:p>
    <w:p w14:paraId="0AEC42D0" w14:textId="77777777" w:rsidR="00DA326B" w:rsidRDefault="00DA326B">
      <w:r>
        <w:t>#OG</w:t>
      </w:r>
    </w:p>
    <w:p w14:paraId="24CBEC39" w14:textId="77777777" w:rsidR="00DA326B" w:rsidRDefault="00DA326B"/>
    <w:p w14:paraId="3E320533" w14:textId="77777777" w:rsidR="00DA326B" w:rsidRDefault="00DA326B">
      <w:r>
        <w:t>**Eclampsia still kills, BMJ 1988;296:1209-10</w:t>
      </w:r>
    </w:p>
    <w:p w14:paraId="1FFE3BBD" w14:textId="77777777" w:rsidR="00DA326B" w:rsidRDefault="00DA326B"/>
    <w:p w14:paraId="77467CB3" w14:textId="77777777" w:rsidR="00DA326B" w:rsidRDefault="00DA326B">
      <w:r>
        <w:t>**Hypertension in Pregnancy, NEJM 1992:326:927-32</w:t>
      </w:r>
    </w:p>
    <w:p w14:paraId="662AE453" w14:textId="77777777" w:rsidR="00DA326B" w:rsidRDefault="00DA326B"/>
    <w:p w14:paraId="16862364" w14:textId="77777777" w:rsidR="00DA326B" w:rsidRDefault="00DA326B">
      <w:r>
        <w:t xml:space="preserve">**Patch up the menopause, Lancet </w:t>
      </w:r>
      <w:proofErr w:type="gramStart"/>
      <w:r>
        <w:t>1988;April</w:t>
      </w:r>
      <w:proofErr w:type="gramEnd"/>
      <w:r>
        <w:t xml:space="preserve"> 16:861-2</w:t>
      </w:r>
    </w:p>
    <w:p w14:paraId="330861A3" w14:textId="77777777" w:rsidR="00DA326B" w:rsidRDefault="00DA326B"/>
    <w:p w14:paraId="6396676E" w14:textId="77777777" w:rsidR="00DA326B" w:rsidRDefault="00DA326B">
      <w:r>
        <w:t>**</w:t>
      </w:r>
      <w:proofErr w:type="spellStart"/>
      <w:proofErr w:type="gramStart"/>
      <w:r>
        <w:t>Contraception,NEJM</w:t>
      </w:r>
      <w:proofErr w:type="spellEnd"/>
      <w:proofErr w:type="gramEnd"/>
      <w:r>
        <w:t xml:space="preserve"> 1989;320:777-785</w:t>
      </w:r>
    </w:p>
    <w:p w14:paraId="1C0AD02A" w14:textId="77777777" w:rsidR="00DA326B" w:rsidRDefault="00DA326B"/>
    <w:p w14:paraId="65E08FA1" w14:textId="77777777" w:rsidR="00DA326B" w:rsidRDefault="00DA326B">
      <w:r>
        <w:t>------------</w:t>
      </w:r>
    </w:p>
    <w:p w14:paraId="72F3126A" w14:textId="77777777" w:rsidR="00DA326B" w:rsidRDefault="00DA326B">
      <w:r>
        <w:t>**Prenatal screening for Down's syndrome with use of maternal markers, NEJM 1992;327:588-93</w:t>
      </w:r>
    </w:p>
    <w:p w14:paraId="7216612B" w14:textId="77777777" w:rsidR="00DA326B" w:rsidRDefault="00DA326B"/>
    <w:p w14:paraId="5F9AA7C7" w14:textId="77777777" w:rsidR="00DA326B" w:rsidRDefault="00DA326B">
      <w:proofErr w:type="spellStart"/>
      <w:r>
        <w:t>Approx</w:t>
      </w:r>
      <w:proofErr w:type="spellEnd"/>
      <w:r>
        <w:t xml:space="preserve"> 35% of cases of Down's syndrome can be detected by measuring maternal serum alpha fetoprotein. In this study using three markers (</w:t>
      </w:r>
      <w:proofErr w:type="spellStart"/>
      <w:r>
        <w:t>alphafetoprotein</w:t>
      </w:r>
      <w:proofErr w:type="spellEnd"/>
      <w:r>
        <w:t xml:space="preserve">, human chorionic gonadotrophin and unconjugated oestriol) about 58% of Down's syndrome </w:t>
      </w:r>
      <w:proofErr w:type="spellStart"/>
      <w:r>
        <w:t>fetuses</w:t>
      </w:r>
      <w:proofErr w:type="spellEnd"/>
      <w:r>
        <w:t xml:space="preserve"> were detected in the second trimester.</w:t>
      </w:r>
    </w:p>
    <w:p w14:paraId="4B23728E" w14:textId="77777777" w:rsidR="00DA326B" w:rsidRDefault="00DA326B">
      <w:r>
        <w:t>------------</w:t>
      </w:r>
    </w:p>
    <w:p w14:paraId="29EE95B1" w14:textId="77777777" w:rsidR="00DA326B" w:rsidRDefault="00DA326B">
      <w:pPr>
        <w:rPr>
          <w:position w:val="4"/>
        </w:rPr>
      </w:pPr>
      <w:r>
        <w:rPr>
          <w:position w:val="4"/>
        </w:rPr>
        <w:t xml:space="preserve">**Effects of exposure to benzodiazepine during </w:t>
      </w:r>
      <w:proofErr w:type="spellStart"/>
      <w:r>
        <w:rPr>
          <w:position w:val="4"/>
        </w:rPr>
        <w:t>fetal</w:t>
      </w:r>
      <w:proofErr w:type="spellEnd"/>
      <w:r>
        <w:rPr>
          <w:position w:val="4"/>
        </w:rPr>
        <w:t xml:space="preserve"> life, The Lancet 1992;340:694-</w:t>
      </w:r>
    </w:p>
    <w:p w14:paraId="40F1748D" w14:textId="77777777" w:rsidR="00DA326B" w:rsidRDefault="00DA326B">
      <w:pPr>
        <w:rPr>
          <w:position w:val="4"/>
        </w:rPr>
      </w:pPr>
    </w:p>
    <w:p w14:paraId="0A11297B" w14:textId="77777777" w:rsidR="00DA326B" w:rsidRDefault="00DA326B">
      <w:pPr>
        <w:rPr>
          <w:position w:val="4"/>
        </w:rPr>
      </w:pPr>
      <w:r>
        <w:rPr>
          <w:position w:val="4"/>
        </w:rPr>
        <w:t xml:space="preserve">Review of </w:t>
      </w:r>
      <w:proofErr w:type="spellStart"/>
      <w:r>
        <w:rPr>
          <w:position w:val="4"/>
        </w:rPr>
        <w:t>computorized</w:t>
      </w:r>
      <w:proofErr w:type="spellEnd"/>
      <w:r>
        <w:rPr>
          <w:position w:val="4"/>
        </w:rPr>
        <w:t xml:space="preserve"> files of </w:t>
      </w:r>
      <w:proofErr w:type="spellStart"/>
      <w:r>
        <w:rPr>
          <w:position w:val="4"/>
        </w:rPr>
        <w:t>Americamn</w:t>
      </w:r>
      <w:proofErr w:type="spellEnd"/>
      <w:r>
        <w:rPr>
          <w:position w:val="4"/>
        </w:rPr>
        <w:t xml:space="preserve"> women using Medicaid. Only 6/64 infants with major benzo exposure had diagnosis consistent with developmental teratogenicity but in all </w:t>
      </w:r>
      <w:proofErr w:type="gramStart"/>
      <w:r>
        <w:rPr>
          <w:position w:val="4"/>
        </w:rPr>
        <w:t>cases</w:t>
      </w:r>
      <w:proofErr w:type="gramEnd"/>
      <w:r>
        <w:rPr>
          <w:position w:val="4"/>
        </w:rPr>
        <w:t xml:space="preserve"> there was abuse of alcohol or other substances. 50/64 apparently had no major developmental teratogenicity despite probable large maternal benzodiazepine exposure to term.</w:t>
      </w:r>
    </w:p>
    <w:p w14:paraId="4F710882" w14:textId="77777777" w:rsidR="00DA326B" w:rsidRDefault="00DA326B">
      <w:r>
        <w:t>---------------</w:t>
      </w:r>
    </w:p>
    <w:p w14:paraId="3E603F3D" w14:textId="77777777" w:rsidR="00DA326B" w:rsidRDefault="00DA326B">
      <w:r>
        <w:t xml:space="preserve">**Lupus anticoagulants, anticardiolipin antibodies, and </w:t>
      </w:r>
      <w:proofErr w:type="spellStart"/>
      <w:r>
        <w:t>fetal</w:t>
      </w:r>
      <w:proofErr w:type="spellEnd"/>
      <w:r>
        <w:t xml:space="preserve"> loss, NEJM 1992; 325:1063-6</w:t>
      </w:r>
    </w:p>
    <w:p w14:paraId="0D66E31A" w14:textId="77777777" w:rsidR="00DA326B" w:rsidRDefault="00DA326B">
      <w:r>
        <w:t>----------------</w:t>
      </w:r>
    </w:p>
    <w:p w14:paraId="3F230B0D" w14:textId="77777777" w:rsidR="00DA326B" w:rsidRDefault="00DA326B">
      <w:r>
        <w:t>**FOLIC ACID</w:t>
      </w:r>
    </w:p>
    <w:p w14:paraId="3E6BCAD0" w14:textId="77777777" w:rsidR="00DA326B" w:rsidRDefault="00DA326B"/>
    <w:p w14:paraId="48506647" w14:textId="77777777" w:rsidR="00DA326B" w:rsidRDefault="00DA326B">
      <w:r>
        <w:t xml:space="preserve">does seem to reduce the </w:t>
      </w:r>
      <w:proofErr w:type="spellStart"/>
      <w:r>
        <w:t>occurnece</w:t>
      </w:r>
      <w:proofErr w:type="spellEnd"/>
      <w:r>
        <w:t xml:space="preserve"> of spina bifida. But needs to be started four weeks before and probable continued for 12 weeks after conception. </w:t>
      </w:r>
      <w:proofErr w:type="spellStart"/>
      <w:r>
        <w:t>Alot</w:t>
      </w:r>
      <w:proofErr w:type="spellEnd"/>
      <w:r>
        <w:t xml:space="preserve"> of details need to be sorted out. The minimal effective dose is unknown and whether dietary </w:t>
      </w:r>
      <w:proofErr w:type="spellStart"/>
      <w:r>
        <w:t>modificaion</w:t>
      </w:r>
      <w:proofErr w:type="spellEnd"/>
      <w:r>
        <w:t xml:space="preserve"> alone will be sufficient is not known. those with previous child or first degree relative with spina bifida will probable benefit more as possible will those on antiepileptic medication, diabetics on insulin, those </w:t>
      </w:r>
      <w:proofErr w:type="spellStart"/>
      <w:r>
        <w:t>recieving</w:t>
      </w:r>
      <w:proofErr w:type="spellEnd"/>
      <w:r>
        <w:t xml:space="preserve"> fertility drugs.</w:t>
      </w:r>
    </w:p>
    <w:p w14:paraId="4F708E07" w14:textId="77777777" w:rsidR="00DA326B" w:rsidRDefault="00DA326B">
      <w:r>
        <w:t>_________________________________________________________</w:t>
      </w:r>
    </w:p>
    <w:p w14:paraId="2C059363" w14:textId="77777777" w:rsidR="00DA326B" w:rsidRDefault="00DA326B"/>
    <w:p w14:paraId="6CF40591" w14:textId="77777777" w:rsidR="00DA326B" w:rsidRDefault="00DA326B"/>
    <w:p w14:paraId="68868C40" w14:textId="77777777" w:rsidR="00DA326B" w:rsidRDefault="00DA326B"/>
    <w:p w14:paraId="0CBF67C4" w14:textId="77777777" w:rsidR="00DA326B" w:rsidRDefault="00DA326B">
      <w:pPr>
        <w:pStyle w:val="Heading2"/>
      </w:pPr>
      <w:r>
        <w:t xml:space="preserve">MOLECULAR </w:t>
      </w:r>
      <w:proofErr w:type="gramStart"/>
      <w:r>
        <w:t>MEDICINE  #</w:t>
      </w:r>
      <w:proofErr w:type="gramEnd"/>
      <w:r>
        <w:t>MM</w:t>
      </w:r>
    </w:p>
    <w:p w14:paraId="25FC8EFD" w14:textId="77777777" w:rsidR="00DA326B" w:rsidRDefault="00DA326B"/>
    <w:p w14:paraId="65065002" w14:textId="77777777" w:rsidR="00DA326B" w:rsidRDefault="00DA326B"/>
    <w:p w14:paraId="3E383D3C" w14:textId="77777777" w:rsidR="00DA326B" w:rsidRDefault="00DA326B">
      <w:r>
        <w:lastRenderedPageBreak/>
        <w:t>_________________________________________________________</w:t>
      </w:r>
    </w:p>
    <w:p w14:paraId="0E91FED7" w14:textId="77777777" w:rsidR="00DA326B" w:rsidRDefault="00DA326B"/>
    <w:p w14:paraId="11EA41FE" w14:textId="77777777" w:rsidR="00DA326B" w:rsidRDefault="00DA326B">
      <w:r>
        <w:t>**Molecular medicine, molecular diagnosis (two parts), NEJM 1995;332:1218-</w:t>
      </w:r>
    </w:p>
    <w:p w14:paraId="62F2767A" w14:textId="77777777" w:rsidR="00DA326B" w:rsidRDefault="00DA326B"/>
    <w:p w14:paraId="0AB811EC" w14:textId="77777777" w:rsidR="00DA326B" w:rsidRDefault="00DA326B">
      <w:r>
        <w:t xml:space="preserve">All one needs is a nucleated cell </w:t>
      </w:r>
      <w:proofErr w:type="spellStart"/>
      <w:proofErr w:type="gramStart"/>
      <w:r>
        <w:t>eg</w:t>
      </w:r>
      <w:proofErr w:type="spellEnd"/>
      <w:proofErr w:type="gramEnd"/>
      <w:r>
        <w:t xml:space="preserve"> peripheral blood lymphocytes or buccal mucosa cells to make the diagnosis. Advantage of course being able to make the diagnosis before phenotypic expression and differentiation of similar clinical presentations.</w:t>
      </w:r>
    </w:p>
    <w:p w14:paraId="529437EA" w14:textId="77777777" w:rsidR="00DA326B" w:rsidRDefault="00DA326B">
      <w:r>
        <w:t xml:space="preserve">There are problems as might be expected, some disease </w:t>
      </w:r>
      <w:proofErr w:type="gramStart"/>
      <w:r>
        <w:t>have</w:t>
      </w:r>
      <w:proofErr w:type="gramEnd"/>
      <w:r>
        <w:t xml:space="preserve"> remarkable homogenous mutations </w:t>
      </w:r>
      <w:proofErr w:type="spellStart"/>
      <w:r>
        <w:t>eg</w:t>
      </w:r>
      <w:proofErr w:type="spellEnd"/>
      <w:r>
        <w:t xml:space="preserve"> that for </w:t>
      </w:r>
      <w:proofErr w:type="spellStart"/>
      <w:r>
        <w:t>sickel</w:t>
      </w:r>
      <w:proofErr w:type="spellEnd"/>
      <w:r>
        <w:t xml:space="preserve"> cell anaemia. Others are less, </w:t>
      </w:r>
      <w:proofErr w:type="spellStart"/>
      <w:proofErr w:type="gramStart"/>
      <w:r>
        <w:t>eg</w:t>
      </w:r>
      <w:proofErr w:type="spellEnd"/>
      <w:proofErr w:type="gramEnd"/>
      <w:r>
        <w:t xml:space="preserve"> in CF, 70% of Northern Europeans have a 3 base deletion but the other 30% have a very heterogenous </w:t>
      </w:r>
      <w:proofErr w:type="spellStart"/>
      <w:r>
        <w:t>rnage</w:t>
      </w:r>
      <w:proofErr w:type="spellEnd"/>
      <w:r>
        <w:t xml:space="preserve"> of mutations, over 200 have been </w:t>
      </w:r>
      <w:proofErr w:type="spellStart"/>
      <w:r>
        <w:t>identifoed</w:t>
      </w:r>
      <w:proofErr w:type="spellEnd"/>
      <w:r>
        <w:t xml:space="preserve"> so far!!</w:t>
      </w:r>
    </w:p>
    <w:p w14:paraId="1B31FA28" w14:textId="77777777" w:rsidR="00DA326B" w:rsidRDefault="00DA326B"/>
    <w:p w14:paraId="67568474" w14:textId="77777777" w:rsidR="00DA326B" w:rsidRDefault="00DA326B">
      <w:r>
        <w:t xml:space="preserve">Even detection of entire gene deletions can be difficult in </w:t>
      </w:r>
      <w:proofErr w:type="spellStart"/>
      <w:r>
        <w:t>heterozyotes</w:t>
      </w:r>
      <w:proofErr w:type="spellEnd"/>
      <w:r>
        <w:t xml:space="preserve">. Deletions of </w:t>
      </w:r>
      <w:proofErr w:type="gramStart"/>
      <w:r>
        <w:t>sex linked</w:t>
      </w:r>
      <w:proofErr w:type="gramEnd"/>
      <w:r>
        <w:t xml:space="preserve"> genes are easy to detect in males.</w:t>
      </w:r>
    </w:p>
    <w:p w14:paraId="7D24519E" w14:textId="77777777" w:rsidR="00DA326B" w:rsidRDefault="00DA326B"/>
    <w:p w14:paraId="755C27C9" w14:textId="77777777" w:rsidR="00DA326B" w:rsidRDefault="00DA326B">
      <w:r>
        <w:t xml:space="preserve">Clinical use: PCR to amplify certain segments, if gene missing than is not amplified by PCR, also applicable if part of gene is missing rather than entire gene. other method uses </w:t>
      </w:r>
      <w:proofErr w:type="spellStart"/>
      <w:r>
        <w:t>floresence</w:t>
      </w:r>
      <w:proofErr w:type="spellEnd"/>
      <w:r>
        <w:t xml:space="preserve"> in situ hybridization (FISH) - this technique works for large deletions.</w:t>
      </w:r>
    </w:p>
    <w:p w14:paraId="6B6F40EE" w14:textId="77777777" w:rsidR="00DA326B" w:rsidRDefault="00DA326B"/>
    <w:p w14:paraId="261ACE7E" w14:textId="77777777" w:rsidR="00DA326B" w:rsidRDefault="00DA326B">
      <w:r>
        <w:t xml:space="preserve">Currently able to use one of above techniques for certain disorders, </w:t>
      </w:r>
      <w:proofErr w:type="spellStart"/>
      <w:proofErr w:type="gramStart"/>
      <w:r>
        <w:t>eg</w:t>
      </w:r>
      <w:proofErr w:type="spellEnd"/>
      <w:proofErr w:type="gramEnd"/>
      <w:r>
        <w:t xml:space="preserve"> Prader-</w:t>
      </w:r>
      <w:proofErr w:type="spellStart"/>
      <w:r>
        <w:t>willi</w:t>
      </w:r>
      <w:proofErr w:type="spellEnd"/>
      <w:r>
        <w:t xml:space="preserve"> can be detected by FISH. </w:t>
      </w:r>
      <w:proofErr w:type="spellStart"/>
      <w:r>
        <w:t>Beckers</w:t>
      </w:r>
      <w:proofErr w:type="spellEnd"/>
      <w:r>
        <w:t xml:space="preserve"> and </w:t>
      </w:r>
      <w:proofErr w:type="spellStart"/>
      <w:r>
        <w:t>Duchennes</w:t>
      </w:r>
      <w:proofErr w:type="spellEnd"/>
      <w:r>
        <w:t>’ muscular dystrophy by PCR.</w:t>
      </w:r>
    </w:p>
    <w:p w14:paraId="6D707E21" w14:textId="77777777" w:rsidR="00DA326B" w:rsidRDefault="00DA326B"/>
    <w:p w14:paraId="0FA3A756" w14:textId="77777777" w:rsidR="00DA326B" w:rsidRDefault="00DA326B">
      <w:r>
        <w:t xml:space="preserve">Note gross disruption of genes can occur with deletion, insertion, duplications of part of the gene. this form of mutation may not be detected by PCR with Southern blot since the rearrangement </w:t>
      </w:r>
      <w:proofErr w:type="spellStart"/>
      <w:r>
        <w:t>mmay</w:t>
      </w:r>
      <w:proofErr w:type="spellEnd"/>
      <w:r>
        <w:t xml:space="preserve"> occur some distance from the piece </w:t>
      </w:r>
      <w:proofErr w:type="spellStart"/>
      <w:r>
        <w:t>recogniised</w:t>
      </w:r>
      <w:proofErr w:type="spellEnd"/>
      <w:r>
        <w:t xml:space="preserve"> by the probe.</w:t>
      </w:r>
    </w:p>
    <w:p w14:paraId="14573EB9" w14:textId="77777777" w:rsidR="00DA326B" w:rsidRDefault="00DA326B"/>
    <w:p w14:paraId="720E06B0" w14:textId="77777777" w:rsidR="00DA326B" w:rsidRDefault="00DA326B">
      <w:r>
        <w:t>Most disorders are not caused by gross deletion or rearrangement but by very small deletion or insertions of one or a few bases or single base substitutions. How to detect these?</w:t>
      </w:r>
    </w:p>
    <w:p w14:paraId="1F2372B8" w14:textId="77777777" w:rsidR="00DA326B" w:rsidRDefault="00DA326B"/>
    <w:p w14:paraId="2DF4BC29" w14:textId="77777777" w:rsidR="00DA326B" w:rsidRDefault="00DA326B">
      <w:r>
        <w:t xml:space="preserve">Most mutations responsible for genetic disorders are </w:t>
      </w:r>
      <w:proofErr w:type="spellStart"/>
      <w:r>
        <w:t>remakable</w:t>
      </w:r>
      <w:proofErr w:type="spellEnd"/>
      <w:r>
        <w:t xml:space="preserve"> subtle. The </w:t>
      </w:r>
      <w:proofErr w:type="spellStart"/>
      <w:r>
        <w:t>challange</w:t>
      </w:r>
      <w:proofErr w:type="spellEnd"/>
      <w:r>
        <w:t xml:space="preserve"> of molecular medicine is to distinguish important changes from benign polymorphisms. </w:t>
      </w:r>
    </w:p>
    <w:p w14:paraId="20E33708" w14:textId="77777777" w:rsidR="00DA326B" w:rsidRDefault="00DA326B"/>
    <w:p w14:paraId="47C2E1FB" w14:textId="77777777" w:rsidR="00DA326B" w:rsidRDefault="00DA326B">
      <w:r>
        <w:t xml:space="preserve">In the research lab complex analysis </w:t>
      </w:r>
      <w:proofErr w:type="gramStart"/>
      <w:r>
        <w:t>will  need</w:t>
      </w:r>
      <w:proofErr w:type="gramEnd"/>
      <w:r>
        <w:t xml:space="preserve"> to be done to try to establish whether a mutation is the cause of disease but this is not practical in day to day practice- restriction endonucleases are useful- </w:t>
      </w:r>
      <w:proofErr w:type="spellStart"/>
      <w:r>
        <w:t>thse</w:t>
      </w:r>
      <w:proofErr w:type="spellEnd"/>
      <w:r>
        <w:t xml:space="preserve"> recognise sequences of 4-8 bases and cut double-stranded DNA at these points. A mutation at this site will prevent this cutting, conversely a mutation may creatinine a new recognition site and lead to cutting where it would not normally occur. To detect the mutation, DNA surrounding the site of potential mutation is </w:t>
      </w:r>
      <w:proofErr w:type="spellStart"/>
      <w:r>
        <w:t>amplifed</w:t>
      </w:r>
      <w:proofErr w:type="spellEnd"/>
      <w:r>
        <w:t xml:space="preserve"> by PCR, the product is incubated with the restriction enzyme, then the DNA is analysed with electrophoresis. </w:t>
      </w:r>
      <w:proofErr w:type="spellStart"/>
      <w:proofErr w:type="gramStart"/>
      <w:r>
        <w:t>ie</w:t>
      </w:r>
      <w:proofErr w:type="spellEnd"/>
      <w:proofErr w:type="gramEnd"/>
      <w:r>
        <w:t xml:space="preserve"> compare number of fragments with control, new fragments may be created or cutting may not occur.</w:t>
      </w:r>
    </w:p>
    <w:p w14:paraId="1A643D3E" w14:textId="77777777" w:rsidR="00DA326B" w:rsidRDefault="00DA326B"/>
    <w:p w14:paraId="128E2BF3" w14:textId="77777777" w:rsidR="00DA326B" w:rsidRDefault="00DA326B">
      <w:r>
        <w:t xml:space="preserve">These tests are limited by the need to find endonucleases that distinguish mutant from wild-type DNA. Also, it is difficult to use this technique to detect multiple types of mutations simultaneously. </w:t>
      </w:r>
      <w:proofErr w:type="gramStart"/>
      <w:r>
        <w:t>Thus</w:t>
      </w:r>
      <w:proofErr w:type="gramEnd"/>
      <w:r>
        <w:t xml:space="preserve"> two alternative approaches are now used.</w:t>
      </w:r>
    </w:p>
    <w:p w14:paraId="7338B422" w14:textId="77777777" w:rsidR="00DA326B" w:rsidRDefault="00DA326B"/>
    <w:p w14:paraId="616378A8" w14:textId="77777777" w:rsidR="00DA326B" w:rsidRDefault="00DA326B">
      <w:r>
        <w:t xml:space="preserve">One involves amplification of a segment of DNA surrounding the site of a mutation and detection of mutant or wild type sequences by hybridization with DNA probes specific to either sequence. Only the exact </w:t>
      </w:r>
      <w:proofErr w:type="spellStart"/>
      <w:r>
        <w:t>macth</w:t>
      </w:r>
      <w:proofErr w:type="spellEnd"/>
      <w:r>
        <w:t xml:space="preserve"> will be stable and can be detected when the unbound </w:t>
      </w:r>
      <w:proofErr w:type="spellStart"/>
      <w:r>
        <w:lastRenderedPageBreak/>
        <w:t>oligonucleitide</w:t>
      </w:r>
      <w:proofErr w:type="spellEnd"/>
      <w:r>
        <w:t xml:space="preserve"> is wash away. Ingenious schemes have been developed to screen for several dozen mutations efficiently in a single sample.</w:t>
      </w:r>
    </w:p>
    <w:p w14:paraId="4018AC0F" w14:textId="77777777" w:rsidR="00DA326B" w:rsidRDefault="00DA326B"/>
    <w:p w14:paraId="0D8D8BED" w14:textId="77777777" w:rsidR="00DA326B" w:rsidRDefault="00DA326B">
      <w:r>
        <w:t xml:space="preserve">The other scheme uses PCR primers that recognise wild type sequences only or mutant sequences- </w:t>
      </w:r>
      <w:proofErr w:type="spellStart"/>
      <w:proofErr w:type="gramStart"/>
      <w:r>
        <w:t>ie</w:t>
      </w:r>
      <w:proofErr w:type="spellEnd"/>
      <w:proofErr w:type="gramEnd"/>
      <w:r>
        <w:t xml:space="preserve"> whether </w:t>
      </w:r>
      <w:proofErr w:type="spellStart"/>
      <w:r>
        <w:t>amplication</w:t>
      </w:r>
      <w:proofErr w:type="spellEnd"/>
      <w:r>
        <w:t xml:space="preserve"> occurs or not tells you what kind of DNA sequence is present.</w:t>
      </w:r>
    </w:p>
    <w:p w14:paraId="0A3DB9B9" w14:textId="77777777" w:rsidR="00DA326B" w:rsidRDefault="00DA326B"/>
    <w:p w14:paraId="7D0AB1A4" w14:textId="77777777" w:rsidR="00DA326B" w:rsidRDefault="00DA326B">
      <w:r>
        <w:t xml:space="preserve">Recently, a new kind of mutation has been </w:t>
      </w:r>
      <w:proofErr w:type="spellStart"/>
      <w:r>
        <w:t>descovered</w:t>
      </w:r>
      <w:proofErr w:type="spellEnd"/>
      <w:r>
        <w:t xml:space="preserve">. These involve triple repeats: runs of three DNA bases that are tandemly repeated up to dozens of times within or adjacent to some genes. Triple repeats have been found to underlie myotonic dystrophy, fragile X syndrome, Huntington’s disease, few others. Both Southern Blot and PCR based diagnostic systems have been used to measure the size of the triplet sequence.  </w:t>
      </w:r>
    </w:p>
    <w:p w14:paraId="1E4DCCB4" w14:textId="77777777" w:rsidR="00DA326B" w:rsidRDefault="00DA326B">
      <w:pPr>
        <w:pBdr>
          <w:bottom w:val="single" w:sz="6" w:space="1" w:color="auto"/>
        </w:pBdr>
      </w:pPr>
    </w:p>
    <w:p w14:paraId="29B2CD10" w14:textId="77777777" w:rsidR="00DA326B" w:rsidRDefault="00DA326B"/>
    <w:p w14:paraId="4B71B714" w14:textId="77777777" w:rsidR="00DA326B" w:rsidRDefault="00DA326B">
      <w:pPr>
        <w:autoSpaceDE w:val="0"/>
        <w:autoSpaceDN w:val="0"/>
        <w:adjustRightInd w:val="0"/>
        <w:rPr>
          <w:rFonts w:ascii="NewGalliard-Bold" w:hAnsi="NewGalliard-Bold"/>
          <w:sz w:val="18"/>
          <w:szCs w:val="18"/>
          <w:lang w:val="en-US"/>
        </w:rPr>
      </w:pPr>
      <w:r>
        <w:rPr>
          <w:rFonts w:ascii="NewGalliard-Bold" w:hAnsi="NewGalliard-Bold"/>
          <w:sz w:val="18"/>
          <w:szCs w:val="18"/>
          <w:lang w:val="en-US"/>
        </w:rPr>
        <w:t>ANOTHER SURPRISE</w:t>
      </w:r>
    </w:p>
    <w:p w14:paraId="6489530E" w14:textId="77777777" w:rsidR="00DA326B" w:rsidRDefault="00DA326B">
      <w:r>
        <w:rPr>
          <w:rFonts w:ascii="NewGalliard-Bold" w:hAnsi="NewGalliard-Bold"/>
          <w:sz w:val="18"/>
          <w:szCs w:val="18"/>
          <w:lang w:val="en-US"/>
        </w:rPr>
        <w:t>FROM THE MITOCHONDRIAL GENOME</w:t>
      </w:r>
    </w:p>
    <w:p w14:paraId="0344234C" w14:textId="77777777" w:rsidR="00DA326B" w:rsidRDefault="00DA326B">
      <w:r>
        <w:t>NEJM 2002</w:t>
      </w:r>
    </w:p>
    <w:p w14:paraId="680ABA9A" w14:textId="77777777" w:rsidR="00DA326B" w:rsidRDefault="0039669F">
      <w:hyperlink r:id="rId135" w:history="1">
        <w:r w:rsidR="00DA326B">
          <w:rPr>
            <w:rStyle w:val="Hyperlink"/>
          </w:rPr>
          <w:t>Genetics Mitochondria2002.pdf</w:t>
        </w:r>
      </w:hyperlink>
    </w:p>
    <w:p w14:paraId="7EA5954A" w14:textId="77777777" w:rsidR="00DA326B" w:rsidRDefault="00DA326B"/>
    <w:p w14:paraId="315D2594" w14:textId="77777777" w:rsidR="00DA326B" w:rsidRDefault="00DA326B">
      <w:r>
        <w:t>_________________________________________________________</w:t>
      </w:r>
    </w:p>
    <w:p w14:paraId="5D77759B" w14:textId="77777777" w:rsidR="00DA326B" w:rsidRDefault="00DA326B"/>
    <w:p w14:paraId="4AE7A927" w14:textId="77777777" w:rsidR="00DA326B" w:rsidRDefault="00DA326B">
      <w:pPr>
        <w:pStyle w:val="Heading2"/>
      </w:pPr>
      <w:r>
        <w:t>NERVOUS SYSTEM DISORDERS</w:t>
      </w:r>
    </w:p>
    <w:p w14:paraId="345121F3" w14:textId="77777777" w:rsidR="00DA326B" w:rsidRDefault="00DA326B"/>
    <w:p w14:paraId="27902685" w14:textId="77777777" w:rsidR="00DA326B" w:rsidRDefault="00DA326B"/>
    <w:p w14:paraId="60227B7B" w14:textId="77777777" w:rsidR="00DA326B" w:rsidRDefault="00DA326B"/>
    <w:p w14:paraId="25E7FC3F" w14:textId="77777777" w:rsidR="00DA326B" w:rsidRDefault="00DA326B"/>
    <w:p w14:paraId="4FC4B934" w14:textId="77777777" w:rsidR="00DA326B" w:rsidRDefault="00DA326B">
      <w:pPr>
        <w:pStyle w:val="Heading4"/>
      </w:pPr>
      <w:r>
        <w:t>STROKES AND TIA'S #CVD</w:t>
      </w:r>
    </w:p>
    <w:p w14:paraId="4901E232" w14:textId="77777777" w:rsidR="00DA326B" w:rsidRDefault="00DA326B"/>
    <w:p w14:paraId="684F7DFD" w14:textId="77777777" w:rsidR="00DA326B" w:rsidRDefault="00DA326B"/>
    <w:p w14:paraId="4CA14D58" w14:textId="6C010D22" w:rsidR="00DA326B" w:rsidRDefault="0039669F" w:rsidP="00387004">
      <w:pPr>
        <w:pStyle w:val="Heading6"/>
      </w:pPr>
      <w:r>
        <w:t>Embolic stroke of unknown source (ESUS)</w:t>
      </w:r>
    </w:p>
    <w:p w14:paraId="35942B08" w14:textId="7F61BF6B" w:rsidR="0039669F" w:rsidRDefault="0039669F"/>
    <w:p w14:paraId="63F965A1" w14:textId="12AAEE48" w:rsidR="0039669F" w:rsidRDefault="0039669F">
      <w:hyperlink r:id="rId136" w:history="1">
        <w:r w:rsidRPr="0039669F">
          <w:rPr>
            <w:rStyle w:val="Hyperlink"/>
          </w:rPr>
          <w:t>State of the Art Review 2021</w:t>
        </w:r>
      </w:hyperlink>
    </w:p>
    <w:p w14:paraId="0E295B2F" w14:textId="77777777" w:rsidR="0039669F" w:rsidRDefault="0039669F"/>
    <w:p w14:paraId="19D2D9CB" w14:textId="30AB5054" w:rsidR="0039669F" w:rsidRDefault="001A2077" w:rsidP="001A2077">
      <w:hyperlink r:id="rId137" w:history="1">
        <w:r w:rsidRPr="001A2077">
          <w:rPr>
            <w:rStyle w:val="Hyperlink"/>
          </w:rPr>
          <w:t>EACVI recommendations on cardiovascular</w:t>
        </w:r>
        <w:r w:rsidRPr="001A2077">
          <w:rPr>
            <w:rStyle w:val="Hyperlink"/>
          </w:rPr>
          <w:t xml:space="preserve"> </w:t>
        </w:r>
        <w:r w:rsidRPr="001A2077">
          <w:rPr>
            <w:rStyle w:val="Hyperlink"/>
          </w:rPr>
          <w:t>imaging for the detection of embolic sources:</w:t>
        </w:r>
        <w:r w:rsidRPr="001A2077">
          <w:rPr>
            <w:rStyle w:val="Hyperlink"/>
          </w:rPr>
          <w:t xml:space="preserve"> </w:t>
        </w:r>
        <w:r w:rsidRPr="001A2077">
          <w:rPr>
            <w:rStyle w:val="Hyperlink"/>
          </w:rPr>
          <w:t>endorsed by the Canadian Society of</w:t>
        </w:r>
        <w:r w:rsidRPr="001A2077">
          <w:rPr>
            <w:rStyle w:val="Hyperlink"/>
          </w:rPr>
          <w:t xml:space="preserve"> </w:t>
        </w:r>
        <w:r w:rsidRPr="001A2077">
          <w:rPr>
            <w:rStyle w:val="Hyperlink"/>
          </w:rPr>
          <w:t>Echocardiography</w:t>
        </w:r>
      </w:hyperlink>
    </w:p>
    <w:p w14:paraId="6320FB2A" w14:textId="65C6F02D" w:rsidR="00DA326B" w:rsidRDefault="001A2077">
      <w:r>
        <w:t>2021</w:t>
      </w:r>
    </w:p>
    <w:p w14:paraId="03505E11" w14:textId="77777777" w:rsidR="00DA326B" w:rsidRDefault="00DA326B"/>
    <w:p w14:paraId="3D35638E" w14:textId="77777777" w:rsidR="00DA326B" w:rsidRDefault="00DA326B"/>
    <w:p w14:paraId="44390CF7" w14:textId="77777777" w:rsidR="00DA326B" w:rsidRDefault="00DA326B">
      <w:pPr>
        <w:pStyle w:val="Heading6"/>
        <w:rPr>
          <w:rFonts w:ascii="Times New Roman" w:hAnsi="Times New Roman"/>
          <w:sz w:val="20"/>
        </w:rPr>
      </w:pPr>
      <w:r>
        <w:rPr>
          <w:rFonts w:ascii="Times New Roman" w:hAnsi="Times New Roman"/>
          <w:sz w:val="20"/>
        </w:rPr>
        <w:t>Carotid endarterectomy</w:t>
      </w:r>
    </w:p>
    <w:p w14:paraId="5BB32A0F" w14:textId="77777777" w:rsidR="00DA326B" w:rsidRDefault="00DA326B">
      <w:pPr>
        <w:rPr>
          <w:lang w:val="en-US"/>
        </w:rPr>
      </w:pPr>
    </w:p>
    <w:p w14:paraId="0361627C" w14:textId="77777777" w:rsidR="00DA326B" w:rsidRDefault="00DA326B">
      <w:pPr>
        <w:autoSpaceDE w:val="0"/>
        <w:autoSpaceDN w:val="0"/>
        <w:adjustRightInd w:val="0"/>
        <w:rPr>
          <w:lang w:val="en-US"/>
        </w:rPr>
      </w:pPr>
      <w:r>
        <w:rPr>
          <w:szCs w:val="56"/>
          <w:lang w:val="en-US"/>
        </w:rPr>
        <w:t>Ultrasound and Angiography in the Selection of Patients for Carotid Endarterectomy</w:t>
      </w:r>
    </w:p>
    <w:p w14:paraId="4A0BEB24" w14:textId="77777777" w:rsidR="00DA326B" w:rsidRDefault="0039669F">
      <w:pPr>
        <w:rPr>
          <w:lang w:val="en-US"/>
        </w:rPr>
      </w:pPr>
      <w:hyperlink r:id="rId138" w:history="1">
        <w:r w:rsidR="00DA326B">
          <w:rPr>
            <w:rStyle w:val="Hyperlink"/>
            <w:lang w:val="en-US"/>
          </w:rPr>
          <w:t>Current Cardiology Reports 2003</w:t>
        </w:r>
      </w:hyperlink>
    </w:p>
    <w:p w14:paraId="4648917B" w14:textId="77777777" w:rsidR="00DA326B" w:rsidRDefault="00DA326B"/>
    <w:p w14:paraId="6901E782" w14:textId="77777777" w:rsidR="00DA326B" w:rsidRDefault="00DA326B"/>
    <w:p w14:paraId="091B5F8A" w14:textId="77777777" w:rsidR="00DA326B" w:rsidRDefault="00DA326B">
      <w:pPr>
        <w:pStyle w:val="Heading6"/>
        <w:rPr>
          <w:rFonts w:ascii="Times New Roman" w:hAnsi="Times New Roman"/>
          <w:sz w:val="20"/>
        </w:rPr>
      </w:pPr>
      <w:r>
        <w:rPr>
          <w:rFonts w:ascii="Times New Roman" w:hAnsi="Times New Roman"/>
          <w:sz w:val="20"/>
        </w:rPr>
        <w:t>Carotid stenting</w:t>
      </w:r>
    </w:p>
    <w:p w14:paraId="7A2CE787" w14:textId="77777777" w:rsidR="00DA326B" w:rsidRDefault="00DA326B"/>
    <w:p w14:paraId="27BB214D" w14:textId="77777777" w:rsidR="00DA326B" w:rsidRDefault="00DA326B"/>
    <w:p w14:paraId="50F9592B" w14:textId="77777777" w:rsidR="00DA326B" w:rsidRDefault="0039669F">
      <w:pPr>
        <w:rPr>
          <w:sz w:val="22"/>
        </w:rPr>
      </w:pPr>
      <w:hyperlink r:id="rId139" w:history="1">
        <w:r w:rsidR="00DA326B">
          <w:rPr>
            <w:rStyle w:val="Hyperlink"/>
            <w:sz w:val="22"/>
          </w:rPr>
          <w:t>stroke CEA vs stenting.pdf</w:t>
        </w:r>
      </w:hyperlink>
      <w:r w:rsidR="00DA326B">
        <w:rPr>
          <w:sz w:val="22"/>
        </w:rPr>
        <w:t xml:space="preserve"> </w:t>
      </w:r>
    </w:p>
    <w:p w14:paraId="08DEAA6E" w14:textId="77777777" w:rsidR="00DA326B" w:rsidRDefault="00DA326B">
      <w:pPr>
        <w:rPr>
          <w:sz w:val="22"/>
        </w:rPr>
      </w:pPr>
      <w:r>
        <w:rPr>
          <w:sz w:val="22"/>
        </w:rPr>
        <w:t>REVIEW ARTICLE 2003</w:t>
      </w:r>
    </w:p>
    <w:p w14:paraId="613CEF56" w14:textId="77777777" w:rsidR="00DA326B" w:rsidRDefault="00DA326B">
      <w:pPr>
        <w:autoSpaceDE w:val="0"/>
        <w:autoSpaceDN w:val="0"/>
        <w:adjustRightInd w:val="0"/>
        <w:rPr>
          <w:sz w:val="22"/>
          <w:szCs w:val="56"/>
          <w:lang w:val="en-US"/>
        </w:rPr>
      </w:pPr>
      <w:r>
        <w:rPr>
          <w:sz w:val="22"/>
          <w:szCs w:val="56"/>
          <w:lang w:val="en-US"/>
        </w:rPr>
        <w:t>Management of Carotid Artery Stenosis: Comparing Endarterectomy</w:t>
      </w:r>
    </w:p>
    <w:p w14:paraId="79B6AAFA" w14:textId="77777777" w:rsidR="00DA326B" w:rsidRDefault="00DA326B">
      <w:pPr>
        <w:pBdr>
          <w:bottom w:val="single" w:sz="6" w:space="1" w:color="auto"/>
        </w:pBdr>
        <w:rPr>
          <w:sz w:val="22"/>
          <w:szCs w:val="56"/>
          <w:lang w:val="en-US"/>
        </w:rPr>
      </w:pPr>
      <w:r>
        <w:rPr>
          <w:sz w:val="22"/>
          <w:szCs w:val="56"/>
          <w:lang w:val="en-US"/>
        </w:rPr>
        <w:t>and Stenting</w:t>
      </w:r>
    </w:p>
    <w:p w14:paraId="6FCA38DF" w14:textId="77777777" w:rsidR="00DA326B" w:rsidRDefault="00DA326B">
      <w:pPr>
        <w:pBdr>
          <w:bottom w:val="single" w:sz="6" w:space="1" w:color="auto"/>
        </w:pBdr>
      </w:pPr>
      <w:r>
        <w:rPr>
          <w:sz w:val="22"/>
          <w:szCs w:val="18"/>
          <w:lang w:val="en-US"/>
        </w:rPr>
        <w:t>Current Cardiology Reports 2003, 5:153–159</w:t>
      </w:r>
    </w:p>
    <w:p w14:paraId="3BF4AD30" w14:textId="77777777" w:rsidR="00DA326B" w:rsidRDefault="00DA326B"/>
    <w:p w14:paraId="34A4CCC0" w14:textId="77777777" w:rsidR="00DA326B" w:rsidRDefault="00DA326B"/>
    <w:p w14:paraId="314FB213" w14:textId="77777777" w:rsidR="00DA326B" w:rsidRDefault="0039669F">
      <w:hyperlink r:id="rId140" w:history="1">
        <w:r w:rsidR="00DA326B">
          <w:rPr>
            <w:rStyle w:val="Hyperlink"/>
          </w:rPr>
          <w:t>Editorial on Carotid Stenting JACC 2001</w:t>
        </w:r>
      </w:hyperlink>
    </w:p>
    <w:p w14:paraId="596F51F3" w14:textId="77777777" w:rsidR="00DA326B" w:rsidRDefault="00DA326B">
      <w:pPr>
        <w:pBdr>
          <w:bottom w:val="single" w:sz="6" w:space="1" w:color="auto"/>
        </w:pBdr>
      </w:pPr>
    </w:p>
    <w:p w14:paraId="1EA7C952" w14:textId="77777777" w:rsidR="00DA326B" w:rsidRDefault="00DA326B">
      <w:pPr>
        <w:pBdr>
          <w:bottom w:val="single" w:sz="6" w:space="1" w:color="auto"/>
        </w:pBdr>
      </w:pPr>
    </w:p>
    <w:p w14:paraId="25E313CD" w14:textId="77777777" w:rsidR="00DA326B" w:rsidRDefault="0039669F">
      <w:hyperlink r:id="rId141" w:history="1">
        <w:proofErr w:type="spellStart"/>
        <w:r w:rsidR="00DA326B">
          <w:rPr>
            <w:rStyle w:val="Hyperlink"/>
          </w:rPr>
          <w:t>StrokeConf</w:t>
        </w:r>
        <w:proofErr w:type="spellEnd"/>
        <w:r w:rsidR="00DA326B">
          <w:rPr>
            <w:rStyle w:val="Hyperlink"/>
          </w:rPr>
          <w:t xml:space="preserve"> 0403.pdf</w:t>
        </w:r>
      </w:hyperlink>
      <w:r w:rsidR="00DA326B">
        <w:t>- from 2003</w:t>
      </w:r>
    </w:p>
    <w:p w14:paraId="137B5E1E" w14:textId="77777777" w:rsidR="00DA326B" w:rsidRDefault="00DA326B">
      <w:pPr>
        <w:pBdr>
          <w:bottom w:val="single" w:sz="6" w:space="1" w:color="auto"/>
        </w:pBdr>
      </w:pPr>
      <w:r>
        <w:t>Highlights from International Stroke Conference 2003- includes mention of some recent stenting trials</w:t>
      </w:r>
    </w:p>
    <w:p w14:paraId="7ED652AD" w14:textId="77777777" w:rsidR="00DA326B" w:rsidRDefault="00DA326B">
      <w:pPr>
        <w:pBdr>
          <w:bottom w:val="single" w:sz="6" w:space="1" w:color="auto"/>
        </w:pBdr>
      </w:pPr>
    </w:p>
    <w:p w14:paraId="7F2EB65F" w14:textId="77777777" w:rsidR="00DA326B" w:rsidRDefault="0039669F">
      <w:pPr>
        <w:pBdr>
          <w:bottom w:val="single" w:sz="6" w:space="1" w:color="auto"/>
        </w:pBdr>
      </w:pPr>
      <w:hyperlink r:id="rId142" w:history="1">
        <w:r w:rsidR="00DA326B">
          <w:rPr>
            <w:rStyle w:val="Hyperlink"/>
          </w:rPr>
          <w:t>Carotid stenting news Sept03.pdf</w:t>
        </w:r>
      </w:hyperlink>
      <w:r w:rsidR="00DA326B">
        <w:t xml:space="preserve">- reports of a registry (SECURITY) on use of stenting in </w:t>
      </w:r>
      <w:proofErr w:type="gramStart"/>
      <w:r w:rsidR="00DA326B">
        <w:t>high risk</w:t>
      </w:r>
      <w:proofErr w:type="gramEnd"/>
      <w:r w:rsidR="00DA326B">
        <w:t xml:space="preserve"> patients</w:t>
      </w:r>
    </w:p>
    <w:p w14:paraId="3E1760B5" w14:textId="77777777" w:rsidR="00DA326B" w:rsidRDefault="00DA326B">
      <w:pPr>
        <w:pBdr>
          <w:bottom w:val="single" w:sz="6" w:space="1" w:color="auto"/>
        </w:pBdr>
      </w:pPr>
    </w:p>
    <w:p w14:paraId="21E5E5E2" w14:textId="77777777" w:rsidR="00DA326B" w:rsidRDefault="00DA326B">
      <w:pPr>
        <w:pBdr>
          <w:bottom w:val="single" w:sz="6" w:space="1" w:color="auto"/>
        </w:pBdr>
      </w:pPr>
    </w:p>
    <w:p w14:paraId="0BB0D8AF" w14:textId="77777777" w:rsidR="00DA326B" w:rsidRDefault="00DA326B">
      <w:pPr>
        <w:pBdr>
          <w:bottom w:val="single" w:sz="6" w:space="1" w:color="auto"/>
        </w:pBdr>
      </w:pPr>
    </w:p>
    <w:p w14:paraId="1A75734A" w14:textId="77777777" w:rsidR="00DA326B" w:rsidRDefault="00DA326B">
      <w:pPr>
        <w:pStyle w:val="Heading6"/>
        <w:rPr>
          <w:rFonts w:ascii="Times New Roman" w:hAnsi="Times New Roman"/>
          <w:sz w:val="22"/>
        </w:rPr>
      </w:pPr>
      <w:r>
        <w:rPr>
          <w:rFonts w:ascii="Times New Roman" w:hAnsi="Times New Roman"/>
          <w:sz w:val="22"/>
        </w:rPr>
        <w:t>Asymptomatic carotid stenosis</w:t>
      </w:r>
    </w:p>
    <w:p w14:paraId="26D49CD3" w14:textId="77777777" w:rsidR="00DA326B" w:rsidRDefault="00DA326B">
      <w:pPr>
        <w:rPr>
          <w:lang w:val="en-US"/>
        </w:rPr>
      </w:pPr>
    </w:p>
    <w:p w14:paraId="4591144F" w14:textId="77777777" w:rsidR="00DA326B" w:rsidRDefault="00DA326B">
      <w:pPr>
        <w:pBdr>
          <w:bottom w:val="single" w:sz="6" w:space="1" w:color="auto"/>
        </w:pBdr>
        <w:rPr>
          <w:lang w:val="en-US"/>
        </w:rPr>
      </w:pPr>
    </w:p>
    <w:p w14:paraId="69C4E361" w14:textId="77777777" w:rsidR="00DA326B" w:rsidRDefault="00DA326B">
      <w:pPr>
        <w:rPr>
          <w:lang w:val="en-US"/>
        </w:rPr>
      </w:pPr>
    </w:p>
    <w:p w14:paraId="4153E16C" w14:textId="77777777" w:rsidR="00DA326B" w:rsidRDefault="00DA326B">
      <w:pPr>
        <w:rPr>
          <w:lang w:val="en-US"/>
        </w:rPr>
      </w:pPr>
      <w:r>
        <w:rPr>
          <w:lang w:val="en-US"/>
        </w:rPr>
        <w:t xml:space="preserve">ACES study (Asymptomatic Carotid Emboli Study)- using transcranial doppler signals in those with severe high grade carotid stenosis- those with signals on TCD had a </w:t>
      </w:r>
      <w:proofErr w:type="spellStart"/>
      <w:proofErr w:type="gramStart"/>
      <w:r>
        <w:rPr>
          <w:lang w:val="en-US"/>
        </w:rPr>
        <w:t>five fold</w:t>
      </w:r>
      <w:proofErr w:type="spellEnd"/>
      <w:proofErr w:type="gramEnd"/>
      <w:r>
        <w:rPr>
          <w:lang w:val="en-US"/>
        </w:rPr>
        <w:t xml:space="preserve"> higher risk of stroke over two years. But this study rationale is that with medical therapy in 2010 the rates of stroke even for those with high grade lesions is not such to necessarily justify stenting or endarterectomy if asymptomatic.</w:t>
      </w:r>
    </w:p>
    <w:p w14:paraId="49FBB643" w14:textId="77777777" w:rsidR="00DA326B" w:rsidRDefault="00DA326B">
      <w:pPr>
        <w:rPr>
          <w:lang w:val="en-US"/>
        </w:rPr>
      </w:pPr>
      <w:r>
        <w:rPr>
          <w:lang w:val="en-US"/>
        </w:rPr>
        <w:t>In ACES the vast majority of events were TIAs, stroke risk was only around 1% per year.</w:t>
      </w:r>
    </w:p>
    <w:p w14:paraId="588C13DC" w14:textId="77777777" w:rsidR="00DA326B" w:rsidRDefault="00DA326B">
      <w:pPr>
        <w:pBdr>
          <w:bottom w:val="single" w:sz="6" w:space="1" w:color="auto"/>
        </w:pBdr>
      </w:pPr>
    </w:p>
    <w:p w14:paraId="10E2D1DD" w14:textId="77777777" w:rsidR="00DA326B" w:rsidRDefault="00DA326B"/>
    <w:p w14:paraId="6899D72F" w14:textId="77777777" w:rsidR="00DA326B" w:rsidRDefault="00DA326B">
      <w:pPr>
        <w:autoSpaceDE w:val="0"/>
        <w:autoSpaceDN w:val="0"/>
        <w:adjustRightInd w:val="0"/>
        <w:rPr>
          <w:lang w:val="en-US"/>
        </w:rPr>
      </w:pPr>
      <w:r>
        <w:rPr>
          <w:lang w:val="en-US"/>
        </w:rPr>
        <w:t>THE CAUSES AND RISK OF STROKE IN PATIENTS WITH ASYMPTOMATIC</w:t>
      </w:r>
    </w:p>
    <w:p w14:paraId="70E12659" w14:textId="77777777" w:rsidR="00DA326B" w:rsidRDefault="00DA326B">
      <w:pPr>
        <w:rPr>
          <w:lang w:val="en-US"/>
        </w:rPr>
      </w:pPr>
      <w:r>
        <w:rPr>
          <w:lang w:val="en-US"/>
        </w:rPr>
        <w:t>INTERNAL-CAROTID-ARTERY STENOSIS</w:t>
      </w:r>
    </w:p>
    <w:p w14:paraId="08892357" w14:textId="77777777" w:rsidR="00DA326B" w:rsidRDefault="0039669F">
      <w:pPr>
        <w:autoSpaceDE w:val="0"/>
        <w:autoSpaceDN w:val="0"/>
        <w:adjustRightInd w:val="0"/>
        <w:rPr>
          <w:i/>
          <w:iCs/>
          <w:lang w:val="en-US"/>
        </w:rPr>
      </w:pPr>
      <w:hyperlink r:id="rId143" w:history="1">
        <w:r w:rsidR="00DA326B">
          <w:rPr>
            <w:rStyle w:val="Hyperlink"/>
            <w:i/>
            <w:iCs/>
            <w:lang w:val="en-US"/>
          </w:rPr>
          <w:t>stroke carotid stenosis.pdf</w:t>
        </w:r>
      </w:hyperlink>
    </w:p>
    <w:p w14:paraId="101D6F97" w14:textId="77777777" w:rsidR="00DA326B" w:rsidRDefault="00DA326B">
      <w:pPr>
        <w:autoSpaceDE w:val="0"/>
        <w:autoSpaceDN w:val="0"/>
        <w:adjustRightInd w:val="0"/>
        <w:rPr>
          <w:szCs w:val="18"/>
          <w:lang w:val="en-US"/>
        </w:rPr>
      </w:pPr>
      <w:r>
        <w:rPr>
          <w:i/>
          <w:iCs/>
          <w:lang w:val="en-US"/>
        </w:rPr>
        <w:t xml:space="preserve">Conclusions </w:t>
      </w:r>
      <w:r>
        <w:rPr>
          <w:szCs w:val="18"/>
          <w:lang w:val="en-US"/>
        </w:rPr>
        <w:t>The risk of stroke among patients with asymptomatic carotid-artery stenosis is relatively low.</w:t>
      </w:r>
    </w:p>
    <w:p w14:paraId="544EA30F" w14:textId="77777777" w:rsidR="00DA326B" w:rsidRDefault="00DA326B">
      <w:pPr>
        <w:autoSpaceDE w:val="0"/>
        <w:autoSpaceDN w:val="0"/>
        <w:adjustRightInd w:val="0"/>
        <w:rPr>
          <w:szCs w:val="18"/>
          <w:lang w:val="en-US"/>
        </w:rPr>
      </w:pPr>
      <w:r>
        <w:rPr>
          <w:szCs w:val="18"/>
          <w:lang w:val="en-US"/>
        </w:rPr>
        <w:t>Forty-five percent of strokes in patients with asymptomatic stenosis of 60 to 99 percent are attributable</w:t>
      </w:r>
    </w:p>
    <w:p w14:paraId="67D260EC" w14:textId="77777777" w:rsidR="00DA326B" w:rsidRDefault="00DA326B">
      <w:pPr>
        <w:autoSpaceDE w:val="0"/>
        <w:autoSpaceDN w:val="0"/>
        <w:adjustRightInd w:val="0"/>
        <w:rPr>
          <w:szCs w:val="18"/>
          <w:lang w:val="en-US"/>
        </w:rPr>
      </w:pPr>
      <w:r>
        <w:rPr>
          <w:szCs w:val="18"/>
          <w:lang w:val="en-US"/>
        </w:rPr>
        <w:t xml:space="preserve">to lacunes or </w:t>
      </w:r>
      <w:proofErr w:type="spellStart"/>
      <w:r>
        <w:rPr>
          <w:szCs w:val="18"/>
          <w:lang w:val="en-US"/>
        </w:rPr>
        <w:t>cardioembolism</w:t>
      </w:r>
      <w:proofErr w:type="spellEnd"/>
      <w:r>
        <w:rPr>
          <w:szCs w:val="18"/>
          <w:lang w:val="en-US"/>
        </w:rPr>
        <w:t>. These observations have implications for the use of endarterectomy in</w:t>
      </w:r>
    </w:p>
    <w:p w14:paraId="0CDD1BD9" w14:textId="77777777" w:rsidR="00DA326B" w:rsidRDefault="00DA326B">
      <w:pPr>
        <w:autoSpaceDE w:val="0"/>
        <w:autoSpaceDN w:val="0"/>
        <w:adjustRightInd w:val="0"/>
        <w:rPr>
          <w:szCs w:val="18"/>
          <w:lang w:val="en-US"/>
        </w:rPr>
      </w:pPr>
      <w:r>
        <w:rPr>
          <w:szCs w:val="18"/>
          <w:lang w:val="en-US"/>
        </w:rPr>
        <w:t>asymptomatic patients. Without analysis of the risk of stroke according to cause, the absolute benefit as-</w:t>
      </w:r>
    </w:p>
    <w:p w14:paraId="19820CB5" w14:textId="77777777" w:rsidR="00DA326B" w:rsidRDefault="00DA326B">
      <w:pPr>
        <w:autoSpaceDE w:val="0"/>
        <w:autoSpaceDN w:val="0"/>
        <w:adjustRightInd w:val="0"/>
        <w:rPr>
          <w:szCs w:val="18"/>
          <w:lang w:val="en-US"/>
        </w:rPr>
      </w:pPr>
      <w:r>
        <w:rPr>
          <w:szCs w:val="18"/>
          <w:lang w:val="en-US"/>
        </w:rPr>
        <w:t xml:space="preserve">sociated with endarterectomy may be overestimated. (N </w:t>
      </w:r>
      <w:proofErr w:type="spellStart"/>
      <w:r>
        <w:rPr>
          <w:szCs w:val="18"/>
          <w:lang w:val="en-US"/>
        </w:rPr>
        <w:t>Engl</w:t>
      </w:r>
      <w:proofErr w:type="spellEnd"/>
      <w:r>
        <w:rPr>
          <w:szCs w:val="18"/>
          <w:lang w:val="en-US"/>
        </w:rPr>
        <w:t xml:space="preserve"> J Med </w:t>
      </w:r>
      <w:proofErr w:type="gramStart"/>
      <w:r>
        <w:rPr>
          <w:szCs w:val="18"/>
          <w:lang w:val="en-US"/>
        </w:rPr>
        <w:t>2000;342:1693</w:t>
      </w:r>
      <w:proofErr w:type="gramEnd"/>
      <w:r>
        <w:rPr>
          <w:szCs w:val="18"/>
          <w:lang w:val="en-US"/>
        </w:rPr>
        <w:t>-700.)</w:t>
      </w:r>
    </w:p>
    <w:p w14:paraId="2D2E2A10" w14:textId="77777777" w:rsidR="00DA326B" w:rsidRDefault="00DA326B">
      <w:pPr>
        <w:pBdr>
          <w:bottom w:val="single" w:sz="6" w:space="1" w:color="auto"/>
        </w:pBdr>
        <w:rPr>
          <w:rFonts w:ascii="NewUnivers-Medium" w:hAnsi="NewUnivers-Medium"/>
          <w:sz w:val="18"/>
          <w:szCs w:val="18"/>
          <w:lang w:val="en-US"/>
        </w:rPr>
      </w:pPr>
    </w:p>
    <w:p w14:paraId="5F106507" w14:textId="77777777" w:rsidR="00DA326B" w:rsidRDefault="00DA326B"/>
    <w:p w14:paraId="1300A6BF" w14:textId="77777777" w:rsidR="00DA326B" w:rsidRDefault="00DA326B"/>
    <w:p w14:paraId="1B09A1C4" w14:textId="77777777" w:rsidR="00DA326B" w:rsidRDefault="00DA326B">
      <w:pPr>
        <w:pStyle w:val="Heading6"/>
        <w:rPr>
          <w:rFonts w:ascii="Times New Roman" w:hAnsi="Times New Roman"/>
          <w:sz w:val="22"/>
        </w:rPr>
      </w:pPr>
      <w:r>
        <w:rPr>
          <w:rFonts w:ascii="Times New Roman" w:hAnsi="Times New Roman"/>
          <w:sz w:val="22"/>
        </w:rPr>
        <w:t xml:space="preserve">Imaging studies in patients with </w:t>
      </w:r>
      <w:proofErr w:type="spellStart"/>
      <w:r>
        <w:rPr>
          <w:rFonts w:ascii="Times New Roman" w:hAnsi="Times New Roman"/>
          <w:sz w:val="22"/>
        </w:rPr>
        <w:t>ischaemic</w:t>
      </w:r>
      <w:proofErr w:type="spellEnd"/>
      <w:r>
        <w:rPr>
          <w:rFonts w:ascii="Times New Roman" w:hAnsi="Times New Roman"/>
          <w:sz w:val="22"/>
        </w:rPr>
        <w:t xml:space="preserve"> stroke</w:t>
      </w:r>
    </w:p>
    <w:p w14:paraId="5B8F8E67" w14:textId="77777777" w:rsidR="00DA326B" w:rsidRDefault="00DA326B"/>
    <w:p w14:paraId="2D56FA15" w14:textId="77777777" w:rsidR="00DA326B" w:rsidRDefault="00DA326B">
      <w:pPr>
        <w:pBdr>
          <w:bottom w:val="single" w:sz="6" w:space="1" w:color="auto"/>
        </w:pBdr>
        <w:autoSpaceDE w:val="0"/>
        <w:autoSpaceDN w:val="0"/>
        <w:adjustRightInd w:val="0"/>
        <w:rPr>
          <w:szCs w:val="37"/>
          <w:lang w:val="en-US"/>
        </w:rPr>
      </w:pPr>
    </w:p>
    <w:p w14:paraId="7CC4CA59" w14:textId="77777777" w:rsidR="00DA326B" w:rsidRDefault="00DA326B">
      <w:pPr>
        <w:autoSpaceDE w:val="0"/>
        <w:autoSpaceDN w:val="0"/>
        <w:adjustRightInd w:val="0"/>
        <w:rPr>
          <w:szCs w:val="37"/>
          <w:lang w:val="en-US"/>
        </w:rPr>
      </w:pPr>
    </w:p>
    <w:p w14:paraId="2493A68E" w14:textId="77777777" w:rsidR="00DA326B" w:rsidRDefault="00DA326B">
      <w:pPr>
        <w:autoSpaceDE w:val="0"/>
        <w:autoSpaceDN w:val="0"/>
        <w:adjustRightInd w:val="0"/>
        <w:rPr>
          <w:szCs w:val="37"/>
          <w:lang w:val="en-US"/>
        </w:rPr>
      </w:pPr>
      <w:r>
        <w:rPr>
          <w:szCs w:val="37"/>
          <w:lang w:val="en-US"/>
        </w:rPr>
        <w:t>Prevalence of Complicated Carotid Atheroma as Detected by Magnetic Resonance Direct Thrombus Imaging in</w:t>
      </w:r>
    </w:p>
    <w:p w14:paraId="4F69508E" w14:textId="77777777" w:rsidR="00DA326B" w:rsidRDefault="00DA326B">
      <w:pPr>
        <w:autoSpaceDE w:val="0"/>
        <w:autoSpaceDN w:val="0"/>
        <w:adjustRightInd w:val="0"/>
      </w:pPr>
      <w:r>
        <w:rPr>
          <w:szCs w:val="37"/>
          <w:lang w:val="en-US"/>
        </w:rPr>
        <w:t xml:space="preserve">Patients </w:t>
      </w:r>
      <w:proofErr w:type="gramStart"/>
      <w:r>
        <w:rPr>
          <w:szCs w:val="37"/>
          <w:lang w:val="en-US"/>
        </w:rPr>
        <w:t>With</w:t>
      </w:r>
      <w:proofErr w:type="gramEnd"/>
      <w:r>
        <w:rPr>
          <w:szCs w:val="37"/>
          <w:lang w:val="en-US"/>
        </w:rPr>
        <w:t xml:space="preserve"> Suspected Carotid Artery Stenosis and Previous Acute Cerebral Ischemia</w:t>
      </w:r>
    </w:p>
    <w:p w14:paraId="16442F8E" w14:textId="77777777" w:rsidR="00DA326B" w:rsidRDefault="0039669F">
      <w:hyperlink r:id="rId144" w:history="1">
        <w:r w:rsidR="00DA326B">
          <w:rPr>
            <w:rStyle w:val="Hyperlink"/>
          </w:rPr>
          <w:t>stroke CVD use of MRI to assess carotids.pdf</w:t>
        </w:r>
      </w:hyperlink>
    </w:p>
    <w:p w14:paraId="50E11780" w14:textId="77777777" w:rsidR="00DA326B" w:rsidRDefault="00DA326B">
      <w:pPr>
        <w:autoSpaceDE w:val="0"/>
        <w:autoSpaceDN w:val="0"/>
        <w:adjustRightInd w:val="0"/>
      </w:pPr>
      <w:r>
        <w:rPr>
          <w:i/>
          <w:iCs/>
          <w:lang w:val="en-US"/>
        </w:rPr>
        <w:t>Conclusion</w:t>
      </w:r>
      <w:r>
        <w:rPr>
          <w:lang w:val="en-US"/>
        </w:rPr>
        <w:t xml:space="preserve">s—MRDTI high signal suggestive of complicated plaque is prevalent in the ipsilateral carotid arteries of patients with carotid stenosis and recent cerebral ischemic events. MRDTI has a potential role in identifying “at risk” plaque, studying atherogenesis and the effects of plaque-modifying strategies. </w:t>
      </w:r>
      <w:r>
        <w:rPr>
          <w:i/>
          <w:iCs/>
          <w:lang w:val="en-US"/>
        </w:rPr>
        <w:t>(Circulatio</w:t>
      </w:r>
      <w:r>
        <w:rPr>
          <w:lang w:val="en-US"/>
        </w:rPr>
        <w:t xml:space="preserve">n. </w:t>
      </w:r>
      <w:proofErr w:type="gramStart"/>
      <w:r>
        <w:rPr>
          <w:lang w:val="en-US"/>
        </w:rPr>
        <w:t>2003;107:3053</w:t>
      </w:r>
      <w:proofErr w:type="gramEnd"/>
      <w:r>
        <w:rPr>
          <w:lang w:val="en-US"/>
        </w:rPr>
        <w:t>-3058.)</w:t>
      </w:r>
    </w:p>
    <w:p w14:paraId="664F7D30" w14:textId="77777777" w:rsidR="00DA326B" w:rsidRDefault="00DA326B">
      <w:pPr>
        <w:pBdr>
          <w:bottom w:val="single" w:sz="6" w:space="1" w:color="auto"/>
        </w:pBdr>
      </w:pPr>
    </w:p>
    <w:p w14:paraId="128285AA" w14:textId="77777777" w:rsidR="00DA326B" w:rsidRDefault="00DA326B"/>
    <w:p w14:paraId="344E7B76" w14:textId="77777777" w:rsidR="00DA326B" w:rsidRDefault="00DA326B"/>
    <w:p w14:paraId="41E33A41" w14:textId="77777777" w:rsidR="00DA326B" w:rsidRDefault="00DA326B">
      <w:r>
        <w:t>Aortic atheroma and risk of recurrent stroke</w:t>
      </w:r>
    </w:p>
    <w:p w14:paraId="453EA807" w14:textId="77777777" w:rsidR="00DA326B" w:rsidRDefault="00DA326B"/>
    <w:p w14:paraId="0FC0FB46" w14:textId="77777777" w:rsidR="00DA326B" w:rsidRDefault="00DA326B">
      <w:r>
        <w:t>Showed increased recurrence in patients with atheroma, a bit like the data on recurrence in patients with AF and aortic atheroma.</w:t>
      </w:r>
    </w:p>
    <w:p w14:paraId="79746107" w14:textId="77777777" w:rsidR="00DA326B" w:rsidRDefault="0039669F">
      <w:hyperlink r:id="rId145" w:history="1">
        <w:r w:rsidR="00DA326B">
          <w:rPr>
            <w:rStyle w:val="Hyperlink"/>
          </w:rPr>
          <w:t>stroke risk aortic atheroma.htm</w:t>
        </w:r>
      </w:hyperlink>
    </w:p>
    <w:p w14:paraId="00BB3704" w14:textId="77777777" w:rsidR="00DA326B" w:rsidRDefault="00DA326B">
      <w:pPr>
        <w:pBdr>
          <w:bottom w:val="single" w:sz="6" w:space="1" w:color="auto"/>
        </w:pBdr>
      </w:pPr>
    </w:p>
    <w:p w14:paraId="293A5677" w14:textId="77777777" w:rsidR="00DA326B" w:rsidRDefault="00DA326B"/>
    <w:p w14:paraId="3E13EE0C" w14:textId="77777777" w:rsidR="00DA326B" w:rsidRDefault="00DA326B"/>
    <w:p w14:paraId="1DA00709" w14:textId="77777777" w:rsidR="00DA326B" w:rsidRDefault="00DA326B"/>
    <w:p w14:paraId="1F3A96C6" w14:textId="77777777" w:rsidR="00DA326B" w:rsidRDefault="00DA326B">
      <w:pPr>
        <w:pStyle w:val="Heading6"/>
        <w:rPr>
          <w:rFonts w:ascii="Times New Roman" w:hAnsi="Times New Roman"/>
          <w:sz w:val="22"/>
        </w:rPr>
      </w:pPr>
      <w:r>
        <w:rPr>
          <w:rFonts w:ascii="Times New Roman" w:hAnsi="Times New Roman"/>
          <w:sz w:val="22"/>
        </w:rPr>
        <w:t>Carotid and vertebral dissection</w:t>
      </w:r>
    </w:p>
    <w:p w14:paraId="25B6EDBE" w14:textId="77777777" w:rsidR="00DA326B" w:rsidRDefault="00DA326B">
      <w:pPr>
        <w:rPr>
          <w:lang w:val="en-US"/>
        </w:rPr>
      </w:pPr>
    </w:p>
    <w:p w14:paraId="75CB5442" w14:textId="77777777" w:rsidR="00DA326B" w:rsidRDefault="00DA326B"/>
    <w:p w14:paraId="146C57B3" w14:textId="77777777" w:rsidR="00DA326B" w:rsidRDefault="00DA326B">
      <w:r>
        <w:t>Current Concepts</w:t>
      </w:r>
    </w:p>
    <w:p w14:paraId="1B6D1AE9" w14:textId="77777777" w:rsidR="00DA326B" w:rsidRDefault="00DA326B">
      <w:pPr>
        <w:autoSpaceDE w:val="0"/>
        <w:autoSpaceDN w:val="0"/>
        <w:adjustRightInd w:val="0"/>
        <w:rPr>
          <w:rFonts w:ascii="NewGalliard-Bold" w:hAnsi="NewGalliard-Bold"/>
          <w:b/>
          <w:bCs/>
          <w:sz w:val="18"/>
          <w:szCs w:val="18"/>
          <w:lang w:val="en-US"/>
        </w:rPr>
      </w:pPr>
      <w:r>
        <w:rPr>
          <w:rFonts w:ascii="NewGalliard-Bold" w:hAnsi="NewGalliard-Bold"/>
          <w:b/>
          <w:bCs/>
          <w:sz w:val="18"/>
          <w:szCs w:val="18"/>
          <w:lang w:val="en-US"/>
        </w:rPr>
        <w:t>SPONTANEOUS DISSECTION OF THE CAROTID AND VERTEBRAL ARTERIES</w:t>
      </w:r>
    </w:p>
    <w:p w14:paraId="43AE2EEA" w14:textId="77777777" w:rsidR="00DA326B" w:rsidRDefault="00DA326B">
      <w:r>
        <w:t>NEJM 2001</w:t>
      </w:r>
    </w:p>
    <w:p w14:paraId="0C4AB1C9" w14:textId="77777777" w:rsidR="00DA326B" w:rsidRDefault="00DA326B"/>
    <w:p w14:paraId="28931947" w14:textId="77777777" w:rsidR="00DA326B" w:rsidRDefault="0039669F">
      <w:hyperlink r:id="rId146" w:history="1">
        <w:r w:rsidR="00DA326B">
          <w:rPr>
            <w:rStyle w:val="Hyperlink"/>
          </w:rPr>
          <w:t>stroke spontaneous dissection carotids.pdf</w:t>
        </w:r>
      </w:hyperlink>
    </w:p>
    <w:p w14:paraId="2E3D878B" w14:textId="77777777" w:rsidR="00DA326B" w:rsidRDefault="00DA326B">
      <w:pPr>
        <w:pBdr>
          <w:bottom w:val="single" w:sz="6" w:space="1" w:color="auto"/>
        </w:pBdr>
      </w:pPr>
    </w:p>
    <w:p w14:paraId="0985B5AB" w14:textId="77777777" w:rsidR="00DA326B" w:rsidRDefault="00DA326B"/>
    <w:p w14:paraId="69971040" w14:textId="77777777" w:rsidR="00DA326B" w:rsidRDefault="00DA326B"/>
    <w:p w14:paraId="63574AC1" w14:textId="77777777" w:rsidR="00DA326B" w:rsidRDefault="00DA326B"/>
    <w:p w14:paraId="26DBB059" w14:textId="77777777" w:rsidR="00DA326B" w:rsidRDefault="00DA326B">
      <w:pPr>
        <w:pStyle w:val="Heading6"/>
      </w:pPr>
      <w:r>
        <w:t>Silent Stroke Rates</w:t>
      </w:r>
    </w:p>
    <w:p w14:paraId="5508FED4" w14:textId="77777777" w:rsidR="00DA326B" w:rsidRDefault="00DA326B"/>
    <w:p w14:paraId="5524E335" w14:textId="77777777" w:rsidR="00DA326B" w:rsidRDefault="00DA326B"/>
    <w:p w14:paraId="032D3A14" w14:textId="77777777" w:rsidR="00DA326B" w:rsidRDefault="00DA326B">
      <w:r>
        <w:t xml:space="preserve">In this </w:t>
      </w:r>
      <w:hyperlink r:id="rId147" w:history="1">
        <w:r>
          <w:rPr>
            <w:rStyle w:val="Hyperlink"/>
          </w:rPr>
          <w:t>Framingham Offspring Study</w:t>
        </w:r>
      </w:hyperlink>
      <w:r>
        <w:t xml:space="preserve">- the prevalence of silent stroke was 10% in </w:t>
      </w:r>
      <w:proofErr w:type="spellStart"/>
      <w:r>
        <w:t>apparenlty</w:t>
      </w:r>
      <w:proofErr w:type="spellEnd"/>
      <w:r>
        <w:t xml:space="preserve"> well persons- the risk factors for silent stroke were the same as those for symptomatic stroke.</w:t>
      </w:r>
    </w:p>
    <w:p w14:paraId="7919D23A" w14:textId="77777777" w:rsidR="00DA326B" w:rsidRDefault="00DA326B">
      <w:r>
        <w:t xml:space="preserve">AF patients had twice the rate of silent stroke but the authors wonder if the same risk factors for silent stroke also are the risk factors for AF- </w:t>
      </w:r>
      <w:proofErr w:type="spellStart"/>
      <w:proofErr w:type="gramStart"/>
      <w:r>
        <w:t>ie</w:t>
      </w:r>
      <w:proofErr w:type="spellEnd"/>
      <w:proofErr w:type="gramEnd"/>
      <w:r>
        <w:t xml:space="preserve"> not certain that these strokes were more often due to embolism in AF patients. Note overall only 10% of silent strokes were </w:t>
      </w:r>
      <w:proofErr w:type="spellStart"/>
      <w:r>
        <w:t>corticol</w:t>
      </w:r>
      <w:proofErr w:type="spellEnd"/>
      <w:r>
        <w:t>, about half involved the basal ganglia and the other involved the subcortical area.</w:t>
      </w:r>
    </w:p>
    <w:p w14:paraId="6EA2E76B" w14:textId="77777777" w:rsidR="00DA326B" w:rsidRDefault="00DA326B"/>
    <w:p w14:paraId="7A94D773" w14:textId="77777777" w:rsidR="00DA326B" w:rsidRDefault="00DA326B"/>
    <w:p w14:paraId="3B1A400D" w14:textId="77777777" w:rsidR="00DA326B" w:rsidRDefault="00DA326B"/>
    <w:p w14:paraId="79181480" w14:textId="77777777" w:rsidR="00DA326B" w:rsidRDefault="00DA326B">
      <w:pPr>
        <w:pStyle w:val="Heading6"/>
        <w:rPr>
          <w:rFonts w:ascii="Times New Roman" w:hAnsi="Times New Roman"/>
          <w:sz w:val="20"/>
        </w:rPr>
      </w:pPr>
      <w:r>
        <w:rPr>
          <w:rFonts w:ascii="Times New Roman" w:hAnsi="Times New Roman"/>
          <w:sz w:val="20"/>
        </w:rPr>
        <w:t>Use of warfarin after stroke</w:t>
      </w:r>
    </w:p>
    <w:p w14:paraId="2BD77447" w14:textId="77777777" w:rsidR="00DA326B" w:rsidRDefault="00DA326B"/>
    <w:p w14:paraId="0394925A" w14:textId="77777777" w:rsidR="00DA326B" w:rsidRDefault="00DA326B">
      <w:pPr>
        <w:pBdr>
          <w:bottom w:val="single" w:sz="6" w:space="1" w:color="auto"/>
        </w:pBdr>
      </w:pPr>
    </w:p>
    <w:p w14:paraId="75BF2FE7" w14:textId="77777777" w:rsidR="00DA326B" w:rsidRDefault="00DA326B">
      <w:pPr>
        <w:pBdr>
          <w:top w:val="single" w:sz="4" w:space="31" w:color="auto"/>
          <w:bottom w:val="single" w:sz="4" w:space="31" w:color="auto"/>
        </w:pBdr>
      </w:pPr>
    </w:p>
    <w:p w14:paraId="429DAD60" w14:textId="77777777" w:rsidR="00DA326B" w:rsidRDefault="0039669F">
      <w:pPr>
        <w:pBdr>
          <w:top w:val="single" w:sz="4" w:space="31" w:color="auto"/>
          <w:bottom w:val="single" w:sz="4" w:space="31" w:color="auto"/>
        </w:pBdr>
      </w:pPr>
      <w:hyperlink r:id="rId148" w:history="1">
        <w:r w:rsidR="00DA326B">
          <w:rPr>
            <w:rStyle w:val="Hyperlink"/>
          </w:rPr>
          <w:t>ESPRIT</w:t>
        </w:r>
      </w:hyperlink>
    </w:p>
    <w:p w14:paraId="36110A7A" w14:textId="77777777" w:rsidR="00DA326B" w:rsidRDefault="00DA326B">
      <w:pPr>
        <w:pBdr>
          <w:top w:val="single" w:sz="4" w:space="31" w:color="auto"/>
          <w:bottom w:val="single" w:sz="4" w:space="31" w:color="auto"/>
        </w:pBdr>
      </w:pPr>
      <w:r>
        <w:t>This final analysis report from 2007 states:</w:t>
      </w:r>
    </w:p>
    <w:p w14:paraId="46CBB28D" w14:textId="77777777" w:rsidR="00DA326B" w:rsidRDefault="00DA326B">
      <w:pPr>
        <w:pBdr>
          <w:top w:val="single" w:sz="4" w:space="31" w:color="auto"/>
          <w:bottom w:val="single" w:sz="4" w:space="31" w:color="auto"/>
        </w:pBdr>
      </w:pPr>
    </w:p>
    <w:p w14:paraId="0F8DA8F6" w14:textId="77777777" w:rsidR="00DA326B" w:rsidRDefault="00DA326B">
      <w:pPr>
        <w:pBdr>
          <w:top w:val="single" w:sz="4" w:space="31" w:color="auto"/>
          <w:bottom w:val="single" w:sz="4" w:space="31" w:color="auto"/>
        </w:pBdr>
      </w:pPr>
      <w:r>
        <w:t>No advantage of using warfarin with aspirin after TIA or stroke</w:t>
      </w:r>
    </w:p>
    <w:p w14:paraId="4897A1C2" w14:textId="77777777" w:rsidR="00DA326B" w:rsidRDefault="00DA326B">
      <w:pPr>
        <w:pBdr>
          <w:top w:val="single" w:sz="4" w:space="31" w:color="auto"/>
          <w:bottom w:val="single" w:sz="4" w:space="31" w:color="auto"/>
        </w:pBdr>
      </w:pPr>
      <w:r>
        <w:t xml:space="preserve">Aspirin with </w:t>
      </w:r>
      <w:proofErr w:type="spellStart"/>
      <w:r>
        <w:t>persantin</w:t>
      </w:r>
      <w:proofErr w:type="spellEnd"/>
      <w:r>
        <w:t xml:space="preserve"> is superior to aspirin alone; and </w:t>
      </w:r>
      <w:proofErr w:type="gramStart"/>
      <w:r>
        <w:t>also</w:t>
      </w:r>
      <w:proofErr w:type="gramEnd"/>
      <w:r>
        <w:t xml:space="preserve"> to aspirin with warfarin</w:t>
      </w:r>
    </w:p>
    <w:p w14:paraId="7C2578BF" w14:textId="77777777" w:rsidR="00DA326B" w:rsidRDefault="00DA326B">
      <w:pPr>
        <w:pBdr>
          <w:top w:val="single" w:sz="4" w:space="31" w:color="auto"/>
          <w:bottom w:val="single" w:sz="4" w:space="31" w:color="auto"/>
        </w:pBdr>
      </w:pPr>
    </w:p>
    <w:p w14:paraId="44963F75" w14:textId="77777777" w:rsidR="00DA326B" w:rsidRDefault="00DA326B">
      <w:pPr>
        <w:pBdr>
          <w:top w:val="single" w:sz="4" w:space="31" w:color="auto"/>
          <w:bottom w:val="single" w:sz="4" w:space="31" w:color="auto"/>
        </w:pBdr>
      </w:pPr>
      <w:r>
        <w:t>Warfarin therapy prescribed with target INR of 2.0 to 3.0.</w:t>
      </w:r>
    </w:p>
    <w:p w14:paraId="530D3FF2" w14:textId="77777777" w:rsidR="00DA326B" w:rsidRDefault="00DA326B">
      <w:pPr>
        <w:pBdr>
          <w:top w:val="single" w:sz="4" w:space="31" w:color="auto"/>
          <w:bottom w:val="single" w:sz="4" w:space="31" w:color="auto"/>
        </w:pBdr>
      </w:pPr>
    </w:p>
    <w:p w14:paraId="3E5B1BF4" w14:textId="77777777" w:rsidR="00DA326B" w:rsidRDefault="00DA326B">
      <w:pPr>
        <w:pBdr>
          <w:top w:val="single" w:sz="4" w:space="31" w:color="auto"/>
          <w:bottom w:val="single" w:sz="4" w:space="31" w:color="auto"/>
        </w:pBdr>
      </w:pPr>
      <w:r>
        <w:t xml:space="preserve">At this time there are five trials on use of aspirin and </w:t>
      </w:r>
      <w:proofErr w:type="spellStart"/>
      <w:r>
        <w:t>persantin</w:t>
      </w:r>
      <w:proofErr w:type="spellEnd"/>
      <w:r>
        <w:t xml:space="preserve"> combination</w:t>
      </w:r>
    </w:p>
    <w:p w14:paraId="484C2ED7" w14:textId="77777777" w:rsidR="00DA326B" w:rsidRDefault="00DA326B">
      <w:pPr>
        <w:pBdr>
          <w:top w:val="single" w:sz="4" w:space="31" w:color="auto"/>
          <w:bottom w:val="single" w:sz="4" w:space="31" w:color="auto"/>
        </w:pBdr>
      </w:pPr>
    </w:p>
    <w:p w14:paraId="2DADC7B9" w14:textId="77777777" w:rsidR="00DA326B" w:rsidRDefault="00DA326B"/>
    <w:p w14:paraId="7ED3C0F8" w14:textId="77777777" w:rsidR="00DA326B" w:rsidRDefault="00DA326B">
      <w:pPr>
        <w:autoSpaceDE w:val="0"/>
        <w:autoSpaceDN w:val="0"/>
        <w:adjustRightInd w:val="0"/>
        <w:rPr>
          <w:lang w:val="en-US"/>
        </w:rPr>
      </w:pPr>
      <w:r>
        <w:rPr>
          <w:lang w:val="en-US"/>
        </w:rPr>
        <w:t>A comparison of warfarin and aspirin for the prevention of recurrent ischemic stroke</w:t>
      </w:r>
    </w:p>
    <w:p w14:paraId="1C9EF636" w14:textId="77777777" w:rsidR="00DA326B" w:rsidRDefault="0039669F">
      <w:pPr>
        <w:rPr>
          <w:lang w:val="en-US"/>
        </w:rPr>
      </w:pPr>
      <w:hyperlink r:id="rId149" w:history="1">
        <w:r w:rsidR="00DA326B">
          <w:rPr>
            <w:rStyle w:val="Hyperlink"/>
            <w:lang w:val="en-US"/>
          </w:rPr>
          <w:t>NEJM 2001</w:t>
        </w:r>
      </w:hyperlink>
    </w:p>
    <w:p w14:paraId="195842DF" w14:textId="77777777" w:rsidR="00DA326B" w:rsidRDefault="00DA326B">
      <w:pPr>
        <w:rPr>
          <w:lang w:val="en-US"/>
        </w:rPr>
      </w:pPr>
      <w:r>
        <w:rPr>
          <w:lang w:val="en-US"/>
        </w:rPr>
        <w:t>WARSS</w:t>
      </w:r>
    </w:p>
    <w:p w14:paraId="6A0A22E6" w14:textId="77777777" w:rsidR="00DA326B" w:rsidRDefault="00DA326B">
      <w:pPr>
        <w:rPr>
          <w:lang w:val="en-US"/>
        </w:rPr>
      </w:pPr>
      <w:r>
        <w:rPr>
          <w:lang w:val="en-US"/>
        </w:rPr>
        <w:t xml:space="preserve">Warfarin was not superior to low dose aspirin, but target INR was 1.5 to 2.5 or so, </w:t>
      </w:r>
      <w:proofErr w:type="spellStart"/>
      <w:proofErr w:type="gramStart"/>
      <w:r>
        <w:rPr>
          <w:lang w:val="en-US"/>
        </w:rPr>
        <w:t>ie</w:t>
      </w:r>
      <w:proofErr w:type="spellEnd"/>
      <w:proofErr w:type="gramEnd"/>
      <w:r>
        <w:rPr>
          <w:lang w:val="en-US"/>
        </w:rPr>
        <w:t xml:space="preserve"> not full dose warfarin therapy, so this is worth remembering. There are a few other trials underway to assess the same questions.</w:t>
      </w:r>
    </w:p>
    <w:p w14:paraId="21E9D31C" w14:textId="77777777" w:rsidR="00DA326B" w:rsidRDefault="0039669F">
      <w:pPr>
        <w:rPr>
          <w:lang w:val="en-US"/>
        </w:rPr>
      </w:pPr>
      <w:hyperlink r:id="rId150" w:history="1">
        <w:r w:rsidR="00DA326B">
          <w:rPr>
            <w:rStyle w:val="Hyperlink"/>
            <w:lang w:val="en-US"/>
          </w:rPr>
          <w:t>Related editorial</w:t>
        </w:r>
      </w:hyperlink>
    </w:p>
    <w:p w14:paraId="22548ED3" w14:textId="77777777" w:rsidR="00DA326B" w:rsidRDefault="0039669F">
      <w:pPr>
        <w:rPr>
          <w:lang w:val="en-US"/>
        </w:rPr>
      </w:pPr>
      <w:hyperlink r:id="rId151" w:history="1">
        <w:r w:rsidR="00DA326B">
          <w:rPr>
            <w:rStyle w:val="Hyperlink"/>
            <w:lang w:val="en-US"/>
          </w:rPr>
          <w:t>Letters to the editor</w:t>
        </w:r>
      </w:hyperlink>
    </w:p>
    <w:p w14:paraId="20F7EA3A" w14:textId="77777777" w:rsidR="00DA326B" w:rsidRDefault="00DA326B"/>
    <w:p w14:paraId="61E1880A" w14:textId="77777777" w:rsidR="00DA326B" w:rsidRDefault="00DA326B">
      <w:pPr>
        <w:pBdr>
          <w:bottom w:val="single" w:sz="6" w:space="1" w:color="auto"/>
        </w:pBdr>
      </w:pPr>
    </w:p>
    <w:p w14:paraId="242CC0B9" w14:textId="77777777" w:rsidR="00DA326B" w:rsidRDefault="00DA326B"/>
    <w:p w14:paraId="63EA51EC" w14:textId="77777777" w:rsidR="00DA326B" w:rsidRDefault="0039669F">
      <w:hyperlink r:id="rId152" w:history="1">
        <w:proofErr w:type="spellStart"/>
        <w:r w:rsidR="00DA326B">
          <w:rPr>
            <w:rStyle w:val="Hyperlink"/>
          </w:rPr>
          <w:t>StrokeConf</w:t>
        </w:r>
        <w:proofErr w:type="spellEnd"/>
        <w:r w:rsidR="00DA326B">
          <w:rPr>
            <w:rStyle w:val="Hyperlink"/>
          </w:rPr>
          <w:t xml:space="preserve"> 0403.pdf</w:t>
        </w:r>
      </w:hyperlink>
    </w:p>
    <w:p w14:paraId="2F55A6F9" w14:textId="77777777" w:rsidR="00DA326B" w:rsidRDefault="00DA326B">
      <w:r>
        <w:t>Highlights from International Stroke Conference 2003</w:t>
      </w:r>
    </w:p>
    <w:p w14:paraId="03F368F1" w14:textId="77777777" w:rsidR="00DA326B" w:rsidRDefault="00DA326B">
      <w:r>
        <w:t>Brief report on some randomised trials in this area.</w:t>
      </w:r>
    </w:p>
    <w:p w14:paraId="2C0D87CB" w14:textId="77777777" w:rsidR="00DA326B" w:rsidRDefault="00DA326B">
      <w:r>
        <w:t xml:space="preserve">Includes mention of the WARSS study- those that had stroke on aspirin had greater risk of subsequent events if they continued with aspirin compared with those that started aspirin after stroke. However, addition of warfarin to aspirin therapy did not seem to reduce the risk of recurrent events in those who had an event whilst on aspirin. Must be an </w:t>
      </w:r>
      <w:proofErr w:type="spellStart"/>
      <w:r>
        <w:t>adhoc</w:t>
      </w:r>
      <w:proofErr w:type="spellEnd"/>
      <w:r>
        <w:t xml:space="preserve"> analysis of the above study.</w:t>
      </w:r>
    </w:p>
    <w:p w14:paraId="1E1F50F6" w14:textId="77777777" w:rsidR="00DA326B" w:rsidRDefault="00DA326B">
      <w:pPr>
        <w:pBdr>
          <w:bottom w:val="single" w:sz="6" w:space="1" w:color="auto"/>
        </w:pBdr>
      </w:pPr>
    </w:p>
    <w:p w14:paraId="3271BB85" w14:textId="77777777" w:rsidR="00DA326B" w:rsidRDefault="00DA326B"/>
    <w:p w14:paraId="5033A21A" w14:textId="77777777" w:rsidR="00DA326B" w:rsidRDefault="00DA326B"/>
    <w:p w14:paraId="67DE8F8B" w14:textId="77777777" w:rsidR="00DA326B" w:rsidRDefault="00DA326B">
      <w:pPr>
        <w:pStyle w:val="Heading6"/>
        <w:rPr>
          <w:rFonts w:ascii="Times New Roman" w:hAnsi="Times New Roman"/>
          <w:sz w:val="20"/>
        </w:rPr>
      </w:pPr>
      <w:r>
        <w:rPr>
          <w:rFonts w:ascii="Times New Roman" w:hAnsi="Times New Roman"/>
          <w:sz w:val="20"/>
        </w:rPr>
        <w:t>Use of clopidogrel</w:t>
      </w:r>
    </w:p>
    <w:p w14:paraId="6035A801" w14:textId="77777777" w:rsidR="00DA326B" w:rsidRDefault="00DA326B">
      <w:pPr>
        <w:rPr>
          <w:lang w:val="en-US"/>
        </w:rPr>
      </w:pPr>
    </w:p>
    <w:p w14:paraId="057B0668" w14:textId="77777777" w:rsidR="00DA326B" w:rsidRDefault="0039669F">
      <w:hyperlink r:id="rId153" w:history="1">
        <w:r w:rsidR="00DA326B">
          <w:rPr>
            <w:rStyle w:val="Hyperlink"/>
          </w:rPr>
          <w:t>MATCH</w:t>
        </w:r>
      </w:hyperlink>
      <w:r w:rsidR="00DA326B">
        <w:t>- no advantage of clopidogrel plus low dose aspirin vs clopidogrel alone for secondary prevention in patients at high risk for recurrent stroke. There was increased bleeding in the combination group.</w:t>
      </w:r>
    </w:p>
    <w:p w14:paraId="5BB187AA" w14:textId="77777777" w:rsidR="00DA326B" w:rsidRDefault="00DA326B"/>
    <w:p w14:paraId="44AE7453" w14:textId="77777777" w:rsidR="00DA326B" w:rsidRDefault="00DA326B"/>
    <w:p w14:paraId="73B17FBF" w14:textId="77777777" w:rsidR="00DA326B" w:rsidRDefault="00DA326B">
      <w:pPr>
        <w:pStyle w:val="Heading6"/>
        <w:rPr>
          <w:rFonts w:ascii="Times New Roman" w:hAnsi="Times New Roman"/>
          <w:sz w:val="20"/>
        </w:rPr>
      </w:pPr>
      <w:r>
        <w:rPr>
          <w:rFonts w:ascii="Times New Roman" w:hAnsi="Times New Roman"/>
          <w:sz w:val="20"/>
        </w:rPr>
        <w:t>Use of Dipyridamole</w:t>
      </w:r>
    </w:p>
    <w:p w14:paraId="7B7EBC4B" w14:textId="77777777" w:rsidR="00DA326B" w:rsidRDefault="00DA326B">
      <w:pPr>
        <w:pBdr>
          <w:bottom w:val="single" w:sz="6" w:space="22" w:color="auto"/>
        </w:pBdr>
        <w:rPr>
          <w:lang w:val="en-US"/>
        </w:rPr>
      </w:pPr>
    </w:p>
    <w:p w14:paraId="480A7777" w14:textId="77777777" w:rsidR="00DA326B" w:rsidRDefault="0039669F">
      <w:pPr>
        <w:pBdr>
          <w:top w:val="single" w:sz="4" w:space="6" w:color="auto"/>
          <w:bottom w:val="single" w:sz="4" w:space="8" w:color="auto"/>
        </w:pBdr>
      </w:pPr>
      <w:hyperlink r:id="rId154" w:history="1">
        <w:r w:rsidR="00DA326B">
          <w:rPr>
            <w:rStyle w:val="Hyperlink"/>
          </w:rPr>
          <w:t>ESPRIT</w:t>
        </w:r>
      </w:hyperlink>
    </w:p>
    <w:p w14:paraId="5495F190" w14:textId="77777777" w:rsidR="00DA326B" w:rsidRDefault="00DA326B">
      <w:pPr>
        <w:pBdr>
          <w:top w:val="single" w:sz="4" w:space="6" w:color="auto"/>
          <w:bottom w:val="single" w:sz="4" w:space="8" w:color="auto"/>
        </w:pBdr>
      </w:pPr>
      <w:r>
        <w:t>This final analysis report from 2007 states:</w:t>
      </w:r>
    </w:p>
    <w:p w14:paraId="1760F948" w14:textId="77777777" w:rsidR="00DA326B" w:rsidRDefault="00DA326B">
      <w:pPr>
        <w:pBdr>
          <w:top w:val="single" w:sz="4" w:space="6" w:color="auto"/>
          <w:bottom w:val="single" w:sz="4" w:space="8" w:color="auto"/>
        </w:pBdr>
      </w:pPr>
    </w:p>
    <w:p w14:paraId="7E47FC12" w14:textId="77777777" w:rsidR="00DA326B" w:rsidRDefault="00DA326B">
      <w:pPr>
        <w:pBdr>
          <w:top w:val="single" w:sz="4" w:space="6" w:color="auto"/>
          <w:bottom w:val="single" w:sz="4" w:space="8" w:color="auto"/>
        </w:pBdr>
      </w:pPr>
      <w:r>
        <w:t>No advantage of using warfarin with aspirin after TIA or stroke</w:t>
      </w:r>
    </w:p>
    <w:p w14:paraId="2A9E323B" w14:textId="77777777" w:rsidR="00DA326B" w:rsidRDefault="00DA326B">
      <w:pPr>
        <w:pBdr>
          <w:top w:val="single" w:sz="4" w:space="6" w:color="auto"/>
          <w:bottom w:val="single" w:sz="4" w:space="8" w:color="auto"/>
        </w:pBdr>
      </w:pPr>
      <w:r>
        <w:t xml:space="preserve">Aspirin with </w:t>
      </w:r>
      <w:proofErr w:type="spellStart"/>
      <w:r>
        <w:t>persantin</w:t>
      </w:r>
      <w:proofErr w:type="spellEnd"/>
      <w:r>
        <w:t xml:space="preserve"> is superior to aspirin alone; and </w:t>
      </w:r>
      <w:proofErr w:type="gramStart"/>
      <w:r>
        <w:t>also</w:t>
      </w:r>
      <w:proofErr w:type="gramEnd"/>
      <w:r>
        <w:t xml:space="preserve"> to aspirin with warfarin</w:t>
      </w:r>
    </w:p>
    <w:p w14:paraId="11F9C64C" w14:textId="77777777" w:rsidR="00DA326B" w:rsidRDefault="00DA326B">
      <w:pPr>
        <w:pBdr>
          <w:top w:val="single" w:sz="4" w:space="6" w:color="auto"/>
          <w:bottom w:val="single" w:sz="4" w:space="8" w:color="auto"/>
        </w:pBdr>
      </w:pPr>
    </w:p>
    <w:p w14:paraId="36390250" w14:textId="77777777" w:rsidR="00DA326B" w:rsidRDefault="00DA326B">
      <w:pPr>
        <w:pBdr>
          <w:top w:val="single" w:sz="4" w:space="6" w:color="auto"/>
          <w:bottom w:val="single" w:sz="4" w:space="8" w:color="auto"/>
        </w:pBdr>
      </w:pPr>
      <w:r>
        <w:t>Warfarin therapy prescribed with target INR of 2.0 to 3.0.</w:t>
      </w:r>
    </w:p>
    <w:p w14:paraId="441A9373" w14:textId="77777777" w:rsidR="00DA326B" w:rsidRDefault="00DA326B">
      <w:pPr>
        <w:pBdr>
          <w:top w:val="single" w:sz="4" w:space="6" w:color="auto"/>
          <w:bottom w:val="single" w:sz="4" w:space="8" w:color="auto"/>
        </w:pBdr>
      </w:pPr>
    </w:p>
    <w:p w14:paraId="4A977B31" w14:textId="77777777" w:rsidR="00DA326B" w:rsidRDefault="00DA326B">
      <w:pPr>
        <w:pBdr>
          <w:top w:val="single" w:sz="4" w:space="6" w:color="auto"/>
          <w:bottom w:val="single" w:sz="4" w:space="8" w:color="auto"/>
        </w:pBdr>
      </w:pPr>
      <w:r>
        <w:t xml:space="preserve">At this time there are five trials on use of aspirin and </w:t>
      </w:r>
      <w:proofErr w:type="spellStart"/>
      <w:r>
        <w:t>persantin</w:t>
      </w:r>
      <w:proofErr w:type="spellEnd"/>
      <w:r>
        <w:t xml:space="preserve"> combination</w:t>
      </w:r>
    </w:p>
    <w:p w14:paraId="305DED87" w14:textId="77777777" w:rsidR="00DA326B" w:rsidRDefault="00DA326B">
      <w:pPr>
        <w:rPr>
          <w:lang w:val="en-US"/>
        </w:rPr>
      </w:pPr>
    </w:p>
    <w:p w14:paraId="1E6E2F02" w14:textId="77777777" w:rsidR="00DA326B" w:rsidRDefault="00DA326B">
      <w:pPr>
        <w:rPr>
          <w:lang w:val="en-US"/>
        </w:rPr>
      </w:pPr>
    </w:p>
    <w:p w14:paraId="040E26D6" w14:textId="77777777" w:rsidR="00DA326B" w:rsidRDefault="00DA326B">
      <w:pPr>
        <w:pStyle w:val="BodyText2"/>
      </w:pPr>
      <w:r>
        <w:t xml:space="preserve">Aspirin plus dipyridamole versus aspirin alone after cerebral </w:t>
      </w:r>
      <w:proofErr w:type="spellStart"/>
      <w:r>
        <w:t>ischaemia</w:t>
      </w:r>
      <w:proofErr w:type="spellEnd"/>
      <w:r>
        <w:t xml:space="preserve"> of arterial origin (</w:t>
      </w:r>
      <w:hyperlink r:id="rId155" w:history="1">
        <w:r>
          <w:rPr>
            <w:rStyle w:val="Hyperlink"/>
          </w:rPr>
          <w:t>ESPRIT</w:t>
        </w:r>
      </w:hyperlink>
      <w:r>
        <w:t xml:space="preserve">): </w:t>
      </w:r>
      <w:proofErr w:type="spellStart"/>
      <w:r>
        <w:t>randomised</w:t>
      </w:r>
      <w:proofErr w:type="spellEnd"/>
      <w:r>
        <w:t xml:space="preserve"> controlled trial</w:t>
      </w:r>
    </w:p>
    <w:p w14:paraId="2DF4A1AE" w14:textId="77777777" w:rsidR="00DA326B" w:rsidRDefault="00DA326B">
      <w:pPr>
        <w:autoSpaceDE w:val="0"/>
        <w:autoSpaceDN w:val="0"/>
        <w:adjustRightInd w:val="0"/>
        <w:rPr>
          <w:lang w:val="en-US"/>
        </w:rPr>
      </w:pPr>
    </w:p>
    <w:p w14:paraId="1CEB640F" w14:textId="77777777" w:rsidR="00DA326B" w:rsidRDefault="00DA326B">
      <w:pPr>
        <w:autoSpaceDE w:val="0"/>
        <w:autoSpaceDN w:val="0"/>
        <w:adjustRightInd w:val="0"/>
        <w:rPr>
          <w:szCs w:val="18"/>
          <w:lang w:val="en-US"/>
        </w:rPr>
      </w:pPr>
      <w:r>
        <w:rPr>
          <w:szCs w:val="18"/>
          <w:lang w:val="en-US"/>
        </w:rPr>
        <w:t>Mean follow-up was 3·5 years (SD 2·0). Median aspirin dose was 75 mg in both treatment groups (range</w:t>
      </w:r>
    </w:p>
    <w:p w14:paraId="0D6A50BE" w14:textId="77777777" w:rsidR="00DA326B" w:rsidRDefault="00DA326B">
      <w:pPr>
        <w:pStyle w:val="BodyText"/>
        <w:rPr>
          <w:b w:val="0"/>
          <w:bCs w:val="0"/>
        </w:rPr>
      </w:pPr>
      <w:r>
        <w:rPr>
          <w:b w:val="0"/>
          <w:bCs w:val="0"/>
        </w:rPr>
        <w:t xml:space="preserve">30–325); extended-release dipyridamole was used by 83% (n=1131) of patients on the combination regimen. </w:t>
      </w:r>
    </w:p>
    <w:p w14:paraId="42A852D4" w14:textId="77777777" w:rsidR="00DA326B" w:rsidRDefault="00DA326B">
      <w:pPr>
        <w:autoSpaceDE w:val="0"/>
        <w:autoSpaceDN w:val="0"/>
        <w:adjustRightInd w:val="0"/>
        <w:rPr>
          <w:szCs w:val="18"/>
          <w:lang w:val="en-US"/>
        </w:rPr>
      </w:pPr>
    </w:p>
    <w:p w14:paraId="4E7E65A2" w14:textId="77777777" w:rsidR="00DA326B" w:rsidRDefault="00DA326B">
      <w:pPr>
        <w:autoSpaceDE w:val="0"/>
        <w:autoSpaceDN w:val="0"/>
        <w:adjustRightInd w:val="0"/>
        <w:rPr>
          <w:szCs w:val="18"/>
          <w:lang w:val="en-US"/>
        </w:rPr>
      </w:pPr>
      <w:r>
        <w:rPr>
          <w:szCs w:val="18"/>
          <w:lang w:val="en-US"/>
        </w:rPr>
        <w:t xml:space="preserve">Primary outcome events arose in 173 (13%) patients on aspirin and dipyridamole and in 216 (16%) on aspirin alone (hazard ratio 0·80, 95% CI 0·66–0·98; absolute risk reduction 1·0% per year, 95% CI 0·1–1·8). </w:t>
      </w:r>
    </w:p>
    <w:p w14:paraId="620DD0CA" w14:textId="77777777" w:rsidR="00DA326B" w:rsidRDefault="00DA326B">
      <w:pPr>
        <w:autoSpaceDE w:val="0"/>
        <w:autoSpaceDN w:val="0"/>
        <w:adjustRightInd w:val="0"/>
        <w:rPr>
          <w:szCs w:val="18"/>
          <w:lang w:val="en-US"/>
        </w:rPr>
      </w:pPr>
    </w:p>
    <w:p w14:paraId="470FC686" w14:textId="77777777" w:rsidR="00DA326B" w:rsidRDefault="00DA326B">
      <w:pPr>
        <w:autoSpaceDE w:val="0"/>
        <w:autoSpaceDN w:val="0"/>
        <w:adjustRightInd w:val="0"/>
        <w:rPr>
          <w:lang w:val="en-US"/>
        </w:rPr>
      </w:pPr>
      <w:r>
        <w:rPr>
          <w:szCs w:val="18"/>
          <w:lang w:val="en-US"/>
        </w:rPr>
        <w:t xml:space="preserve">Addition of the ESPRIT data to the meta-analysis of previous trials resulted in an overall risk ratio for the composite of vascular death, stroke, or myocardial infarction of 0·82 (95% CI 0·74–0·91). Patients on aspirin and dipyridamole discontinued trial medication more often than those on aspirin alone (470 </w:t>
      </w:r>
      <w:r>
        <w:rPr>
          <w:i/>
          <w:iCs/>
          <w:szCs w:val="18"/>
          <w:lang w:val="en-US"/>
        </w:rPr>
        <w:t xml:space="preserve">vs </w:t>
      </w:r>
      <w:r>
        <w:rPr>
          <w:szCs w:val="18"/>
          <w:lang w:val="en-US"/>
        </w:rPr>
        <w:t>184), mainly because of headache.</w:t>
      </w:r>
    </w:p>
    <w:p w14:paraId="433FE729" w14:textId="77777777" w:rsidR="00DA326B" w:rsidRDefault="00DA326B">
      <w:pPr>
        <w:pBdr>
          <w:bottom w:val="single" w:sz="6" w:space="1" w:color="auto"/>
        </w:pBdr>
        <w:rPr>
          <w:lang w:val="en-US"/>
        </w:rPr>
      </w:pPr>
    </w:p>
    <w:p w14:paraId="0593D9A1" w14:textId="77777777" w:rsidR="00DA326B" w:rsidRDefault="00DA326B">
      <w:pPr>
        <w:rPr>
          <w:lang w:val="en-US"/>
        </w:rPr>
      </w:pPr>
    </w:p>
    <w:p w14:paraId="14109EC7" w14:textId="77777777" w:rsidR="00DA326B" w:rsidRDefault="00DA326B"/>
    <w:p w14:paraId="5CA7EEFD" w14:textId="77777777" w:rsidR="00DA326B" w:rsidRDefault="00DA326B">
      <w:pPr>
        <w:pStyle w:val="Heading6"/>
        <w:rPr>
          <w:rFonts w:ascii="Times New Roman" w:hAnsi="Times New Roman"/>
          <w:sz w:val="20"/>
        </w:rPr>
      </w:pPr>
      <w:r>
        <w:rPr>
          <w:rFonts w:ascii="Times New Roman" w:hAnsi="Times New Roman"/>
          <w:sz w:val="20"/>
        </w:rPr>
        <w:t xml:space="preserve">Use of </w:t>
      </w:r>
      <w:proofErr w:type="spellStart"/>
      <w:r>
        <w:rPr>
          <w:rFonts w:ascii="Times New Roman" w:hAnsi="Times New Roman"/>
          <w:sz w:val="20"/>
        </w:rPr>
        <w:t>candasartan</w:t>
      </w:r>
      <w:proofErr w:type="spellEnd"/>
      <w:r>
        <w:rPr>
          <w:rFonts w:ascii="Times New Roman" w:hAnsi="Times New Roman"/>
          <w:sz w:val="20"/>
        </w:rPr>
        <w:t xml:space="preserve"> after stroke</w:t>
      </w:r>
    </w:p>
    <w:p w14:paraId="318850AE" w14:textId="77777777" w:rsidR="00DA326B" w:rsidRDefault="00DA326B"/>
    <w:p w14:paraId="558BE4D9" w14:textId="77777777" w:rsidR="00DA326B" w:rsidRDefault="00DA326B"/>
    <w:p w14:paraId="72D7372A" w14:textId="77777777" w:rsidR="00DA326B" w:rsidRDefault="0039669F">
      <w:hyperlink r:id="rId156" w:history="1">
        <w:r w:rsidR="00DA326B">
          <w:rPr>
            <w:rStyle w:val="Hyperlink"/>
          </w:rPr>
          <w:t xml:space="preserve">stroke </w:t>
        </w:r>
        <w:proofErr w:type="spellStart"/>
        <w:r w:rsidR="00DA326B">
          <w:rPr>
            <w:rStyle w:val="Hyperlink"/>
          </w:rPr>
          <w:t>candasartan</w:t>
        </w:r>
        <w:proofErr w:type="spellEnd"/>
        <w:r w:rsidR="00DA326B">
          <w:rPr>
            <w:rStyle w:val="Hyperlink"/>
          </w:rPr>
          <w:t xml:space="preserve"> ACCESS2003.pdf</w:t>
        </w:r>
      </w:hyperlink>
    </w:p>
    <w:p w14:paraId="456C3A66" w14:textId="77777777" w:rsidR="00DA326B" w:rsidRDefault="00DA326B">
      <w:proofErr w:type="spellStart"/>
      <w:r>
        <w:t>Candasartan</w:t>
      </w:r>
      <w:proofErr w:type="spellEnd"/>
      <w:r>
        <w:t xml:space="preserve"> started in first 24hrs after ischaemic stroke as long as SBP&gt;160 and DBP&gt;100 reduced recurrent stroke rate and the same benefit not obtained if drug started at 30 days. It is possible the effect was not just due to lowering of blood pressure.</w:t>
      </w:r>
    </w:p>
    <w:p w14:paraId="64092382" w14:textId="77777777" w:rsidR="00DA326B" w:rsidRDefault="00DA326B"/>
    <w:p w14:paraId="4DA424DE" w14:textId="77777777" w:rsidR="00DA326B" w:rsidRDefault="00DA326B"/>
    <w:p w14:paraId="2D272F0B" w14:textId="77777777" w:rsidR="00DA326B" w:rsidRDefault="00DA326B">
      <w:pPr>
        <w:pStyle w:val="Heading6"/>
        <w:rPr>
          <w:rFonts w:ascii="Times New Roman" w:hAnsi="Times New Roman"/>
          <w:sz w:val="22"/>
        </w:rPr>
      </w:pPr>
      <w:r>
        <w:rPr>
          <w:rFonts w:ascii="Times New Roman" w:hAnsi="Times New Roman"/>
          <w:sz w:val="22"/>
        </w:rPr>
        <w:t>TIA</w:t>
      </w:r>
    </w:p>
    <w:p w14:paraId="53447D08" w14:textId="77777777" w:rsidR="00DA326B" w:rsidRDefault="00DA326B"/>
    <w:p w14:paraId="057D730D" w14:textId="77777777" w:rsidR="00DA326B" w:rsidRDefault="00DA326B">
      <w:r>
        <w:t>TIA- Review</w:t>
      </w:r>
    </w:p>
    <w:p w14:paraId="38B376B7" w14:textId="77777777" w:rsidR="00DA326B" w:rsidRDefault="00DA326B">
      <w:r>
        <w:t>NEJM 2002</w:t>
      </w:r>
    </w:p>
    <w:p w14:paraId="57DE1EC6" w14:textId="77777777" w:rsidR="00DA326B" w:rsidRDefault="0039669F">
      <w:hyperlink r:id="rId157" w:history="1">
        <w:r w:rsidR="00DA326B">
          <w:rPr>
            <w:rStyle w:val="Hyperlink"/>
          </w:rPr>
          <w:t>TIA review2002.pdf</w:t>
        </w:r>
      </w:hyperlink>
    </w:p>
    <w:p w14:paraId="7F4F7907" w14:textId="77777777" w:rsidR="00DA326B" w:rsidRDefault="00DA326B"/>
    <w:p w14:paraId="26E2FF59" w14:textId="77777777" w:rsidR="00DA326B" w:rsidRDefault="00DA326B">
      <w:pPr>
        <w:pBdr>
          <w:bottom w:val="single" w:sz="6" w:space="1" w:color="auto"/>
        </w:pBdr>
      </w:pPr>
    </w:p>
    <w:p w14:paraId="6D6AD245" w14:textId="77777777" w:rsidR="00DA326B" w:rsidRDefault="00DA326B"/>
    <w:p w14:paraId="36119236" w14:textId="77777777" w:rsidR="00DA326B" w:rsidRDefault="00DA326B"/>
    <w:p w14:paraId="5B22DFE2" w14:textId="77777777" w:rsidR="00DA326B" w:rsidRDefault="00DA326B">
      <w:pPr>
        <w:pStyle w:val="Heading6"/>
        <w:rPr>
          <w:rFonts w:ascii="Times New Roman" w:hAnsi="Times New Roman"/>
          <w:sz w:val="22"/>
        </w:rPr>
      </w:pPr>
      <w:r>
        <w:rPr>
          <w:rFonts w:ascii="Times New Roman" w:hAnsi="Times New Roman"/>
          <w:sz w:val="22"/>
        </w:rPr>
        <w:lastRenderedPageBreak/>
        <w:t>CRP and risk of stroke</w:t>
      </w:r>
    </w:p>
    <w:p w14:paraId="63F3B8C4" w14:textId="77777777" w:rsidR="00DA326B" w:rsidRDefault="00DA326B"/>
    <w:p w14:paraId="180424FA" w14:textId="77777777" w:rsidR="00DA326B" w:rsidRDefault="00DA326B"/>
    <w:p w14:paraId="720B4244" w14:textId="77777777" w:rsidR="00DA326B" w:rsidRDefault="00DA326B"/>
    <w:p w14:paraId="34FA146E" w14:textId="77777777" w:rsidR="00DA326B" w:rsidRDefault="00DA326B">
      <w:pPr>
        <w:autoSpaceDE w:val="0"/>
        <w:autoSpaceDN w:val="0"/>
        <w:adjustRightInd w:val="0"/>
      </w:pPr>
      <w:r>
        <w:rPr>
          <w:szCs w:val="37"/>
          <w:lang w:val="en-US"/>
        </w:rPr>
        <w:t>C-Reactive Protein and the Future Risk of Thromboembolic Stroke in Healthy Men</w:t>
      </w:r>
    </w:p>
    <w:p w14:paraId="78EE7ED3" w14:textId="77777777" w:rsidR="00DA326B" w:rsidRDefault="0039669F">
      <w:hyperlink r:id="rId158" w:history="1">
        <w:r w:rsidR="00DA326B">
          <w:rPr>
            <w:rStyle w:val="Hyperlink"/>
          </w:rPr>
          <w:t>stroke risk and CRP.pdf</w:t>
        </w:r>
      </w:hyperlink>
    </w:p>
    <w:p w14:paraId="70844DB3" w14:textId="77777777" w:rsidR="00DA326B" w:rsidRDefault="00DA326B">
      <w:pPr>
        <w:autoSpaceDE w:val="0"/>
        <w:autoSpaceDN w:val="0"/>
        <w:adjustRightInd w:val="0"/>
        <w:rPr>
          <w:i/>
          <w:iCs/>
          <w:lang w:val="en-US"/>
        </w:rPr>
      </w:pPr>
      <w:r>
        <w:rPr>
          <w:i/>
          <w:iCs/>
          <w:lang w:val="en-US"/>
        </w:rPr>
        <w:t>A retrospective study</w:t>
      </w:r>
    </w:p>
    <w:p w14:paraId="1EA5BF58" w14:textId="77777777" w:rsidR="00DA326B" w:rsidRDefault="00DA326B">
      <w:pPr>
        <w:autoSpaceDE w:val="0"/>
        <w:autoSpaceDN w:val="0"/>
        <w:adjustRightInd w:val="0"/>
      </w:pPr>
      <w:r>
        <w:rPr>
          <w:i/>
          <w:iCs/>
          <w:lang w:val="en-US"/>
        </w:rPr>
        <w:t>Conclusion</w:t>
      </w:r>
      <w:r>
        <w:rPr>
          <w:lang w:val="en-US"/>
        </w:rPr>
        <w:t xml:space="preserve">s—Findings suggest that elevated CRP in middle adulthood and in men with healthier risk factor profiles may be important as a risk factor for TE stroke. Use of CRP levels as a clinical screen to identify an increased risk of cardiovascular disease in otherwise healthy men warrants consideration. </w:t>
      </w:r>
      <w:r>
        <w:rPr>
          <w:i/>
          <w:iCs/>
          <w:lang w:val="en-US"/>
        </w:rPr>
        <w:t>(Circulatio</w:t>
      </w:r>
      <w:r>
        <w:rPr>
          <w:lang w:val="en-US"/>
        </w:rPr>
        <w:t xml:space="preserve">n. </w:t>
      </w:r>
      <w:proofErr w:type="gramStart"/>
      <w:r>
        <w:rPr>
          <w:lang w:val="en-US"/>
        </w:rPr>
        <w:t>2003;107:2016</w:t>
      </w:r>
      <w:proofErr w:type="gramEnd"/>
      <w:r>
        <w:rPr>
          <w:lang w:val="en-US"/>
        </w:rPr>
        <w:t>-2020.)</w:t>
      </w:r>
    </w:p>
    <w:p w14:paraId="57AA5B6C" w14:textId="77777777" w:rsidR="00DA326B" w:rsidRDefault="00DA326B"/>
    <w:p w14:paraId="3D8230E0" w14:textId="77777777" w:rsidR="00DA326B" w:rsidRDefault="00DA326B"/>
    <w:p w14:paraId="4699D7C4" w14:textId="77777777" w:rsidR="00DA326B" w:rsidRDefault="00DA326B"/>
    <w:p w14:paraId="16F7649B" w14:textId="77777777" w:rsidR="00DA326B" w:rsidRDefault="00DA326B">
      <w:pPr>
        <w:pStyle w:val="Heading6"/>
      </w:pPr>
      <w:r>
        <w:t>Thrombolysis for stroke</w:t>
      </w:r>
    </w:p>
    <w:p w14:paraId="2BDB3F17" w14:textId="77777777" w:rsidR="00DA326B" w:rsidRDefault="00DA326B"/>
    <w:p w14:paraId="1510125A" w14:textId="77777777" w:rsidR="00DA326B" w:rsidRDefault="00DA326B"/>
    <w:p w14:paraId="249CB4A1" w14:textId="77777777" w:rsidR="00DA326B" w:rsidRDefault="00DA326B"/>
    <w:p w14:paraId="2ACA453A" w14:textId="77777777" w:rsidR="00DA326B" w:rsidRDefault="00DA326B">
      <w:pPr>
        <w:pBdr>
          <w:bottom w:val="single" w:sz="6" w:space="1" w:color="auto"/>
        </w:pBdr>
      </w:pPr>
    </w:p>
    <w:p w14:paraId="2CCE9983" w14:textId="77777777" w:rsidR="00DA326B" w:rsidRDefault="00DA326B"/>
    <w:p w14:paraId="0CE40F75" w14:textId="77777777" w:rsidR="00DA326B" w:rsidRDefault="00DA326B">
      <w:r>
        <w:t>2010- evidence for benefit has extended the treatment window to 4.5 hours after onset of symptoms. Benefits being reduced severity of stroke. Symptomatic intracranial bleeding rates of around 2% but the asymptomatic ICH rates are very high at over 60%</w:t>
      </w:r>
    </w:p>
    <w:p w14:paraId="2431BF51" w14:textId="77777777" w:rsidR="00DA326B" w:rsidRDefault="00DA326B">
      <w:r>
        <w:t>________________________________________________________________</w:t>
      </w:r>
    </w:p>
    <w:p w14:paraId="238548AA" w14:textId="77777777" w:rsidR="00DA326B" w:rsidRDefault="00DA326B">
      <w:r>
        <w:t xml:space="preserve">ECASS (European </w:t>
      </w:r>
      <w:proofErr w:type="gramStart"/>
      <w:r>
        <w:t>Cooperative  Acute</w:t>
      </w:r>
      <w:proofErr w:type="gramEnd"/>
      <w:r>
        <w:t xml:space="preserve"> Stroke Study) </w:t>
      </w:r>
    </w:p>
    <w:p w14:paraId="4B416B1D" w14:textId="77777777" w:rsidR="00DA326B" w:rsidRDefault="00DA326B"/>
    <w:p w14:paraId="27B70AB5" w14:textId="77777777" w:rsidR="00DA326B" w:rsidRDefault="00DA326B">
      <w:r>
        <w:t xml:space="preserve">Those presenting within 6 hours of a stroke in the MCA territory. </w:t>
      </w:r>
      <w:proofErr w:type="spellStart"/>
      <w:r>
        <w:t>tPA</w:t>
      </w:r>
      <w:proofErr w:type="spellEnd"/>
      <w:r>
        <w:t xml:space="preserve"> vs placebo. No difference in the primary endpoint which was functional class. Those with CT scan evidence of major infarction were meant to be excluded but about 1:6 </w:t>
      </w:r>
      <w:proofErr w:type="gramStart"/>
      <w:r>
        <w:t>were</w:t>
      </w:r>
      <w:proofErr w:type="gramEnd"/>
      <w:r>
        <w:t xml:space="preserve"> excluded for various reasons from the “target group” analysis and about 60% were excluded because there was Ct scan evidence of major early infarction. </w:t>
      </w:r>
    </w:p>
    <w:p w14:paraId="34228D0F" w14:textId="77777777" w:rsidR="00DA326B" w:rsidRDefault="00DA326B">
      <w:r>
        <w:t xml:space="preserve">Mortality rates were higher in the intention to treat and in the target group analysis, but this was not statistically significant at 30 days. There was an absolute increase of 10% in mortality in those who had CT scan evidence of early infarction when analysed retrospectively. THIS suggests that it is difficult to carefully exclude those who will come to harm from thrombolytic therapy. Note more serious </w:t>
      </w:r>
      <w:proofErr w:type="spellStart"/>
      <w:r>
        <w:t>haemarrhagic</w:t>
      </w:r>
      <w:proofErr w:type="spellEnd"/>
      <w:r>
        <w:t xml:space="preserve"> transformation in those who received thrombolytic therapy. </w:t>
      </w:r>
    </w:p>
    <w:p w14:paraId="2C8A40FB" w14:textId="77777777" w:rsidR="00DA326B" w:rsidRDefault="00DA326B">
      <w:pPr>
        <w:pBdr>
          <w:bottom w:val="single" w:sz="6" w:space="1" w:color="auto"/>
        </w:pBdr>
      </w:pPr>
      <w:r>
        <w:t xml:space="preserve">Would be worth getting the paper to get some idea of rates of haemorrhagic transformation in those who got placebo and timing of this.  </w:t>
      </w:r>
    </w:p>
    <w:p w14:paraId="4EEBB06E" w14:textId="77777777" w:rsidR="00DA326B" w:rsidRDefault="00DA326B"/>
    <w:p w14:paraId="42DC3E3B" w14:textId="77777777" w:rsidR="00DA326B" w:rsidRDefault="00DA326B"/>
    <w:p w14:paraId="164C4836" w14:textId="77777777" w:rsidR="00DA326B" w:rsidRDefault="00DA326B"/>
    <w:p w14:paraId="077AECE1" w14:textId="77777777" w:rsidR="00DA326B" w:rsidRDefault="00DA326B"/>
    <w:p w14:paraId="11DE1C21" w14:textId="77777777" w:rsidR="00DA326B" w:rsidRDefault="00DA326B">
      <w:pPr>
        <w:pStyle w:val="Heading2"/>
      </w:pPr>
      <w:r>
        <w:t>ORTHOPAEDICS</w:t>
      </w:r>
    </w:p>
    <w:p w14:paraId="10E9CDCC" w14:textId="77777777" w:rsidR="00DA326B" w:rsidRDefault="00DA326B">
      <w:r>
        <w:t>#OR</w:t>
      </w:r>
    </w:p>
    <w:p w14:paraId="7488BA3D" w14:textId="77777777" w:rsidR="00DA326B" w:rsidRDefault="00DA326B"/>
    <w:p w14:paraId="3C5D99AA" w14:textId="77777777" w:rsidR="00DA326B" w:rsidRDefault="00DA326B">
      <w:pPr>
        <w:pStyle w:val="Heading2"/>
      </w:pPr>
      <w:r>
        <w:lastRenderedPageBreak/>
        <w:t>PAEDIATRICS</w:t>
      </w:r>
    </w:p>
    <w:p w14:paraId="6DDCF0FD" w14:textId="77777777" w:rsidR="00DA326B" w:rsidRDefault="00DA326B">
      <w:r>
        <w:t>#PA</w:t>
      </w:r>
    </w:p>
    <w:p w14:paraId="5015F8C5" w14:textId="77777777" w:rsidR="00DA326B" w:rsidRDefault="00DA326B"/>
    <w:p w14:paraId="75F575E7" w14:textId="77777777" w:rsidR="00DA326B" w:rsidRDefault="00DA326B">
      <w:pPr>
        <w:pStyle w:val="Heading2"/>
      </w:pPr>
      <w:r>
        <w:t>PHARMACOLOGY</w:t>
      </w:r>
    </w:p>
    <w:p w14:paraId="64B9250A" w14:textId="77777777" w:rsidR="00DA326B" w:rsidRDefault="00DA326B">
      <w:r>
        <w:t>#PH</w:t>
      </w:r>
    </w:p>
    <w:p w14:paraId="2DCECFDE" w14:textId="77777777" w:rsidR="00DA326B" w:rsidRDefault="00DA326B"/>
    <w:p w14:paraId="72094C51" w14:textId="77777777" w:rsidR="00DA326B" w:rsidRDefault="00DA326B"/>
    <w:p w14:paraId="69C1A301" w14:textId="77777777" w:rsidR="00DA326B" w:rsidRDefault="00DA326B">
      <w:pPr>
        <w:autoSpaceDE w:val="0"/>
        <w:autoSpaceDN w:val="0"/>
        <w:adjustRightInd w:val="0"/>
        <w:rPr>
          <w:szCs w:val="28"/>
          <w:lang w:val="en-US"/>
        </w:rPr>
      </w:pPr>
      <w:r>
        <w:rPr>
          <w:szCs w:val="28"/>
          <w:lang w:val="en-US"/>
        </w:rPr>
        <w:t>VIEWPOINT</w:t>
      </w:r>
    </w:p>
    <w:p w14:paraId="449746A3" w14:textId="77777777" w:rsidR="00DA326B" w:rsidRDefault="00DA326B">
      <w:pPr>
        <w:autoSpaceDE w:val="0"/>
        <w:autoSpaceDN w:val="0"/>
        <w:adjustRightInd w:val="0"/>
        <w:rPr>
          <w:szCs w:val="38"/>
          <w:lang w:val="en-US"/>
        </w:rPr>
      </w:pPr>
      <w:r>
        <w:rPr>
          <w:szCs w:val="38"/>
          <w:lang w:val="en-US"/>
        </w:rPr>
        <w:t>Physicians’ Interpretation of “Class Effects”</w:t>
      </w:r>
    </w:p>
    <w:p w14:paraId="7A7DBCEB" w14:textId="77777777" w:rsidR="00DA326B" w:rsidRDefault="00DA326B">
      <w:pPr>
        <w:rPr>
          <w:szCs w:val="28"/>
          <w:lang w:val="en-US"/>
        </w:rPr>
      </w:pPr>
      <w:r>
        <w:rPr>
          <w:szCs w:val="28"/>
          <w:lang w:val="en-US"/>
        </w:rPr>
        <w:t>A Need for Thoughtful Re-Evaluation</w:t>
      </w:r>
    </w:p>
    <w:p w14:paraId="44C57E2E" w14:textId="77777777" w:rsidR="00DA326B" w:rsidRDefault="00DA326B">
      <w:pPr>
        <w:rPr>
          <w:szCs w:val="28"/>
          <w:lang w:val="en-US"/>
        </w:rPr>
      </w:pPr>
      <w:r>
        <w:rPr>
          <w:szCs w:val="28"/>
          <w:lang w:val="en-US"/>
        </w:rPr>
        <w:t>JACC 2002</w:t>
      </w:r>
    </w:p>
    <w:p w14:paraId="67867975" w14:textId="77777777" w:rsidR="00DA326B" w:rsidRDefault="0039669F">
      <w:hyperlink r:id="rId159" w:history="1">
        <w:r w:rsidR="00DA326B">
          <w:rPr>
            <w:rStyle w:val="Hyperlink"/>
          </w:rPr>
          <w:t>Editorial Class Effect of Drugs.pdf</w:t>
        </w:r>
      </w:hyperlink>
    </w:p>
    <w:p w14:paraId="2CEE7A09" w14:textId="77777777" w:rsidR="00DA326B" w:rsidRDefault="00DA326B"/>
    <w:p w14:paraId="53CC80C3" w14:textId="77777777" w:rsidR="00DA326B" w:rsidRDefault="00DA326B">
      <w:pPr>
        <w:autoSpaceDE w:val="0"/>
        <w:autoSpaceDN w:val="0"/>
        <w:adjustRightInd w:val="0"/>
        <w:rPr>
          <w:rFonts w:ascii="FranklinGothic-Condensed" w:hAnsi="FranklinGothic-Condensed"/>
          <w:szCs w:val="28"/>
          <w:lang w:val="en-US"/>
        </w:rPr>
      </w:pPr>
      <w:r>
        <w:rPr>
          <w:rFonts w:ascii="FranklinGothic-Condensed" w:hAnsi="FranklinGothic-Condensed"/>
          <w:szCs w:val="28"/>
          <w:lang w:val="en-US"/>
        </w:rPr>
        <w:t>REVIEW ARTICLE</w:t>
      </w:r>
    </w:p>
    <w:p w14:paraId="67749C58" w14:textId="77777777" w:rsidR="00DA326B" w:rsidRDefault="00DA326B">
      <w:pPr>
        <w:autoSpaceDE w:val="0"/>
        <w:autoSpaceDN w:val="0"/>
        <w:adjustRightInd w:val="0"/>
        <w:rPr>
          <w:rFonts w:ascii="ACaslon-Regular" w:hAnsi="ACaslon-Regular"/>
          <w:szCs w:val="38"/>
          <w:lang w:val="en-US"/>
        </w:rPr>
      </w:pPr>
      <w:r>
        <w:rPr>
          <w:rFonts w:ascii="ACaslon-Regular" w:hAnsi="ACaslon-Regular"/>
          <w:szCs w:val="38"/>
          <w:lang w:val="en-US"/>
        </w:rPr>
        <w:t>Benefits, Adverse Effects and Drug Interactions</w:t>
      </w:r>
    </w:p>
    <w:p w14:paraId="7F9EBE32" w14:textId="77777777" w:rsidR="00DA326B" w:rsidRDefault="00DA326B">
      <w:pPr>
        <w:rPr>
          <w:rFonts w:ascii="ACaslon-Regular" w:hAnsi="ACaslon-Regular"/>
          <w:szCs w:val="38"/>
          <w:lang w:val="en-US"/>
        </w:rPr>
      </w:pPr>
      <w:r>
        <w:rPr>
          <w:rFonts w:ascii="ACaslon-Regular" w:hAnsi="ACaslon-Regular"/>
          <w:szCs w:val="38"/>
          <w:lang w:val="en-US"/>
        </w:rPr>
        <w:t xml:space="preserve">of Herbal Therapies </w:t>
      </w:r>
      <w:proofErr w:type="gramStart"/>
      <w:r>
        <w:rPr>
          <w:rFonts w:ascii="ACaslon-Regular" w:hAnsi="ACaslon-Regular"/>
          <w:szCs w:val="38"/>
          <w:lang w:val="en-US"/>
        </w:rPr>
        <w:t>With</w:t>
      </w:r>
      <w:proofErr w:type="gramEnd"/>
      <w:r>
        <w:rPr>
          <w:rFonts w:ascii="ACaslon-Regular" w:hAnsi="ACaslon-Regular"/>
          <w:szCs w:val="38"/>
          <w:lang w:val="en-US"/>
        </w:rPr>
        <w:t xml:space="preserve"> Cardiovascular Effects</w:t>
      </w:r>
    </w:p>
    <w:p w14:paraId="07F38964" w14:textId="77777777" w:rsidR="00DA326B" w:rsidRDefault="00DA326B">
      <w:pPr>
        <w:rPr>
          <w:rFonts w:ascii="ACaslon-Regular" w:hAnsi="ACaslon-Regular"/>
          <w:szCs w:val="38"/>
          <w:lang w:val="en-US"/>
        </w:rPr>
      </w:pPr>
      <w:r>
        <w:rPr>
          <w:rFonts w:ascii="ACaslon-Regular" w:hAnsi="ACaslon-Regular"/>
          <w:szCs w:val="38"/>
          <w:lang w:val="en-US"/>
        </w:rPr>
        <w:t>JACC 2002</w:t>
      </w:r>
    </w:p>
    <w:p w14:paraId="24EA734F" w14:textId="77777777" w:rsidR="00DA326B" w:rsidRDefault="0039669F">
      <w:hyperlink r:id="rId160" w:history="1">
        <w:r w:rsidR="00DA326B">
          <w:rPr>
            <w:rStyle w:val="Hyperlink"/>
          </w:rPr>
          <w:t>herbal medications 2002.pdf</w:t>
        </w:r>
      </w:hyperlink>
    </w:p>
    <w:p w14:paraId="51565718" w14:textId="77777777" w:rsidR="00DA326B" w:rsidRDefault="00DA326B"/>
    <w:p w14:paraId="785812CD" w14:textId="77777777" w:rsidR="00DA326B" w:rsidRDefault="00DA326B"/>
    <w:p w14:paraId="65D62F91" w14:textId="77777777" w:rsidR="00DA326B" w:rsidRDefault="00DA326B">
      <w:pPr>
        <w:autoSpaceDE w:val="0"/>
        <w:autoSpaceDN w:val="0"/>
        <w:adjustRightInd w:val="0"/>
        <w:rPr>
          <w:rFonts w:ascii="NewGalliard-Italic" w:hAnsi="NewGalliard-Italic"/>
          <w:i/>
          <w:iCs/>
          <w:lang w:val="en-US"/>
        </w:rPr>
      </w:pPr>
      <w:r>
        <w:rPr>
          <w:rFonts w:ascii="NewGalliard-Italic" w:hAnsi="NewGalliard-Italic"/>
          <w:i/>
          <w:iCs/>
          <w:lang w:val="en-US"/>
        </w:rPr>
        <w:t>Current Concepts</w:t>
      </w:r>
    </w:p>
    <w:p w14:paraId="64EBB97F" w14:textId="77777777" w:rsidR="00DA326B" w:rsidRDefault="00DA326B">
      <w:pPr>
        <w:autoSpaceDE w:val="0"/>
        <w:autoSpaceDN w:val="0"/>
        <w:adjustRightInd w:val="0"/>
        <w:rPr>
          <w:rFonts w:ascii="NewGalliard-Bold" w:hAnsi="NewGalliard-Bold"/>
          <w:szCs w:val="18"/>
          <w:lang w:val="en-US"/>
        </w:rPr>
      </w:pPr>
      <w:r>
        <w:rPr>
          <w:rFonts w:ascii="NewGalliard-Bold" w:hAnsi="NewGalliard-Bold"/>
          <w:szCs w:val="18"/>
          <w:lang w:val="en-US"/>
        </w:rPr>
        <w:t>CEPHALOSPORIN ALLERGY</w:t>
      </w:r>
    </w:p>
    <w:p w14:paraId="42382596" w14:textId="77777777" w:rsidR="00DA326B" w:rsidRDefault="00DA326B">
      <w:r>
        <w:t>NEJM 2001</w:t>
      </w:r>
    </w:p>
    <w:p w14:paraId="7F06CD45" w14:textId="77777777" w:rsidR="00DA326B" w:rsidRDefault="0039669F">
      <w:hyperlink r:id="rId161" w:history="1">
        <w:r w:rsidR="00DA326B">
          <w:rPr>
            <w:rStyle w:val="Hyperlink"/>
          </w:rPr>
          <w:t xml:space="preserve">Drugs </w:t>
        </w:r>
        <w:proofErr w:type="spellStart"/>
        <w:r w:rsidR="00DA326B">
          <w:rPr>
            <w:rStyle w:val="Hyperlink"/>
          </w:rPr>
          <w:t>cephlosporin</w:t>
        </w:r>
        <w:proofErr w:type="spellEnd"/>
        <w:r w:rsidR="00DA326B">
          <w:rPr>
            <w:rStyle w:val="Hyperlink"/>
          </w:rPr>
          <w:t xml:space="preserve"> allergy.pdf</w:t>
        </w:r>
      </w:hyperlink>
    </w:p>
    <w:p w14:paraId="42FDD1D8" w14:textId="77777777" w:rsidR="00DA326B" w:rsidRDefault="00DA326B">
      <w:pPr>
        <w:pBdr>
          <w:bottom w:val="single" w:sz="6" w:space="1" w:color="auto"/>
        </w:pBdr>
      </w:pPr>
    </w:p>
    <w:p w14:paraId="1E681606" w14:textId="77777777" w:rsidR="00DA326B" w:rsidRDefault="00DA326B"/>
    <w:p w14:paraId="1A21B3C2" w14:textId="77777777" w:rsidR="00DA326B" w:rsidRDefault="00DA326B"/>
    <w:p w14:paraId="19F9C935" w14:textId="77777777" w:rsidR="00DA326B" w:rsidRDefault="00DA326B">
      <w:r>
        <w:t xml:space="preserve">**Penicillin </w:t>
      </w:r>
      <w:proofErr w:type="spellStart"/>
      <w:proofErr w:type="gramStart"/>
      <w:r>
        <w:t>allergy:how</w:t>
      </w:r>
      <w:proofErr w:type="spellEnd"/>
      <w:proofErr w:type="gramEnd"/>
      <w:r>
        <w:t xml:space="preserve"> to diagnose and when to treat, BMJ 1988;296:1213</w:t>
      </w:r>
    </w:p>
    <w:p w14:paraId="1EA8C4C8" w14:textId="77777777" w:rsidR="00DA326B" w:rsidRDefault="00DA326B"/>
    <w:p w14:paraId="4B91EDEB" w14:textId="77777777" w:rsidR="00DA326B" w:rsidRDefault="00DA326B"/>
    <w:p w14:paraId="3861323A" w14:textId="77777777" w:rsidR="00DA326B" w:rsidRDefault="00DA326B"/>
    <w:p w14:paraId="03D0BD75" w14:textId="77777777" w:rsidR="00DA326B" w:rsidRDefault="00DA326B">
      <w:r>
        <w:rPr>
          <w:b/>
          <w:u w:val="single"/>
        </w:rPr>
        <w:t>Penicillin allergy</w:t>
      </w:r>
    </w:p>
    <w:p w14:paraId="7A00D192" w14:textId="77777777" w:rsidR="00DA326B" w:rsidRDefault="00DA326B"/>
    <w:p w14:paraId="0C74C45B" w14:textId="77777777" w:rsidR="00DA326B" w:rsidRDefault="00DA326B">
      <w:r>
        <w:t xml:space="preserve">Antibodies to penicillin rarely cross react with </w:t>
      </w:r>
      <w:proofErr w:type="spellStart"/>
      <w:r>
        <w:t>cephlosporins</w:t>
      </w:r>
      <w:proofErr w:type="spellEnd"/>
      <w:r>
        <w:t xml:space="preserve">. The reason is that the allergy to penicillin is due to reaction to the pen metabolites and the </w:t>
      </w:r>
      <w:proofErr w:type="spellStart"/>
      <w:r>
        <w:t>cepholosporin</w:t>
      </w:r>
      <w:proofErr w:type="spellEnd"/>
      <w:r>
        <w:t xml:space="preserve"> metabolites are different in composition.</w:t>
      </w:r>
    </w:p>
    <w:p w14:paraId="769D8357" w14:textId="77777777" w:rsidR="00DA326B" w:rsidRDefault="00DA326B"/>
    <w:p w14:paraId="13C487DC" w14:textId="77777777" w:rsidR="00DA326B" w:rsidRDefault="00DA326B">
      <w:r>
        <w:t xml:space="preserve">Of those with penicillin allergy, 8% will have a reaction to a </w:t>
      </w:r>
      <w:proofErr w:type="gramStart"/>
      <w:r>
        <w:t>first generation</w:t>
      </w:r>
      <w:proofErr w:type="gramEnd"/>
      <w:r>
        <w:t xml:space="preserve"> cephalosporin, but among those without pen allergy given a first generation cephalosporin, 1.9% have a reaction. This does not support cross reaction, but is because those that tend to have drug reactions tend to react to a number of drugs. In other </w:t>
      </w:r>
      <w:proofErr w:type="gramStart"/>
      <w:r>
        <w:t>words</w:t>
      </w:r>
      <w:proofErr w:type="gramEnd"/>
      <w:r>
        <w:t xml:space="preserve"> results explained by a selection bias.</w:t>
      </w:r>
    </w:p>
    <w:p w14:paraId="759CC215" w14:textId="77777777" w:rsidR="00DA326B" w:rsidRDefault="00DA326B"/>
    <w:p w14:paraId="19CEA48E" w14:textId="77777777" w:rsidR="00DA326B" w:rsidRDefault="00DA326B">
      <w:r>
        <w:lastRenderedPageBreak/>
        <w:t xml:space="preserve">Desensitisation: can be done in the ward since anaphylaxis is rare and a </w:t>
      </w:r>
      <w:proofErr w:type="gramStart"/>
      <w:r>
        <w:t>5-6 hour</w:t>
      </w:r>
      <w:proofErr w:type="gramEnd"/>
      <w:r>
        <w:t xml:space="preserve"> protocol is acceptable. Desensitisation does not induce lasting state, and once the drug is stopped the patient can develop intolerance.</w:t>
      </w:r>
    </w:p>
    <w:p w14:paraId="278B980E" w14:textId="77777777" w:rsidR="00DA326B" w:rsidRDefault="00DA326B"/>
    <w:p w14:paraId="31551AF7" w14:textId="77777777" w:rsidR="00DA326B" w:rsidRDefault="00DA326B">
      <w:r>
        <w:t>Thus, no benefit in desensitising all, possible could consider those who are likely to present acutely and at risk of being administered the antibiotic at risk.</w:t>
      </w:r>
    </w:p>
    <w:p w14:paraId="28F85351" w14:textId="77777777" w:rsidR="00DA326B" w:rsidRDefault="00DA326B"/>
    <w:p w14:paraId="59A11F3E" w14:textId="77777777" w:rsidR="00DA326B" w:rsidRDefault="00DA326B">
      <w:r>
        <w:t xml:space="preserve">There is some cross reactivity between pen and </w:t>
      </w:r>
      <w:proofErr w:type="spellStart"/>
      <w:r>
        <w:t>imepenam</w:t>
      </w:r>
      <w:proofErr w:type="spellEnd"/>
      <w:r>
        <w:t>, risk low but probable still contraindicated. There is a greater cross reactivity between aztreonam and ceftazidime, in those that are penicillin allergy.</w:t>
      </w:r>
    </w:p>
    <w:p w14:paraId="15387F0B" w14:textId="77777777" w:rsidR="00DA326B" w:rsidRDefault="00DA326B"/>
    <w:p w14:paraId="336E8397" w14:textId="77777777" w:rsidR="00DA326B" w:rsidRDefault="00DA326B">
      <w:r>
        <w:t xml:space="preserve">Note that once desensitisation is done, there is a greater chance of </w:t>
      </w:r>
      <w:proofErr w:type="spellStart"/>
      <w:r>
        <w:t>resensitisation</w:t>
      </w:r>
      <w:proofErr w:type="spellEnd"/>
      <w:r>
        <w:t xml:space="preserve"> if parental penicillin is used compared with oral penicillin.</w:t>
      </w:r>
    </w:p>
    <w:p w14:paraId="31BB1358" w14:textId="77777777" w:rsidR="00DA326B" w:rsidRDefault="00DA326B"/>
    <w:p w14:paraId="70E1E87D" w14:textId="77777777" w:rsidR="00DA326B" w:rsidRDefault="00DA326B">
      <w:r>
        <w:t xml:space="preserve">Method of testing for pen allergy: skin prick test and RAST. If the RAST test is positive, then there clearly is a diagnosis of pen allergy. However, the sensitivity of RAST is lower than skin prick testing, thus would need to proceed to skin prick testing if RAST negative. The skin prick test uses metabolites of penicillin, the metabolites are divided into major and minor metabolites. </w:t>
      </w:r>
    </w:p>
    <w:p w14:paraId="25A0F53A" w14:textId="77777777" w:rsidR="00DA326B" w:rsidRDefault="00DA326B"/>
    <w:p w14:paraId="2AEC889D" w14:textId="77777777" w:rsidR="00DA326B" w:rsidRDefault="00DA326B">
      <w:r>
        <w:t xml:space="preserve">If the skin test is negative, then the chance of a subsequent course of penicillin causing an anaphylactic reaction is &lt;0.1%. however, </w:t>
      </w:r>
      <w:proofErr w:type="spellStart"/>
      <w:r>
        <w:t>can not</w:t>
      </w:r>
      <w:proofErr w:type="spellEnd"/>
      <w:r>
        <w:t xml:space="preserve"> state that the patient will remain desensitized for the rest of the life- the reason is that these patients may become </w:t>
      </w:r>
      <w:proofErr w:type="spellStart"/>
      <w:r>
        <w:t>resensitized</w:t>
      </w:r>
      <w:proofErr w:type="spellEnd"/>
      <w:r>
        <w:t xml:space="preserve"> with </w:t>
      </w:r>
      <w:proofErr w:type="spellStart"/>
      <w:r>
        <w:t>reexposure</w:t>
      </w:r>
      <w:proofErr w:type="spellEnd"/>
      <w:r>
        <w:t xml:space="preserve"> to the drug.</w:t>
      </w:r>
    </w:p>
    <w:p w14:paraId="4F41C102" w14:textId="77777777" w:rsidR="00DA326B" w:rsidRDefault="00DA326B"/>
    <w:p w14:paraId="289638A1" w14:textId="77777777" w:rsidR="00DA326B" w:rsidRDefault="00DA326B">
      <w:proofErr w:type="gramStart"/>
      <w:r>
        <w:t>Thus</w:t>
      </w:r>
      <w:proofErr w:type="gramEnd"/>
      <w:r>
        <w:t xml:space="preserve"> data shows that only 10-60% of patients with a history of penicillin allergy will have a positive skin test- the reasons being that the initial diagnosis was incorrect, or because of the loss of </w:t>
      </w:r>
      <w:proofErr w:type="spellStart"/>
      <w:r>
        <w:t>IgE</w:t>
      </w:r>
      <w:proofErr w:type="spellEnd"/>
      <w:r>
        <w:t xml:space="preserve"> specific to pen </w:t>
      </w:r>
      <w:proofErr w:type="spellStart"/>
      <w:r>
        <w:t>metabolcites</w:t>
      </w:r>
      <w:proofErr w:type="spellEnd"/>
      <w:r>
        <w:t xml:space="preserve"> (</w:t>
      </w:r>
      <w:proofErr w:type="spellStart"/>
      <w:r>
        <w:t>eg</w:t>
      </w:r>
      <w:proofErr w:type="spellEnd"/>
      <w:r>
        <w:t xml:space="preserve"> after a positive skin test and no </w:t>
      </w:r>
      <w:proofErr w:type="spellStart"/>
      <w:r>
        <w:t>reexposure</w:t>
      </w:r>
      <w:proofErr w:type="spellEnd"/>
      <w:r>
        <w:t>, 90% still will react at one year and only 25% will react at 10 years).</w:t>
      </w:r>
    </w:p>
    <w:p w14:paraId="2607363B" w14:textId="77777777" w:rsidR="00DA326B" w:rsidRDefault="00DA326B"/>
    <w:p w14:paraId="7DB842AE" w14:textId="77777777" w:rsidR="00DA326B" w:rsidRDefault="00DA326B"/>
    <w:p w14:paraId="20E317D5" w14:textId="77777777" w:rsidR="00DA326B" w:rsidRDefault="00DA326B"/>
    <w:p w14:paraId="4315FB5A" w14:textId="77777777" w:rsidR="00DA326B" w:rsidRDefault="00DA326B"/>
    <w:p w14:paraId="3D5895A5" w14:textId="77777777" w:rsidR="00DA326B" w:rsidRDefault="00DA326B">
      <w:r>
        <w:t>___________________________________________________</w:t>
      </w:r>
    </w:p>
    <w:p w14:paraId="0A71AEA4" w14:textId="77777777" w:rsidR="00DA326B" w:rsidRDefault="00DA326B"/>
    <w:p w14:paraId="464578EF" w14:textId="77777777" w:rsidR="00DA326B" w:rsidRDefault="00DA326B">
      <w:r>
        <w:t>**Guidelines for once daily gentamycin dosing</w:t>
      </w:r>
    </w:p>
    <w:p w14:paraId="723D3ADE" w14:textId="77777777" w:rsidR="00DA326B" w:rsidRDefault="00DA326B"/>
    <w:p w14:paraId="320852E1" w14:textId="77777777" w:rsidR="00DA326B" w:rsidRDefault="00DA326B">
      <w:r>
        <w:t xml:space="preserve">1) calc </w:t>
      </w:r>
      <w:proofErr w:type="spellStart"/>
      <w:r>
        <w:t>creat</w:t>
      </w:r>
      <w:proofErr w:type="spellEnd"/>
      <w:r>
        <w:t xml:space="preserve"> cl using ideal body weight</w:t>
      </w:r>
    </w:p>
    <w:p w14:paraId="046061E0" w14:textId="77777777" w:rsidR="00DA326B" w:rsidRDefault="00DA326B">
      <w:r>
        <w:tab/>
        <w:t>=140-age(</w:t>
      </w:r>
      <w:proofErr w:type="spellStart"/>
      <w:r>
        <w:t>yrs</w:t>
      </w:r>
      <w:proofErr w:type="spellEnd"/>
      <w:r>
        <w:t>)*weight (kg)</w:t>
      </w:r>
      <w:r>
        <w:tab/>
        <w:t>*0.85 if female</w:t>
      </w:r>
    </w:p>
    <w:p w14:paraId="00978394" w14:textId="77777777" w:rsidR="00DA326B" w:rsidRDefault="00DA326B">
      <w:r>
        <w:tab/>
        <w:t xml:space="preserve"> ------------------------</w:t>
      </w:r>
    </w:p>
    <w:p w14:paraId="4F9F76E4" w14:textId="77777777" w:rsidR="00DA326B" w:rsidRDefault="00DA326B">
      <w:r>
        <w:tab/>
        <w:t xml:space="preserve">  </w:t>
      </w:r>
      <w:proofErr w:type="spellStart"/>
      <w:r>
        <w:t>creat</w:t>
      </w:r>
      <w:proofErr w:type="spellEnd"/>
      <w:r>
        <w:t xml:space="preserve"> mmol/l*815</w:t>
      </w:r>
    </w:p>
    <w:p w14:paraId="33A0F686" w14:textId="77777777" w:rsidR="00DA326B" w:rsidRDefault="00DA326B"/>
    <w:p w14:paraId="411E54FC" w14:textId="77777777" w:rsidR="00DA326B" w:rsidRDefault="00DA326B">
      <w:r>
        <w:t xml:space="preserve">2) </w:t>
      </w:r>
      <w:proofErr w:type="spellStart"/>
      <w:r>
        <w:t>aviod</w:t>
      </w:r>
      <w:proofErr w:type="spellEnd"/>
      <w:r>
        <w:t xml:space="preserve"> this regimen in those with </w:t>
      </w:r>
      <w:proofErr w:type="spellStart"/>
      <w:r>
        <w:t>creat</w:t>
      </w:r>
      <w:proofErr w:type="spellEnd"/>
      <w:r>
        <w:t xml:space="preserve"> clearance &lt;70ml/min and those older than 80 years of age.</w:t>
      </w:r>
    </w:p>
    <w:p w14:paraId="43AF2D60" w14:textId="77777777" w:rsidR="00DA326B" w:rsidRDefault="00DA326B"/>
    <w:p w14:paraId="326C8FF2" w14:textId="77777777" w:rsidR="00DA326B" w:rsidRDefault="00DA326B">
      <w:r>
        <w:t xml:space="preserve">3) If </w:t>
      </w:r>
      <w:proofErr w:type="spellStart"/>
      <w:r>
        <w:t>creat</w:t>
      </w:r>
      <w:proofErr w:type="spellEnd"/>
      <w:r>
        <w:t xml:space="preserve"> &gt;70ml/min,</w:t>
      </w:r>
    </w:p>
    <w:p w14:paraId="09DB091D" w14:textId="77777777" w:rsidR="00DA326B" w:rsidRDefault="00DA326B">
      <w:r>
        <w:tab/>
        <w:t xml:space="preserve">give 4mg/kg </w:t>
      </w:r>
      <w:proofErr w:type="spellStart"/>
      <w:r>
        <w:t>gentamysin</w:t>
      </w:r>
      <w:proofErr w:type="spellEnd"/>
      <w:r>
        <w:t xml:space="preserve"> daily as a 30min IV infusion in 100ml normal</w:t>
      </w:r>
    </w:p>
    <w:p w14:paraId="32F95AFA" w14:textId="77777777" w:rsidR="00DA326B" w:rsidRDefault="00DA326B">
      <w:r>
        <w:tab/>
        <w:t>saline</w:t>
      </w:r>
    </w:p>
    <w:p w14:paraId="23240090" w14:textId="77777777" w:rsidR="00DA326B" w:rsidRDefault="00DA326B"/>
    <w:p w14:paraId="373662B0" w14:textId="77777777" w:rsidR="00DA326B" w:rsidRDefault="00DA326B">
      <w:r>
        <w:t>4) take trough levels prior to next dose, trough levels should be minimal (&lt;0.4mg/l)</w:t>
      </w:r>
    </w:p>
    <w:p w14:paraId="3C74D3A1" w14:textId="77777777" w:rsidR="00DA326B" w:rsidRDefault="00DA326B"/>
    <w:p w14:paraId="68E78B39" w14:textId="77777777" w:rsidR="00DA326B" w:rsidRDefault="00DA326B"/>
    <w:p w14:paraId="15D4EB57" w14:textId="77777777" w:rsidR="00DA326B" w:rsidRDefault="00DA326B">
      <w:r>
        <w:t>_______________________________________________________</w:t>
      </w:r>
    </w:p>
    <w:p w14:paraId="24553615" w14:textId="77777777" w:rsidR="00DA326B" w:rsidRDefault="00DA326B"/>
    <w:p w14:paraId="7408966C" w14:textId="77777777" w:rsidR="00DA326B" w:rsidRDefault="00DA326B"/>
    <w:p w14:paraId="087FA26D" w14:textId="77777777" w:rsidR="00DA326B" w:rsidRDefault="00DA326B">
      <w:pPr>
        <w:autoSpaceDE w:val="0"/>
        <w:autoSpaceDN w:val="0"/>
        <w:adjustRightInd w:val="0"/>
        <w:rPr>
          <w:i/>
          <w:iCs/>
          <w:lang w:val="en-US"/>
        </w:rPr>
      </w:pPr>
      <w:r>
        <w:rPr>
          <w:i/>
          <w:iCs/>
          <w:lang w:val="en-US"/>
        </w:rPr>
        <w:t>Drug Therapy</w:t>
      </w:r>
    </w:p>
    <w:p w14:paraId="2386E65F" w14:textId="77777777" w:rsidR="00DA326B" w:rsidRDefault="00DA326B">
      <w:pPr>
        <w:autoSpaceDE w:val="0"/>
        <w:autoSpaceDN w:val="0"/>
        <w:adjustRightInd w:val="0"/>
        <w:rPr>
          <w:szCs w:val="18"/>
          <w:lang w:val="en-US"/>
        </w:rPr>
      </w:pPr>
      <w:r>
        <w:rPr>
          <w:szCs w:val="18"/>
          <w:lang w:val="en-US"/>
        </w:rPr>
        <w:t xml:space="preserve">THE </w:t>
      </w:r>
      <w:proofErr w:type="gramStart"/>
      <w:r>
        <w:rPr>
          <w:szCs w:val="18"/>
          <w:lang w:val="en-US"/>
        </w:rPr>
        <w:t>COXIB</w:t>
      </w:r>
      <w:r>
        <w:rPr>
          <w:lang w:val="en-US"/>
        </w:rPr>
        <w:t>S,</w:t>
      </w:r>
      <w:r>
        <w:rPr>
          <w:szCs w:val="18"/>
          <w:lang w:val="en-US"/>
        </w:rPr>
        <w:t>SELECTIVE</w:t>
      </w:r>
      <w:proofErr w:type="gramEnd"/>
      <w:r>
        <w:rPr>
          <w:szCs w:val="18"/>
          <w:lang w:val="en-US"/>
        </w:rPr>
        <w:t xml:space="preserve"> INHIBITORS</w:t>
      </w:r>
    </w:p>
    <w:p w14:paraId="09409BE3" w14:textId="77777777" w:rsidR="00DA326B" w:rsidRDefault="00DA326B">
      <w:pPr>
        <w:autoSpaceDE w:val="0"/>
        <w:autoSpaceDN w:val="0"/>
        <w:adjustRightInd w:val="0"/>
        <w:rPr>
          <w:lang w:val="en-US"/>
        </w:rPr>
      </w:pPr>
      <w:r>
        <w:rPr>
          <w:szCs w:val="18"/>
          <w:lang w:val="en-US"/>
        </w:rPr>
        <w:t>OF CYCLOOXYGENAS</w:t>
      </w:r>
      <w:r>
        <w:rPr>
          <w:lang w:val="en-US"/>
        </w:rPr>
        <w:t>E-2</w:t>
      </w:r>
    </w:p>
    <w:p w14:paraId="0EA910FC" w14:textId="77777777" w:rsidR="00DA326B" w:rsidRDefault="0039669F">
      <w:hyperlink r:id="rId162" w:history="1">
        <w:r w:rsidR="00DA326B">
          <w:rPr>
            <w:rStyle w:val="Hyperlink"/>
          </w:rPr>
          <w:t>Drugs cox2 review 2001.pdf</w:t>
        </w:r>
      </w:hyperlink>
    </w:p>
    <w:p w14:paraId="06FD4BE6" w14:textId="77777777" w:rsidR="00DA326B" w:rsidRDefault="00DA326B">
      <w:pPr>
        <w:pBdr>
          <w:bottom w:val="single" w:sz="6" w:space="1" w:color="auto"/>
        </w:pBdr>
      </w:pPr>
    </w:p>
    <w:p w14:paraId="3E555A72" w14:textId="77777777" w:rsidR="00DA326B" w:rsidRDefault="00DA326B"/>
    <w:p w14:paraId="6B7BA17A" w14:textId="77777777" w:rsidR="00DA326B" w:rsidRDefault="00DA326B">
      <w:pPr>
        <w:autoSpaceDE w:val="0"/>
        <w:autoSpaceDN w:val="0"/>
        <w:adjustRightInd w:val="0"/>
        <w:rPr>
          <w:rFonts w:ascii="NewGalliard-Bold" w:hAnsi="NewGalliard-Bold"/>
          <w:szCs w:val="18"/>
          <w:lang w:val="en-US"/>
        </w:rPr>
      </w:pPr>
      <w:r>
        <w:rPr>
          <w:rFonts w:ascii="NewGalliard-Bold" w:hAnsi="NewGalliard-Bold"/>
          <w:szCs w:val="18"/>
          <w:lang w:val="en-US"/>
        </w:rPr>
        <w:t>CHOOSING A PARENTERAL</w:t>
      </w:r>
    </w:p>
    <w:p w14:paraId="00EEABE7" w14:textId="77777777" w:rsidR="00DA326B" w:rsidRDefault="00DA326B">
      <w:pPr>
        <w:autoSpaceDE w:val="0"/>
        <w:autoSpaceDN w:val="0"/>
        <w:adjustRightInd w:val="0"/>
        <w:rPr>
          <w:rFonts w:ascii="NewGalliard-Bold" w:hAnsi="NewGalliard-Bold"/>
          <w:szCs w:val="18"/>
          <w:lang w:val="en-US"/>
        </w:rPr>
      </w:pPr>
      <w:r>
        <w:rPr>
          <w:rFonts w:ascii="NewGalliard-Bold" w:hAnsi="NewGalliard-Bold"/>
          <w:szCs w:val="18"/>
          <w:lang w:val="en-US"/>
        </w:rPr>
        <w:t>ANTICOAGULANT AGENT</w:t>
      </w:r>
    </w:p>
    <w:p w14:paraId="5F4563A8" w14:textId="77777777" w:rsidR="00DA326B" w:rsidRDefault="00DA326B">
      <w:r>
        <w:t>NEJM 2001</w:t>
      </w:r>
    </w:p>
    <w:p w14:paraId="040CFA5B" w14:textId="77777777" w:rsidR="00DA326B" w:rsidRDefault="0039669F">
      <w:hyperlink r:id="rId163" w:history="1">
        <w:r w:rsidR="00DA326B">
          <w:rPr>
            <w:rStyle w:val="Hyperlink"/>
          </w:rPr>
          <w:t>Drugs IV anticoagulants.pdf</w:t>
        </w:r>
      </w:hyperlink>
    </w:p>
    <w:p w14:paraId="00ED173B" w14:textId="77777777" w:rsidR="00DA326B" w:rsidRDefault="00DA326B"/>
    <w:p w14:paraId="22A0DF51" w14:textId="77777777" w:rsidR="00DA326B" w:rsidRDefault="00DA326B">
      <w:pPr>
        <w:autoSpaceDE w:val="0"/>
        <w:autoSpaceDN w:val="0"/>
        <w:adjustRightInd w:val="0"/>
        <w:rPr>
          <w:szCs w:val="37"/>
          <w:lang w:val="en-US"/>
        </w:rPr>
      </w:pPr>
      <w:r>
        <w:rPr>
          <w:szCs w:val="37"/>
          <w:lang w:val="en-US"/>
        </w:rPr>
        <w:t>Paradoxical Effect of Sibutramine on Autonomic</w:t>
      </w:r>
    </w:p>
    <w:p w14:paraId="10A3F8B4" w14:textId="77777777" w:rsidR="00DA326B" w:rsidRDefault="00DA326B">
      <w:pPr>
        <w:rPr>
          <w:szCs w:val="37"/>
          <w:lang w:val="en-US"/>
        </w:rPr>
      </w:pPr>
      <w:r>
        <w:rPr>
          <w:szCs w:val="37"/>
          <w:lang w:val="en-US"/>
        </w:rPr>
        <w:t>Cardiovascular Regulation</w:t>
      </w:r>
    </w:p>
    <w:p w14:paraId="7D88BAEF" w14:textId="77777777" w:rsidR="00DA326B" w:rsidRDefault="00DA326B">
      <w:pPr>
        <w:rPr>
          <w:szCs w:val="37"/>
          <w:lang w:val="en-US"/>
        </w:rPr>
      </w:pPr>
      <w:r>
        <w:rPr>
          <w:szCs w:val="37"/>
          <w:lang w:val="en-US"/>
        </w:rPr>
        <w:t>Circulation 2002</w:t>
      </w:r>
    </w:p>
    <w:p w14:paraId="01786B76" w14:textId="77777777" w:rsidR="00DA326B" w:rsidRDefault="0039669F">
      <w:hyperlink r:id="rId164" w:history="1">
        <w:r w:rsidR="00DA326B">
          <w:rPr>
            <w:rStyle w:val="Hyperlink"/>
          </w:rPr>
          <w:t>Sibutramine and autonomic effects2002.pdf</w:t>
        </w:r>
      </w:hyperlink>
    </w:p>
    <w:p w14:paraId="03BF36B5" w14:textId="77777777" w:rsidR="00DA326B" w:rsidRDefault="00DA326B"/>
    <w:p w14:paraId="59A27101" w14:textId="77777777" w:rsidR="00DA326B" w:rsidRDefault="00DA326B">
      <w:pPr>
        <w:pStyle w:val="Heading2"/>
      </w:pPr>
      <w:r>
        <w:t>PSYCHIATRY</w:t>
      </w:r>
    </w:p>
    <w:p w14:paraId="47D621FD" w14:textId="77777777" w:rsidR="00DA326B" w:rsidRDefault="00DA326B">
      <w:r>
        <w:t>#PS</w:t>
      </w:r>
    </w:p>
    <w:p w14:paraId="7CE2D3B4" w14:textId="77777777" w:rsidR="00DA326B" w:rsidRDefault="00DA326B"/>
    <w:p w14:paraId="24E096B4" w14:textId="77777777" w:rsidR="00DA326B" w:rsidRDefault="00DA326B"/>
    <w:p w14:paraId="57024A09" w14:textId="77777777" w:rsidR="00DA326B" w:rsidRDefault="00DA326B"/>
    <w:p w14:paraId="0DDF2286" w14:textId="77777777" w:rsidR="00DA326B" w:rsidRDefault="00DA326B">
      <w:r>
        <w:t>Alcohol dependence: a review article</w:t>
      </w:r>
    </w:p>
    <w:p w14:paraId="443C2DB2" w14:textId="77777777" w:rsidR="00DA326B" w:rsidRDefault="00DA326B">
      <w:r>
        <w:t>NEJM May 1999</w:t>
      </w:r>
    </w:p>
    <w:p w14:paraId="53B1D649" w14:textId="77777777" w:rsidR="00DA326B" w:rsidRDefault="00DA326B"/>
    <w:p w14:paraId="68769971" w14:textId="77777777" w:rsidR="00DA326B" w:rsidRDefault="00DA326B">
      <w:pPr>
        <w:rPr>
          <w:b/>
          <w:snapToGrid w:val="0"/>
          <w:lang w:val="en-US"/>
        </w:rPr>
      </w:pPr>
      <w:r>
        <w:rPr>
          <w:b/>
          <w:snapToGrid w:val="0"/>
          <w:lang w:val="en-US"/>
        </w:rPr>
        <w:t>RECOMMENDATIONS</w:t>
      </w:r>
    </w:p>
    <w:p w14:paraId="28E9659C" w14:textId="77777777" w:rsidR="00DA326B" w:rsidRDefault="00DA326B">
      <w:pPr>
        <w:rPr>
          <w:snapToGrid w:val="0"/>
          <w:lang w:val="en-US"/>
        </w:rPr>
      </w:pPr>
      <w:r>
        <w:rPr>
          <w:snapToGrid w:val="0"/>
          <w:lang w:val="en-US"/>
        </w:rPr>
        <w:t>Drug therapy should be considered for all patients</w:t>
      </w:r>
    </w:p>
    <w:p w14:paraId="1CEBD82F" w14:textId="77777777" w:rsidR="00DA326B" w:rsidRDefault="00DA326B">
      <w:pPr>
        <w:rPr>
          <w:snapToGrid w:val="0"/>
          <w:lang w:val="en-US"/>
        </w:rPr>
      </w:pPr>
      <w:r>
        <w:rPr>
          <w:snapToGrid w:val="0"/>
          <w:lang w:val="en-US"/>
        </w:rPr>
        <w:t>in whom alcohol dependence is diagnosed who do</w:t>
      </w:r>
    </w:p>
    <w:p w14:paraId="1ED133A1" w14:textId="77777777" w:rsidR="00DA326B" w:rsidRDefault="00DA326B">
      <w:pPr>
        <w:rPr>
          <w:snapToGrid w:val="0"/>
          <w:lang w:val="en-US"/>
        </w:rPr>
      </w:pPr>
      <w:r>
        <w:rPr>
          <w:snapToGrid w:val="0"/>
          <w:lang w:val="en-US"/>
        </w:rPr>
        <w:t>not have medical contraindications to the use of the</w:t>
      </w:r>
    </w:p>
    <w:p w14:paraId="5AB675F0" w14:textId="77777777" w:rsidR="00DA326B" w:rsidRDefault="00DA326B">
      <w:pPr>
        <w:rPr>
          <w:snapToGrid w:val="0"/>
          <w:lang w:val="en-US"/>
        </w:rPr>
      </w:pPr>
      <w:r>
        <w:rPr>
          <w:snapToGrid w:val="0"/>
          <w:lang w:val="en-US"/>
        </w:rPr>
        <w:t>drug and who are willing to take it. Of the several</w:t>
      </w:r>
    </w:p>
    <w:p w14:paraId="24D758D9" w14:textId="77777777" w:rsidR="00DA326B" w:rsidRDefault="00DA326B">
      <w:pPr>
        <w:rPr>
          <w:snapToGrid w:val="0"/>
          <w:lang w:val="en-US"/>
        </w:rPr>
      </w:pPr>
      <w:r>
        <w:rPr>
          <w:snapToGrid w:val="0"/>
          <w:lang w:val="en-US"/>
        </w:rPr>
        <w:t>drugs studied for the treatment of alcohol depend-</w:t>
      </w:r>
    </w:p>
    <w:p w14:paraId="74783C71" w14:textId="77777777" w:rsidR="00DA326B" w:rsidRDefault="00DA326B">
      <w:pPr>
        <w:rPr>
          <w:snapToGrid w:val="0"/>
          <w:lang w:val="en-US"/>
        </w:rPr>
      </w:pPr>
      <w:proofErr w:type="spellStart"/>
      <w:r>
        <w:rPr>
          <w:snapToGrid w:val="0"/>
          <w:lang w:val="en-US"/>
        </w:rPr>
        <w:t>ence</w:t>
      </w:r>
      <w:proofErr w:type="spellEnd"/>
      <w:r>
        <w:rPr>
          <w:snapToGrid w:val="0"/>
          <w:lang w:val="en-US"/>
        </w:rPr>
        <w:t xml:space="preserve">, the evidence of efficacy is strongest for </w:t>
      </w:r>
      <w:proofErr w:type="spellStart"/>
      <w:r>
        <w:rPr>
          <w:snapToGrid w:val="0"/>
          <w:lang w:val="en-US"/>
        </w:rPr>
        <w:t>naltrex</w:t>
      </w:r>
      <w:proofErr w:type="spellEnd"/>
      <w:r>
        <w:rPr>
          <w:snapToGrid w:val="0"/>
          <w:lang w:val="en-US"/>
        </w:rPr>
        <w:t>-</w:t>
      </w:r>
    </w:p>
    <w:p w14:paraId="43B3C36C" w14:textId="77777777" w:rsidR="00DA326B" w:rsidRDefault="00DA326B">
      <w:pPr>
        <w:rPr>
          <w:snapToGrid w:val="0"/>
          <w:lang w:val="en-US"/>
        </w:rPr>
      </w:pPr>
      <w:r>
        <w:rPr>
          <w:snapToGrid w:val="0"/>
          <w:lang w:val="en-US"/>
        </w:rPr>
        <w:t>one and acamprosate. Naltrexone is currently avail-</w:t>
      </w:r>
    </w:p>
    <w:p w14:paraId="625CD030" w14:textId="77777777" w:rsidR="00DA326B" w:rsidRDefault="00DA326B">
      <w:pPr>
        <w:rPr>
          <w:snapToGrid w:val="0"/>
          <w:lang w:val="en-US"/>
        </w:rPr>
      </w:pPr>
      <w:r>
        <w:rPr>
          <w:snapToGrid w:val="0"/>
          <w:lang w:val="en-US"/>
        </w:rPr>
        <w:t>able in the United States; acamprosate and tiapride</w:t>
      </w:r>
    </w:p>
    <w:p w14:paraId="1DABA5FE" w14:textId="77777777" w:rsidR="00DA326B" w:rsidRDefault="00DA326B">
      <w:pPr>
        <w:rPr>
          <w:snapToGrid w:val="0"/>
          <w:lang w:val="en-US"/>
        </w:rPr>
      </w:pPr>
      <w:r>
        <w:rPr>
          <w:snapToGrid w:val="0"/>
          <w:lang w:val="en-US"/>
        </w:rPr>
        <w:t>are currently available in Europe but not in the</w:t>
      </w:r>
    </w:p>
    <w:p w14:paraId="5D0BD1F8" w14:textId="77777777" w:rsidR="00DA326B" w:rsidRDefault="00DA326B">
      <w:pPr>
        <w:rPr>
          <w:snapToGrid w:val="0"/>
          <w:lang w:val="en-US"/>
        </w:rPr>
      </w:pPr>
      <w:r>
        <w:rPr>
          <w:snapToGrid w:val="0"/>
          <w:lang w:val="en-US"/>
        </w:rPr>
        <w:t>United States.</w:t>
      </w:r>
    </w:p>
    <w:p w14:paraId="298308FD" w14:textId="77777777" w:rsidR="00DA326B" w:rsidRDefault="00DA326B">
      <w:pPr>
        <w:rPr>
          <w:snapToGrid w:val="0"/>
          <w:lang w:val="en-US"/>
        </w:rPr>
      </w:pPr>
      <w:r>
        <w:rPr>
          <w:snapToGrid w:val="0"/>
          <w:lang w:val="en-US"/>
        </w:rPr>
        <w:t>Although disulfiram is approved for treatment of</w:t>
      </w:r>
    </w:p>
    <w:p w14:paraId="22FC88FC" w14:textId="77777777" w:rsidR="00DA326B" w:rsidRDefault="00DA326B">
      <w:pPr>
        <w:rPr>
          <w:snapToGrid w:val="0"/>
          <w:lang w:val="en-US"/>
        </w:rPr>
      </w:pPr>
      <w:r>
        <w:rPr>
          <w:snapToGrid w:val="0"/>
          <w:lang w:val="en-US"/>
        </w:rPr>
        <w:t xml:space="preserve">alcohol dependence in the United States and </w:t>
      </w:r>
      <w:proofErr w:type="spellStart"/>
      <w:r>
        <w:rPr>
          <w:snapToGrid w:val="0"/>
          <w:lang w:val="en-US"/>
        </w:rPr>
        <w:t>calci</w:t>
      </w:r>
      <w:proofErr w:type="spellEnd"/>
      <w:r>
        <w:rPr>
          <w:snapToGrid w:val="0"/>
          <w:lang w:val="en-US"/>
        </w:rPr>
        <w:t>-</w:t>
      </w:r>
    </w:p>
    <w:p w14:paraId="4D1FF26E" w14:textId="77777777" w:rsidR="00DA326B" w:rsidRDefault="00DA326B">
      <w:pPr>
        <w:rPr>
          <w:snapToGrid w:val="0"/>
          <w:lang w:val="en-US"/>
        </w:rPr>
      </w:pPr>
      <w:r>
        <w:rPr>
          <w:snapToGrid w:val="0"/>
          <w:lang w:val="en-US"/>
        </w:rPr>
        <w:t xml:space="preserve">um </w:t>
      </w:r>
      <w:proofErr w:type="spellStart"/>
      <w:r>
        <w:rPr>
          <w:snapToGrid w:val="0"/>
          <w:lang w:val="en-US"/>
        </w:rPr>
        <w:t>carbimide</w:t>
      </w:r>
      <w:proofErr w:type="spellEnd"/>
      <w:r>
        <w:rPr>
          <w:snapToGrid w:val="0"/>
          <w:lang w:val="en-US"/>
        </w:rPr>
        <w:t xml:space="preserve"> was approved in Canada, there is little</w:t>
      </w:r>
    </w:p>
    <w:p w14:paraId="5DA4395B" w14:textId="77777777" w:rsidR="00DA326B" w:rsidRDefault="00DA326B">
      <w:pPr>
        <w:rPr>
          <w:snapToGrid w:val="0"/>
          <w:lang w:val="en-US"/>
        </w:rPr>
      </w:pPr>
      <w:r>
        <w:rPr>
          <w:snapToGrid w:val="0"/>
          <w:lang w:val="en-US"/>
        </w:rPr>
        <w:t>evidence to support the use of these aversive drugs.</w:t>
      </w:r>
    </w:p>
    <w:p w14:paraId="00393845" w14:textId="77777777" w:rsidR="00DA326B" w:rsidRDefault="00DA326B">
      <w:pPr>
        <w:rPr>
          <w:snapToGrid w:val="0"/>
          <w:lang w:val="en-US"/>
        </w:rPr>
      </w:pPr>
      <w:r>
        <w:rPr>
          <w:snapToGrid w:val="0"/>
          <w:lang w:val="en-US"/>
        </w:rPr>
        <w:t>Still, some patients and clinicians believe that aver-</w:t>
      </w:r>
    </w:p>
    <w:p w14:paraId="2E306B3C" w14:textId="77777777" w:rsidR="00DA326B" w:rsidRDefault="00DA326B">
      <w:pPr>
        <w:rPr>
          <w:snapToGrid w:val="0"/>
          <w:lang w:val="en-US"/>
        </w:rPr>
      </w:pPr>
      <w:proofErr w:type="spellStart"/>
      <w:r>
        <w:rPr>
          <w:snapToGrid w:val="0"/>
          <w:lang w:val="en-US"/>
        </w:rPr>
        <w:t>sive</w:t>
      </w:r>
      <w:proofErr w:type="spellEnd"/>
      <w:r>
        <w:rPr>
          <w:snapToGrid w:val="0"/>
          <w:lang w:val="en-US"/>
        </w:rPr>
        <w:t xml:space="preserve"> drugs provide an effective psychological deter-</w:t>
      </w:r>
    </w:p>
    <w:p w14:paraId="128EB12C" w14:textId="77777777" w:rsidR="00DA326B" w:rsidRDefault="00DA326B">
      <w:pPr>
        <w:rPr>
          <w:snapToGrid w:val="0"/>
          <w:lang w:val="en-US"/>
        </w:rPr>
      </w:pPr>
      <w:r>
        <w:rPr>
          <w:snapToGrid w:val="0"/>
          <w:lang w:val="en-US"/>
        </w:rPr>
        <w:t>rent to drinking.</w:t>
      </w:r>
    </w:p>
    <w:p w14:paraId="072F94B8" w14:textId="77777777" w:rsidR="00DA326B" w:rsidRDefault="00DA326B">
      <w:pPr>
        <w:rPr>
          <w:snapToGrid w:val="0"/>
          <w:lang w:val="en-US"/>
        </w:rPr>
      </w:pPr>
      <w:r>
        <w:rPr>
          <w:snapToGrid w:val="0"/>
          <w:lang w:val="en-US"/>
        </w:rPr>
        <w:lastRenderedPageBreak/>
        <w:t>Alcohol-dependent patients with psychiatric dis-</w:t>
      </w:r>
    </w:p>
    <w:p w14:paraId="4768FF01" w14:textId="77777777" w:rsidR="00DA326B" w:rsidRDefault="00DA326B">
      <w:pPr>
        <w:rPr>
          <w:snapToGrid w:val="0"/>
          <w:lang w:val="en-US"/>
        </w:rPr>
      </w:pPr>
      <w:r>
        <w:rPr>
          <w:snapToGrid w:val="0"/>
          <w:lang w:val="en-US"/>
        </w:rPr>
        <w:t>orders, such as depression and anxiety disorders,</w:t>
      </w:r>
    </w:p>
    <w:p w14:paraId="220BB0FE" w14:textId="77777777" w:rsidR="00DA326B" w:rsidRDefault="00DA326B">
      <w:pPr>
        <w:rPr>
          <w:snapToGrid w:val="0"/>
          <w:lang w:val="en-US"/>
        </w:rPr>
      </w:pPr>
      <w:r>
        <w:rPr>
          <w:snapToGrid w:val="0"/>
          <w:lang w:val="en-US"/>
        </w:rPr>
        <w:t>should be treated with drugs that are effective for</w:t>
      </w:r>
    </w:p>
    <w:p w14:paraId="3591BBC4" w14:textId="77777777" w:rsidR="00DA326B" w:rsidRDefault="00DA326B">
      <w:pPr>
        <w:rPr>
          <w:snapToGrid w:val="0"/>
          <w:lang w:val="en-US"/>
        </w:rPr>
      </w:pPr>
      <w:r>
        <w:rPr>
          <w:snapToGrid w:val="0"/>
          <w:lang w:val="en-US"/>
        </w:rPr>
        <w:t>the psychiatric condition. The selection of a specific</w:t>
      </w:r>
    </w:p>
    <w:p w14:paraId="32DD3096" w14:textId="77777777" w:rsidR="00DA326B" w:rsidRDefault="00DA326B">
      <w:pPr>
        <w:rPr>
          <w:snapToGrid w:val="0"/>
          <w:lang w:val="en-US"/>
        </w:rPr>
      </w:pPr>
      <w:r>
        <w:rPr>
          <w:snapToGrid w:val="0"/>
          <w:lang w:val="en-US"/>
        </w:rPr>
        <w:t xml:space="preserve">drug should depend on the </w:t>
      </w:r>
      <w:proofErr w:type="spellStart"/>
      <w:r>
        <w:rPr>
          <w:snapToGrid w:val="0"/>
          <w:lang w:val="en-US"/>
        </w:rPr>
        <w:t>patientÕs</w:t>
      </w:r>
      <w:proofErr w:type="spellEnd"/>
      <w:r>
        <w:rPr>
          <w:snapToGrid w:val="0"/>
          <w:lang w:val="en-US"/>
        </w:rPr>
        <w:t xml:space="preserve"> clinical state</w:t>
      </w:r>
    </w:p>
    <w:p w14:paraId="6A9DB0EC" w14:textId="77777777" w:rsidR="00DA326B" w:rsidRDefault="00DA326B">
      <w:pPr>
        <w:rPr>
          <w:snapToGrid w:val="0"/>
          <w:lang w:val="en-US"/>
        </w:rPr>
      </w:pPr>
      <w:r>
        <w:rPr>
          <w:snapToGrid w:val="0"/>
          <w:lang w:val="en-US"/>
        </w:rPr>
        <w:t>and the pharmacokinetics of the drug. For suicidal</w:t>
      </w:r>
    </w:p>
    <w:p w14:paraId="3E99440C" w14:textId="77777777" w:rsidR="00DA326B" w:rsidRDefault="00DA326B">
      <w:pPr>
        <w:rPr>
          <w:snapToGrid w:val="0"/>
          <w:lang w:val="en-US"/>
        </w:rPr>
      </w:pPr>
      <w:r>
        <w:rPr>
          <w:snapToGrid w:val="0"/>
          <w:lang w:val="en-US"/>
        </w:rPr>
        <w:t>patients, selective serotonin-reuptake inhibitors are</w:t>
      </w:r>
    </w:p>
    <w:p w14:paraId="18D452EF" w14:textId="77777777" w:rsidR="00DA326B" w:rsidRDefault="00DA326B">
      <w:pPr>
        <w:rPr>
          <w:snapToGrid w:val="0"/>
          <w:lang w:val="en-US"/>
        </w:rPr>
      </w:pPr>
      <w:r>
        <w:rPr>
          <w:snapToGrid w:val="0"/>
          <w:lang w:val="en-US"/>
        </w:rPr>
        <w:t>preferred over tricyclic antidepressant drugs because</w:t>
      </w:r>
    </w:p>
    <w:p w14:paraId="247E54BF" w14:textId="77777777" w:rsidR="00DA326B" w:rsidRDefault="00DA326B">
      <w:pPr>
        <w:rPr>
          <w:snapToGrid w:val="0"/>
          <w:lang w:val="en-US"/>
        </w:rPr>
      </w:pPr>
      <w:r>
        <w:rPr>
          <w:snapToGrid w:val="0"/>
          <w:lang w:val="en-US"/>
        </w:rPr>
        <w:t>of their relative lack of toxicity. Because chronic,</w:t>
      </w:r>
    </w:p>
    <w:p w14:paraId="1D85E686" w14:textId="77777777" w:rsidR="00DA326B" w:rsidRDefault="00DA326B">
      <w:pPr>
        <w:rPr>
          <w:snapToGrid w:val="0"/>
          <w:lang w:val="en-US"/>
        </w:rPr>
      </w:pPr>
      <w:r>
        <w:rPr>
          <w:snapToGrid w:val="0"/>
          <w:lang w:val="en-US"/>
        </w:rPr>
        <w:t>heavy alcohol use can induce higher concentrations</w:t>
      </w:r>
    </w:p>
    <w:p w14:paraId="34E972EE" w14:textId="77777777" w:rsidR="00DA326B" w:rsidRDefault="00DA326B">
      <w:pPr>
        <w:rPr>
          <w:snapToGrid w:val="0"/>
          <w:lang w:val="en-US"/>
        </w:rPr>
      </w:pPr>
      <w:r>
        <w:rPr>
          <w:snapToGrid w:val="0"/>
          <w:lang w:val="en-US"/>
        </w:rPr>
        <w:t>of hepatic metabolic enzymes, higher-than-usual dos-</w:t>
      </w:r>
    </w:p>
    <w:p w14:paraId="7AEADC8A" w14:textId="77777777" w:rsidR="00DA326B" w:rsidRDefault="00DA326B">
      <w:pPr>
        <w:rPr>
          <w:snapToGrid w:val="0"/>
          <w:lang w:val="en-US"/>
        </w:rPr>
      </w:pPr>
      <w:r>
        <w:rPr>
          <w:snapToGrid w:val="0"/>
          <w:lang w:val="en-US"/>
        </w:rPr>
        <w:t>es of antidepressant drugs may be required to achieve</w:t>
      </w:r>
    </w:p>
    <w:p w14:paraId="1F1B904C" w14:textId="77777777" w:rsidR="00DA326B" w:rsidRDefault="00DA326B">
      <w:pPr>
        <w:rPr>
          <w:snapToGrid w:val="0"/>
          <w:lang w:val="en-US"/>
        </w:rPr>
      </w:pPr>
      <w:r>
        <w:rPr>
          <w:snapToGrid w:val="0"/>
          <w:lang w:val="en-US"/>
        </w:rPr>
        <w:t>therapeutic plasma concentrations. 99</w:t>
      </w:r>
    </w:p>
    <w:p w14:paraId="7F7B7851" w14:textId="77777777" w:rsidR="00DA326B" w:rsidRDefault="00DA326B">
      <w:pPr>
        <w:rPr>
          <w:snapToGrid w:val="0"/>
          <w:lang w:val="en-US"/>
        </w:rPr>
      </w:pPr>
      <w:r>
        <w:rPr>
          <w:snapToGrid w:val="0"/>
          <w:lang w:val="en-US"/>
        </w:rPr>
        <w:t>Although therapy with two or more drugs with</w:t>
      </w:r>
    </w:p>
    <w:p w14:paraId="3EC3AAEB" w14:textId="77777777" w:rsidR="00DA326B" w:rsidRDefault="00DA326B">
      <w:pPr>
        <w:rPr>
          <w:snapToGrid w:val="0"/>
          <w:lang w:val="en-US"/>
        </w:rPr>
      </w:pPr>
      <w:r>
        <w:rPr>
          <w:snapToGrid w:val="0"/>
          <w:lang w:val="en-US"/>
        </w:rPr>
        <w:t>different mechanisms of action, given together or in</w:t>
      </w:r>
    </w:p>
    <w:p w14:paraId="7380DDFF" w14:textId="77777777" w:rsidR="00DA326B" w:rsidRDefault="00DA326B">
      <w:pPr>
        <w:rPr>
          <w:snapToGrid w:val="0"/>
          <w:lang w:val="en-US"/>
        </w:rPr>
      </w:pPr>
      <w:r>
        <w:rPr>
          <w:snapToGrid w:val="0"/>
          <w:lang w:val="en-US"/>
        </w:rPr>
        <w:t>sequence, may yield additive or synergistic benefits</w:t>
      </w:r>
    </w:p>
    <w:p w14:paraId="31D17DAB" w14:textId="77777777" w:rsidR="00DA326B" w:rsidRDefault="00DA326B">
      <w:pPr>
        <w:rPr>
          <w:snapToGrid w:val="0"/>
          <w:lang w:val="en-US"/>
        </w:rPr>
      </w:pPr>
      <w:r>
        <w:rPr>
          <w:snapToGrid w:val="0"/>
          <w:lang w:val="en-US"/>
        </w:rPr>
        <w:t>in patients with alcohol dependence, there is no</w:t>
      </w:r>
    </w:p>
    <w:p w14:paraId="4CCED0AD" w14:textId="77777777" w:rsidR="00DA326B" w:rsidRDefault="00DA326B">
      <w:pPr>
        <w:rPr>
          <w:snapToGrid w:val="0"/>
          <w:lang w:val="en-US"/>
        </w:rPr>
      </w:pPr>
      <w:r>
        <w:rPr>
          <w:snapToGrid w:val="0"/>
          <w:lang w:val="en-US"/>
        </w:rPr>
        <w:t xml:space="preserve">evidence that multiple-drug therapy improves the </w:t>
      </w:r>
      <w:proofErr w:type="spellStart"/>
      <w:r>
        <w:rPr>
          <w:snapToGrid w:val="0"/>
          <w:lang w:val="en-US"/>
        </w:rPr>
        <w:t>ef</w:t>
      </w:r>
      <w:proofErr w:type="spellEnd"/>
      <w:r>
        <w:rPr>
          <w:snapToGrid w:val="0"/>
          <w:lang w:val="en-US"/>
        </w:rPr>
        <w:t>-</w:t>
      </w:r>
    </w:p>
    <w:p w14:paraId="35286898" w14:textId="77777777" w:rsidR="00DA326B" w:rsidRDefault="00DA326B">
      <w:pPr>
        <w:rPr>
          <w:snapToGrid w:val="0"/>
          <w:lang w:val="en-US"/>
        </w:rPr>
      </w:pPr>
      <w:proofErr w:type="spellStart"/>
      <w:r>
        <w:rPr>
          <w:snapToGrid w:val="0"/>
          <w:lang w:val="en-US"/>
        </w:rPr>
        <w:t>fectiveness</w:t>
      </w:r>
      <w:proofErr w:type="spellEnd"/>
      <w:r>
        <w:rPr>
          <w:snapToGrid w:val="0"/>
          <w:lang w:val="en-US"/>
        </w:rPr>
        <w:t xml:space="preserve"> of treatment. Drug therapy for alcohol-</w:t>
      </w:r>
    </w:p>
    <w:p w14:paraId="6A4170B3" w14:textId="77777777" w:rsidR="00DA326B" w:rsidRDefault="00DA326B">
      <w:pPr>
        <w:rPr>
          <w:snapToGrid w:val="0"/>
          <w:lang w:val="en-US"/>
        </w:rPr>
      </w:pPr>
      <w:r>
        <w:rPr>
          <w:snapToGrid w:val="0"/>
          <w:lang w:val="en-US"/>
        </w:rPr>
        <w:t xml:space="preserve">dependent patients should be combined with </w:t>
      </w:r>
      <w:proofErr w:type="spellStart"/>
      <w:r>
        <w:rPr>
          <w:snapToGrid w:val="0"/>
          <w:lang w:val="en-US"/>
        </w:rPr>
        <w:t>psy</w:t>
      </w:r>
      <w:proofErr w:type="spellEnd"/>
      <w:r>
        <w:rPr>
          <w:snapToGrid w:val="0"/>
          <w:lang w:val="en-US"/>
        </w:rPr>
        <w:t>-</w:t>
      </w:r>
    </w:p>
    <w:p w14:paraId="6B8D68ED" w14:textId="77777777" w:rsidR="00DA326B" w:rsidRDefault="00DA326B">
      <w:pPr>
        <w:rPr>
          <w:snapToGrid w:val="0"/>
          <w:lang w:val="en-US"/>
        </w:rPr>
      </w:pPr>
      <w:proofErr w:type="spellStart"/>
      <w:r>
        <w:rPr>
          <w:snapToGrid w:val="0"/>
          <w:lang w:val="en-US"/>
        </w:rPr>
        <w:t>chosocial</w:t>
      </w:r>
      <w:proofErr w:type="spellEnd"/>
      <w:r>
        <w:rPr>
          <w:snapToGrid w:val="0"/>
          <w:lang w:val="en-US"/>
        </w:rPr>
        <w:t xml:space="preserve"> therapy to provide emotional support, to</w:t>
      </w:r>
    </w:p>
    <w:p w14:paraId="2AFF4D80" w14:textId="77777777" w:rsidR="00DA326B" w:rsidRDefault="00DA326B">
      <w:pPr>
        <w:rPr>
          <w:snapToGrid w:val="0"/>
          <w:lang w:val="en-US"/>
        </w:rPr>
      </w:pPr>
      <w:r>
        <w:rPr>
          <w:snapToGrid w:val="0"/>
          <w:lang w:val="en-US"/>
        </w:rPr>
        <w:t xml:space="preserve">address the psychological and social problems </w:t>
      </w:r>
      <w:proofErr w:type="spellStart"/>
      <w:r>
        <w:rPr>
          <w:snapToGrid w:val="0"/>
          <w:lang w:val="en-US"/>
        </w:rPr>
        <w:t>asso</w:t>
      </w:r>
      <w:proofErr w:type="spellEnd"/>
      <w:r>
        <w:rPr>
          <w:snapToGrid w:val="0"/>
          <w:lang w:val="en-US"/>
        </w:rPr>
        <w:t>-</w:t>
      </w:r>
    </w:p>
    <w:p w14:paraId="1F4CF5A7" w14:textId="77777777" w:rsidR="00DA326B" w:rsidRDefault="00DA326B">
      <w:pPr>
        <w:rPr>
          <w:snapToGrid w:val="0"/>
          <w:lang w:val="en-US"/>
        </w:rPr>
      </w:pPr>
      <w:proofErr w:type="spellStart"/>
      <w:r>
        <w:rPr>
          <w:snapToGrid w:val="0"/>
          <w:lang w:val="en-US"/>
        </w:rPr>
        <w:t>ciated</w:t>
      </w:r>
      <w:proofErr w:type="spellEnd"/>
      <w:r>
        <w:rPr>
          <w:snapToGrid w:val="0"/>
          <w:lang w:val="en-US"/>
        </w:rPr>
        <w:t xml:space="preserve"> with alcohol dependence, and to increase com-</w:t>
      </w:r>
    </w:p>
    <w:p w14:paraId="6678CC73" w14:textId="77777777" w:rsidR="00DA326B" w:rsidRDefault="00DA326B">
      <w:pPr>
        <w:rPr>
          <w:snapToGrid w:val="0"/>
          <w:lang w:val="en-US"/>
        </w:rPr>
      </w:pPr>
      <w:proofErr w:type="spellStart"/>
      <w:r>
        <w:rPr>
          <w:snapToGrid w:val="0"/>
          <w:lang w:val="en-US"/>
        </w:rPr>
        <w:t>pliance</w:t>
      </w:r>
      <w:proofErr w:type="spellEnd"/>
      <w:r>
        <w:rPr>
          <w:snapToGrid w:val="0"/>
          <w:lang w:val="en-US"/>
        </w:rPr>
        <w:t xml:space="preserve"> with drug therapy. Finally, clinicians and pa-</w:t>
      </w:r>
    </w:p>
    <w:p w14:paraId="43484E3D" w14:textId="77777777" w:rsidR="00DA326B" w:rsidRDefault="00DA326B">
      <w:pPr>
        <w:rPr>
          <w:snapToGrid w:val="0"/>
          <w:lang w:val="en-US"/>
        </w:rPr>
      </w:pPr>
      <w:proofErr w:type="spellStart"/>
      <w:r>
        <w:rPr>
          <w:snapToGrid w:val="0"/>
          <w:lang w:val="en-US"/>
        </w:rPr>
        <w:t>tients</w:t>
      </w:r>
      <w:proofErr w:type="spellEnd"/>
      <w:r>
        <w:rPr>
          <w:snapToGrid w:val="0"/>
          <w:lang w:val="en-US"/>
        </w:rPr>
        <w:t xml:space="preserve"> should recognize that alcohol dependence is</w:t>
      </w:r>
    </w:p>
    <w:p w14:paraId="47EE5AAB" w14:textId="77777777" w:rsidR="00DA326B" w:rsidRDefault="00DA326B">
      <w:pPr>
        <w:rPr>
          <w:snapToGrid w:val="0"/>
          <w:lang w:val="en-US"/>
        </w:rPr>
      </w:pPr>
      <w:r>
        <w:rPr>
          <w:snapToGrid w:val="0"/>
          <w:lang w:val="en-US"/>
        </w:rPr>
        <w:t>tenacious. Current drug therapies do not eliminate</w:t>
      </w:r>
    </w:p>
    <w:p w14:paraId="1E192A2A" w14:textId="77777777" w:rsidR="00DA326B" w:rsidRDefault="00DA326B">
      <w:pPr>
        <w:rPr>
          <w:snapToGrid w:val="0"/>
          <w:lang w:val="en-US"/>
        </w:rPr>
      </w:pPr>
      <w:r>
        <w:rPr>
          <w:snapToGrid w:val="0"/>
          <w:lang w:val="en-US"/>
        </w:rPr>
        <w:t>alcohol dependence but, rather, help to reduce drink-</w:t>
      </w:r>
    </w:p>
    <w:p w14:paraId="46735125" w14:textId="77777777" w:rsidR="00DA326B" w:rsidRDefault="00DA326B">
      <w:pPr>
        <w:rPr>
          <w:snapToGrid w:val="0"/>
          <w:lang w:val="en-US"/>
        </w:rPr>
      </w:pPr>
      <w:proofErr w:type="spellStart"/>
      <w:r>
        <w:rPr>
          <w:snapToGrid w:val="0"/>
          <w:lang w:val="en-US"/>
        </w:rPr>
        <w:t>ing</w:t>
      </w:r>
      <w:proofErr w:type="spellEnd"/>
      <w:r>
        <w:rPr>
          <w:snapToGrid w:val="0"/>
          <w:lang w:val="en-US"/>
        </w:rPr>
        <w:t xml:space="preserve"> and achieve longer periods of abstinence for</w:t>
      </w:r>
    </w:p>
    <w:p w14:paraId="50FCC1A5" w14:textId="77777777" w:rsidR="00DA326B" w:rsidRDefault="00DA326B">
      <w:pPr>
        <w:rPr>
          <w:snapToGrid w:val="0"/>
          <w:lang w:val="en-US"/>
        </w:rPr>
      </w:pPr>
      <w:r>
        <w:rPr>
          <w:snapToGrid w:val="0"/>
          <w:lang w:val="en-US"/>
        </w:rPr>
        <w:t>some patients.</w:t>
      </w:r>
    </w:p>
    <w:p w14:paraId="0B9DC28B" w14:textId="77777777" w:rsidR="00DA326B" w:rsidRDefault="00DA326B"/>
    <w:p w14:paraId="3E3CFBAE" w14:textId="77777777" w:rsidR="00DA326B" w:rsidRDefault="00DA326B"/>
    <w:p w14:paraId="449009FE" w14:textId="77777777" w:rsidR="00DA326B" w:rsidRDefault="00DA326B"/>
    <w:p w14:paraId="64DC2F8F" w14:textId="77777777" w:rsidR="00DA326B" w:rsidRDefault="00DA326B">
      <w:pPr>
        <w:pStyle w:val="Heading2"/>
      </w:pPr>
      <w:r>
        <w:t>RESPIRATORY SYSTEM</w:t>
      </w:r>
    </w:p>
    <w:p w14:paraId="6E197C6E" w14:textId="77777777" w:rsidR="00DA326B" w:rsidRDefault="00DA326B">
      <w:r>
        <w:t>#RS</w:t>
      </w:r>
    </w:p>
    <w:p w14:paraId="62C76EFC" w14:textId="77777777" w:rsidR="00DA326B" w:rsidRDefault="00DA326B"/>
    <w:p w14:paraId="17F9B076" w14:textId="77777777" w:rsidR="00DA326B" w:rsidRDefault="00DA326B">
      <w:r>
        <w:t>MISCELLANEOUS #Mi</w:t>
      </w:r>
    </w:p>
    <w:p w14:paraId="60F35C75" w14:textId="77777777" w:rsidR="00DA326B" w:rsidRDefault="00DA326B">
      <w:r>
        <w:t>ASTHMA #As</w:t>
      </w:r>
    </w:p>
    <w:p w14:paraId="732EDA2E" w14:textId="77777777" w:rsidR="00DA326B" w:rsidRDefault="00DA326B">
      <w:r>
        <w:t>COAD #COAD</w:t>
      </w:r>
    </w:p>
    <w:p w14:paraId="67750334" w14:textId="77777777" w:rsidR="00DA326B" w:rsidRDefault="00DA326B">
      <w:r>
        <w:t>CYSTIC FIBROSIS #CF</w:t>
      </w:r>
    </w:p>
    <w:p w14:paraId="0F08E2B2" w14:textId="77777777" w:rsidR="00DA326B" w:rsidRDefault="00DA326B">
      <w:r>
        <w:t>LUNG NEOPLASMS #LN</w:t>
      </w:r>
    </w:p>
    <w:p w14:paraId="62ED835B" w14:textId="77777777" w:rsidR="00DA326B" w:rsidRDefault="00DA326B">
      <w:r>
        <w:t>PNEUMONIA AND OTHER CHEST INFECTIONS #PCI</w:t>
      </w:r>
    </w:p>
    <w:p w14:paraId="4CD518D8" w14:textId="77777777" w:rsidR="00DA326B" w:rsidRDefault="00DA326B">
      <w:r>
        <w:t>PULMONARY THROMBOEMBOLISM #PT</w:t>
      </w:r>
    </w:p>
    <w:p w14:paraId="2626E7B1" w14:textId="77777777" w:rsidR="00DA326B" w:rsidRDefault="00DA326B">
      <w:r>
        <w:t>OBSTRUCTIVE SLEEP APNOEA #OSA</w:t>
      </w:r>
    </w:p>
    <w:p w14:paraId="3D93473E" w14:textId="77777777" w:rsidR="00DA326B" w:rsidRDefault="00DA326B">
      <w:r>
        <w:t>TUBERCULOSIS #TB</w:t>
      </w:r>
    </w:p>
    <w:p w14:paraId="5620FC79" w14:textId="77777777" w:rsidR="00DA326B" w:rsidRDefault="00DA326B"/>
    <w:p w14:paraId="4A829DD3" w14:textId="77777777" w:rsidR="00DA326B" w:rsidRDefault="00DA326B"/>
    <w:p w14:paraId="0FED88C3" w14:textId="77777777" w:rsidR="00DA326B" w:rsidRDefault="00DA326B">
      <w:pPr>
        <w:pStyle w:val="Heading3"/>
      </w:pPr>
      <w:r>
        <w:lastRenderedPageBreak/>
        <w:t>MISCELLANEOUS #Mi</w:t>
      </w:r>
    </w:p>
    <w:p w14:paraId="26A463E7" w14:textId="77777777" w:rsidR="00DA326B" w:rsidRDefault="00DA326B"/>
    <w:p w14:paraId="0B995E34" w14:textId="77777777" w:rsidR="00DA326B" w:rsidRDefault="00DA326B"/>
    <w:p w14:paraId="15BF96BB" w14:textId="77777777" w:rsidR="00DA326B" w:rsidRDefault="00DA326B">
      <w:pPr>
        <w:pStyle w:val="Heading3"/>
      </w:pPr>
      <w:r>
        <w:t>Pulmonary Hypertension</w:t>
      </w:r>
    </w:p>
    <w:p w14:paraId="7206535B" w14:textId="77777777" w:rsidR="00DA326B" w:rsidRDefault="00DA326B">
      <w:pPr>
        <w:pBdr>
          <w:bottom w:val="single" w:sz="6" w:space="1" w:color="auto"/>
        </w:pBdr>
      </w:pPr>
    </w:p>
    <w:p w14:paraId="77B8B893" w14:textId="77777777" w:rsidR="00DA326B" w:rsidRDefault="00DA326B"/>
    <w:p w14:paraId="048DDC9D" w14:textId="77777777" w:rsidR="00DA326B" w:rsidRDefault="0039669F">
      <w:hyperlink r:id="rId165" w:history="1">
        <w:r w:rsidR="00DA326B">
          <w:rPr>
            <w:rStyle w:val="Hyperlink"/>
          </w:rPr>
          <w:t>Pulmonary hypertension editorial.pdf</w:t>
        </w:r>
      </w:hyperlink>
    </w:p>
    <w:p w14:paraId="5155143A" w14:textId="77777777" w:rsidR="00DA326B" w:rsidRDefault="00DA326B">
      <w:pPr>
        <w:autoSpaceDE w:val="0"/>
        <w:autoSpaceDN w:val="0"/>
        <w:adjustRightInd w:val="0"/>
        <w:rPr>
          <w:szCs w:val="32"/>
          <w:lang w:val="en-US"/>
        </w:rPr>
      </w:pPr>
      <w:r>
        <w:rPr>
          <w:szCs w:val="32"/>
          <w:lang w:val="en-US"/>
        </w:rPr>
        <w:t>Emerging Therapies for Pulmonary Hypertension</w:t>
      </w:r>
    </w:p>
    <w:p w14:paraId="47F5E0D1" w14:textId="77777777" w:rsidR="00DA326B" w:rsidRDefault="00DA326B">
      <w:pPr>
        <w:rPr>
          <w:lang w:val="en-US"/>
        </w:rPr>
      </w:pPr>
      <w:r>
        <w:rPr>
          <w:lang w:val="en-US"/>
        </w:rPr>
        <w:t>JACC 2003</w:t>
      </w:r>
    </w:p>
    <w:p w14:paraId="3EBE9368" w14:textId="77777777" w:rsidR="00DA326B" w:rsidRDefault="00DA326B">
      <w:pPr>
        <w:pBdr>
          <w:bottom w:val="single" w:sz="6" w:space="1" w:color="auto"/>
        </w:pBdr>
      </w:pPr>
    </w:p>
    <w:p w14:paraId="3029E2AF" w14:textId="77777777" w:rsidR="00DA326B" w:rsidRDefault="00DA326B">
      <w:pPr>
        <w:pBdr>
          <w:bottom w:val="single" w:sz="6" w:space="1" w:color="auto"/>
        </w:pBdr>
      </w:pPr>
    </w:p>
    <w:p w14:paraId="51EA2E9C" w14:textId="77777777" w:rsidR="00DA326B" w:rsidRDefault="00DA326B">
      <w:pPr>
        <w:pBdr>
          <w:bottom w:val="single" w:sz="6" w:space="1" w:color="auto"/>
        </w:pBdr>
      </w:pPr>
    </w:p>
    <w:p w14:paraId="200B0B1D" w14:textId="77777777" w:rsidR="00DA326B" w:rsidRDefault="00DA326B"/>
    <w:p w14:paraId="62B61559" w14:textId="77777777" w:rsidR="00DA326B" w:rsidRDefault="00DA326B">
      <w:r>
        <w:t>**Current concepts: Primary pulmonary hypertension, NEJM 1997:336:111-</w:t>
      </w:r>
    </w:p>
    <w:p w14:paraId="7E5DF1E9" w14:textId="77777777" w:rsidR="00DA326B" w:rsidRDefault="00DA326B">
      <w:r>
        <w:t xml:space="preserve">good article, looked at briefly, importance for me being the </w:t>
      </w:r>
      <w:proofErr w:type="spellStart"/>
      <w:r>
        <w:t>alogorithm</w:t>
      </w:r>
      <w:proofErr w:type="spellEnd"/>
      <w:r>
        <w:t xml:space="preserve"> for management: this includes assessment of response to inhaled nitric oxide or IV </w:t>
      </w:r>
      <w:proofErr w:type="spellStart"/>
      <w:r>
        <w:t>epoprostenol</w:t>
      </w:r>
      <w:proofErr w:type="spellEnd"/>
      <w:r>
        <w:t xml:space="preserve"> or IV adenosine: those that have a marked fall in pulmonary vascular resistance can go onto calcium channel blockers, </w:t>
      </w:r>
      <w:proofErr w:type="spellStart"/>
      <w:r>
        <w:t>reponders</w:t>
      </w:r>
      <w:proofErr w:type="spellEnd"/>
      <w:r>
        <w:t xml:space="preserve"> would continue and also </w:t>
      </w:r>
      <w:proofErr w:type="spellStart"/>
      <w:r>
        <w:t>rx</w:t>
      </w:r>
      <w:proofErr w:type="spellEnd"/>
      <w:r>
        <w:t xml:space="preserve"> anticoagulation. </w:t>
      </w:r>
      <w:proofErr w:type="spellStart"/>
      <w:r>
        <w:t>Nonresponders</w:t>
      </w:r>
      <w:proofErr w:type="spellEnd"/>
      <w:r>
        <w:t xml:space="preserve"> in NYHA Class I or II receive anticoagulation and are observed, those in Class III or IV enter another part of the algorithm.</w:t>
      </w:r>
    </w:p>
    <w:p w14:paraId="75167E23" w14:textId="77777777" w:rsidR="00DA326B" w:rsidRDefault="00DA326B"/>
    <w:p w14:paraId="7AF206B6" w14:textId="77777777" w:rsidR="00DA326B" w:rsidRDefault="00DA326B">
      <w:r>
        <w:t xml:space="preserve">Note there are reports of the </w:t>
      </w:r>
      <w:proofErr w:type="spellStart"/>
      <w:r>
        <w:t>apetite</w:t>
      </w:r>
      <w:proofErr w:type="spellEnd"/>
      <w:r>
        <w:t xml:space="preserve"> suppressant causing pulmonary hypertension as well as valvular abnormalities.</w:t>
      </w:r>
    </w:p>
    <w:p w14:paraId="31F87A04" w14:textId="77777777" w:rsidR="00DA326B" w:rsidRDefault="00DA326B">
      <w:pPr>
        <w:pBdr>
          <w:bottom w:val="single" w:sz="6" w:space="1" w:color="auto"/>
        </w:pBdr>
      </w:pPr>
    </w:p>
    <w:p w14:paraId="246DB5B6" w14:textId="77777777" w:rsidR="00DA326B" w:rsidRDefault="00DA326B"/>
    <w:p w14:paraId="1FE0BAD2" w14:textId="77777777" w:rsidR="00DA326B" w:rsidRDefault="00DA326B">
      <w:pPr>
        <w:autoSpaceDE w:val="0"/>
        <w:autoSpaceDN w:val="0"/>
        <w:adjustRightInd w:val="0"/>
        <w:rPr>
          <w:szCs w:val="18"/>
          <w:lang w:val="en-US"/>
        </w:rPr>
      </w:pPr>
      <w:r>
        <w:rPr>
          <w:szCs w:val="18"/>
          <w:lang w:val="en-US"/>
        </w:rPr>
        <w:t>GENETIC CLUES TO THE CAUSE OF</w:t>
      </w:r>
    </w:p>
    <w:p w14:paraId="0B6BCA82" w14:textId="77777777" w:rsidR="00DA326B" w:rsidRDefault="00DA326B">
      <w:pPr>
        <w:autoSpaceDE w:val="0"/>
        <w:autoSpaceDN w:val="0"/>
        <w:adjustRightInd w:val="0"/>
        <w:rPr>
          <w:szCs w:val="18"/>
          <w:lang w:val="en-US"/>
        </w:rPr>
      </w:pPr>
      <w:r>
        <w:rPr>
          <w:szCs w:val="18"/>
          <w:lang w:val="en-US"/>
        </w:rPr>
        <w:t>PRIMARY PULMONARY HYPERTENSION</w:t>
      </w:r>
    </w:p>
    <w:p w14:paraId="414483E4" w14:textId="77777777" w:rsidR="00DA326B" w:rsidRDefault="00DA326B">
      <w:pPr>
        <w:rPr>
          <w:lang w:val="en-US"/>
        </w:rPr>
      </w:pPr>
      <w:r>
        <w:rPr>
          <w:lang w:val="en-US"/>
        </w:rPr>
        <w:t>NEJM 2001</w:t>
      </w:r>
    </w:p>
    <w:p w14:paraId="7C84912C" w14:textId="77777777" w:rsidR="00DA326B" w:rsidRDefault="0039669F">
      <w:hyperlink r:id="rId166" w:history="1">
        <w:r w:rsidR="00DA326B">
          <w:rPr>
            <w:rStyle w:val="Hyperlink"/>
          </w:rPr>
          <w:t xml:space="preserve">Primary pulmonary </w:t>
        </w:r>
        <w:proofErr w:type="spellStart"/>
        <w:r w:rsidR="00DA326B">
          <w:rPr>
            <w:rStyle w:val="Hyperlink"/>
          </w:rPr>
          <w:t>htn</w:t>
        </w:r>
        <w:proofErr w:type="spellEnd"/>
        <w:r w:rsidR="00DA326B">
          <w:rPr>
            <w:rStyle w:val="Hyperlink"/>
          </w:rPr>
          <w:t xml:space="preserve"> genetics.pdf</w:t>
        </w:r>
      </w:hyperlink>
    </w:p>
    <w:p w14:paraId="04C252E7" w14:textId="77777777" w:rsidR="00DA326B" w:rsidRDefault="00DA326B">
      <w:pPr>
        <w:pBdr>
          <w:bottom w:val="single" w:sz="6" w:space="1" w:color="auto"/>
        </w:pBdr>
      </w:pPr>
    </w:p>
    <w:p w14:paraId="2DF31C98" w14:textId="77777777" w:rsidR="00DA326B" w:rsidRDefault="00DA326B"/>
    <w:p w14:paraId="629CC14B" w14:textId="77777777" w:rsidR="00DA326B" w:rsidRDefault="00DA326B"/>
    <w:p w14:paraId="32B03E6D" w14:textId="77777777" w:rsidR="00DA326B" w:rsidRDefault="00DA326B">
      <w:r>
        <w:rPr>
          <w:rStyle w:val="newsdate1"/>
          <w:rFonts w:ascii="Times New Roman" w:hAnsi="Times New Roman"/>
          <w:sz w:val="20"/>
        </w:rPr>
        <w:t>Mar 20, 2002</w:t>
      </w:r>
      <w:r>
        <w:t xml:space="preserve"> </w:t>
      </w:r>
    </w:p>
    <w:p w14:paraId="2E57AFD2" w14:textId="77777777" w:rsidR="00DA326B" w:rsidRDefault="00DA326B">
      <w:proofErr w:type="spellStart"/>
      <w:r>
        <w:t>Bosentan</w:t>
      </w:r>
      <w:proofErr w:type="spellEnd"/>
      <w:r>
        <w:t xml:space="preserve"> shows benefit in pulmonary arterial hypertension</w:t>
      </w:r>
    </w:p>
    <w:p w14:paraId="7500C50E" w14:textId="77777777" w:rsidR="00DA326B" w:rsidRDefault="00DA326B">
      <w:r>
        <w:rPr>
          <w:rStyle w:val="Strong"/>
          <w:rFonts w:ascii="Times New Roman" w:hAnsi="Times New Roman"/>
        </w:rPr>
        <w:t xml:space="preserve">Boston, MA </w:t>
      </w:r>
      <w:r>
        <w:t xml:space="preserve">- Results of the </w:t>
      </w:r>
      <w:proofErr w:type="spellStart"/>
      <w:r>
        <w:rPr>
          <w:rStyle w:val="Strong"/>
          <w:rFonts w:ascii="Times New Roman" w:hAnsi="Times New Roman"/>
        </w:rPr>
        <w:t>Bosentan</w:t>
      </w:r>
      <w:proofErr w:type="spellEnd"/>
      <w:r>
        <w:rPr>
          <w:rStyle w:val="Strong"/>
          <w:rFonts w:ascii="Times New Roman" w:hAnsi="Times New Roman"/>
        </w:rPr>
        <w:t>: Randomized trial of Endothelin receptor Antagonist Therapy for Pulmonary Hypertension</w:t>
      </w:r>
      <w:r>
        <w:t xml:space="preserve"> (BREATHE-1) trial show that </w:t>
      </w:r>
      <w:proofErr w:type="spellStart"/>
      <w:r>
        <w:t>bosentan</w:t>
      </w:r>
      <w:proofErr w:type="spellEnd"/>
      <w:r>
        <w:t xml:space="preserve"> provided a distinct improvement in 6-minute walk tests for patients with pulmonary arterial hypertension (PAH). The results, which have been known since May 2001, are published in the March 21, 2002 issue of the </w:t>
      </w:r>
      <w:r>
        <w:rPr>
          <w:i/>
          <w:iCs/>
        </w:rPr>
        <w:t>New England Journal of Medicine</w:t>
      </w:r>
      <w:r>
        <w:t xml:space="preserve">. </w:t>
      </w:r>
      <w:r>
        <w:rPr>
          <w:u w:val="single"/>
        </w:rPr>
        <w:t>[</w:t>
      </w:r>
      <w:hyperlink r:id="rId167" w:anchor="bibref1','','htm','600','150')" w:history="1">
        <w:r>
          <w:rPr>
            <w:rStyle w:val="Hyperlink"/>
          </w:rPr>
          <w:t>1</w:t>
        </w:r>
      </w:hyperlink>
      <w:r>
        <w:rPr>
          <w:u w:val="single"/>
        </w:rPr>
        <w:t>]</w:t>
      </w:r>
      <w:r>
        <w:t xml:space="preserve"> </w:t>
      </w:r>
    </w:p>
    <w:p w14:paraId="3994AC03" w14:textId="77777777" w:rsidR="00DA326B" w:rsidRDefault="00DA326B">
      <w:r>
        <w:t xml:space="preserve">The drug was approved by the FDA for the treatment of PAH for patients with significant limitation of physical activity (WHO Class III and IV) in November 2001 based largely on these data. </w:t>
      </w:r>
    </w:p>
    <w:p w14:paraId="1797C7BC" w14:textId="77777777" w:rsidR="00DA326B" w:rsidRDefault="00DA326B">
      <w:r>
        <w:t xml:space="preserve">BREATHE-1, led by </w:t>
      </w:r>
      <w:r>
        <w:rPr>
          <w:rStyle w:val="Strong"/>
          <w:rFonts w:ascii="Times New Roman" w:hAnsi="Times New Roman"/>
        </w:rPr>
        <w:t>Dr Lewis Rubin</w:t>
      </w:r>
      <w:r>
        <w:t xml:space="preserve"> (UCSD), was a double-blind, placebo-controlled, </w:t>
      </w:r>
      <w:proofErr w:type="spellStart"/>
      <w:r>
        <w:t>multicenter</w:t>
      </w:r>
      <w:proofErr w:type="spellEnd"/>
      <w:r>
        <w:t xml:space="preserve"> trial designed to evaluate the safety and efficacy of two dose levels of </w:t>
      </w:r>
      <w:proofErr w:type="spellStart"/>
      <w:r>
        <w:t>bosentan</w:t>
      </w:r>
      <w:proofErr w:type="spellEnd"/>
      <w:r>
        <w:t xml:space="preserve"> in 213 patients randomized to 62.5 mg twice daily for 4 weeks followed by 12 weeks at either 125 mg or 250 mg daily. The primary endpoint of the study was change from baseline exercise capacity, as measured by a 6-minute walk test at 16 weeks. </w:t>
      </w:r>
    </w:p>
    <w:p w14:paraId="34D62634" w14:textId="77777777" w:rsidR="00DA326B" w:rsidRDefault="00DA326B">
      <w:r>
        <w:t xml:space="preserve">Patients in the </w:t>
      </w:r>
      <w:proofErr w:type="spellStart"/>
      <w:r>
        <w:t>bosentan</w:t>
      </w:r>
      <w:proofErr w:type="spellEnd"/>
      <w:r>
        <w:t xml:space="preserve"> arm showed a mean 36-meter increase in their 6-minute walking distance at 16 weeks, while those in the placebo arm showed an 8-meter decrease. The </w:t>
      </w:r>
      <w:r>
        <w:lastRenderedPageBreak/>
        <w:t xml:space="preserve">overall treatment effect for both doses of </w:t>
      </w:r>
      <w:proofErr w:type="spellStart"/>
      <w:r>
        <w:t>bosentan</w:t>
      </w:r>
      <w:proofErr w:type="spellEnd"/>
      <w:r>
        <w:t xml:space="preserve"> combined was a 44-meter, statistically significant improvement in walking distance, compared to placebo (p&lt;0.001). </w:t>
      </w:r>
    </w:p>
    <w:p w14:paraId="1684677E" w14:textId="77777777" w:rsidR="00DA326B" w:rsidRDefault="00DA326B">
      <w:r>
        <w:t xml:space="preserve">There was no statistically significant difference between the two </w:t>
      </w:r>
      <w:proofErr w:type="spellStart"/>
      <w:r>
        <w:t>bosentan</w:t>
      </w:r>
      <w:proofErr w:type="spellEnd"/>
      <w:r>
        <w:t xml:space="preserve"> arms, although the 250-mg arm did show a stronger treatment effect.</w:t>
      </w:r>
    </w:p>
    <w:p w14:paraId="70831500" w14:textId="77777777" w:rsidR="00DA326B" w:rsidRDefault="00DA326B">
      <w:r>
        <w:br w:type="textWrapping" w:clear="all"/>
      </w:r>
    </w:p>
    <w:p w14:paraId="6FC9A519" w14:textId="77777777" w:rsidR="00DA326B" w:rsidRDefault="00DA326B">
      <w:r>
        <w:rPr>
          <w:rStyle w:val="Strong"/>
          <w:rFonts w:ascii="Times New Roman" w:hAnsi="Times New Roman"/>
        </w:rPr>
        <w:t xml:space="preserve">Change at 16 weeks in 6-minute walking test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8304"/>
      </w:tblGrid>
      <w:tr w:rsidR="00DA326B" w14:paraId="64037405"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855"/>
              <w:gridCol w:w="2737"/>
              <w:gridCol w:w="2712"/>
            </w:tblGrid>
            <w:tr w:rsidR="00DA326B" w14:paraId="6E8B4F6E" w14:textId="77777777">
              <w:trPr>
                <w:tblCellSpacing w:w="7" w:type="dxa"/>
              </w:trPr>
              <w:tc>
                <w:tcPr>
                  <w:tcW w:w="0" w:type="auto"/>
                  <w:shd w:val="clear" w:color="auto" w:fill="FCF8F3"/>
                </w:tcPr>
                <w:p w14:paraId="25CF92EA" w14:textId="77777777" w:rsidR="00DA326B" w:rsidRDefault="00DA326B">
                  <w:r>
                    <w:rPr>
                      <w:b/>
                      <w:bCs/>
                      <w:szCs w:val="17"/>
                    </w:rPr>
                    <w:t>Group</w:t>
                  </w:r>
                  <w:r>
                    <w:t xml:space="preserve"> </w:t>
                  </w:r>
                </w:p>
              </w:tc>
              <w:tc>
                <w:tcPr>
                  <w:tcW w:w="0" w:type="auto"/>
                  <w:shd w:val="clear" w:color="auto" w:fill="FCF8F3"/>
                </w:tcPr>
                <w:p w14:paraId="2743E4F7" w14:textId="77777777" w:rsidR="00DA326B" w:rsidRDefault="00DA326B">
                  <w:r>
                    <w:rPr>
                      <w:b/>
                      <w:bCs/>
                      <w:szCs w:val="17"/>
                    </w:rPr>
                    <w:t>Change in walking distance (m)</w:t>
                  </w:r>
                  <w:r>
                    <w:t xml:space="preserve"> </w:t>
                  </w:r>
                </w:p>
              </w:tc>
              <w:tc>
                <w:tcPr>
                  <w:tcW w:w="0" w:type="auto"/>
                  <w:shd w:val="clear" w:color="auto" w:fill="FCF8F3"/>
                </w:tcPr>
                <w:p w14:paraId="72B395EB" w14:textId="77777777" w:rsidR="00DA326B" w:rsidRDefault="00DA326B">
                  <w:r>
                    <w:rPr>
                      <w:b/>
                      <w:bCs/>
                      <w:szCs w:val="17"/>
                    </w:rPr>
                    <w:t>p value (compared to placebo)</w:t>
                  </w:r>
                  <w:r>
                    <w:t xml:space="preserve"> </w:t>
                  </w:r>
                </w:p>
              </w:tc>
            </w:tr>
            <w:tr w:rsidR="00DA326B" w14:paraId="5D89BAA8" w14:textId="77777777">
              <w:trPr>
                <w:tblCellSpacing w:w="7" w:type="dxa"/>
              </w:trPr>
              <w:tc>
                <w:tcPr>
                  <w:tcW w:w="0" w:type="auto"/>
                  <w:shd w:val="clear" w:color="auto" w:fill="FCF8F3"/>
                </w:tcPr>
                <w:p w14:paraId="717320ED" w14:textId="77777777" w:rsidR="00DA326B" w:rsidRDefault="00DA326B">
                  <w:r>
                    <w:rPr>
                      <w:szCs w:val="17"/>
                    </w:rPr>
                    <w:t>Placebo group (n=69)</w:t>
                  </w:r>
                  <w:r>
                    <w:t xml:space="preserve"> </w:t>
                  </w:r>
                </w:p>
              </w:tc>
              <w:tc>
                <w:tcPr>
                  <w:tcW w:w="0" w:type="auto"/>
                  <w:shd w:val="clear" w:color="auto" w:fill="FFFFFF"/>
                </w:tcPr>
                <w:p w14:paraId="68C30893" w14:textId="77777777" w:rsidR="00DA326B" w:rsidRDefault="00DA326B">
                  <w:r>
                    <w:rPr>
                      <w:szCs w:val="17"/>
                    </w:rPr>
                    <w:t>-8</w:t>
                  </w:r>
                  <w:r>
                    <w:t xml:space="preserve"> </w:t>
                  </w:r>
                </w:p>
              </w:tc>
              <w:tc>
                <w:tcPr>
                  <w:tcW w:w="0" w:type="auto"/>
                  <w:shd w:val="clear" w:color="auto" w:fill="FFFFFF"/>
                </w:tcPr>
                <w:p w14:paraId="1D2CDF93" w14:textId="77777777" w:rsidR="00DA326B" w:rsidRDefault="00DA326B">
                  <w:r>
                    <w:rPr>
                      <w:szCs w:val="17"/>
                    </w:rPr>
                    <w:t>N/A</w:t>
                  </w:r>
                  <w:r>
                    <w:t xml:space="preserve"> </w:t>
                  </w:r>
                </w:p>
              </w:tc>
            </w:tr>
            <w:tr w:rsidR="00DA326B" w14:paraId="10C9AD87" w14:textId="77777777">
              <w:trPr>
                <w:tblCellSpacing w:w="7" w:type="dxa"/>
              </w:trPr>
              <w:tc>
                <w:tcPr>
                  <w:tcW w:w="0" w:type="auto"/>
                  <w:shd w:val="clear" w:color="auto" w:fill="FCF8F3"/>
                </w:tcPr>
                <w:p w14:paraId="07CA97FA" w14:textId="77777777" w:rsidR="00DA326B" w:rsidRDefault="00DA326B">
                  <w:proofErr w:type="spellStart"/>
                  <w:r>
                    <w:rPr>
                      <w:szCs w:val="17"/>
                    </w:rPr>
                    <w:t>Bosentan</w:t>
                  </w:r>
                  <w:proofErr w:type="spellEnd"/>
                  <w:r>
                    <w:rPr>
                      <w:szCs w:val="17"/>
                    </w:rPr>
                    <w:t xml:space="preserve"> combined group (n=144)</w:t>
                  </w:r>
                  <w:r>
                    <w:t xml:space="preserve"> </w:t>
                  </w:r>
                </w:p>
              </w:tc>
              <w:tc>
                <w:tcPr>
                  <w:tcW w:w="0" w:type="auto"/>
                  <w:shd w:val="clear" w:color="auto" w:fill="FFFFFF"/>
                </w:tcPr>
                <w:p w14:paraId="0234F63D" w14:textId="77777777" w:rsidR="00DA326B" w:rsidRDefault="00DA326B">
                  <w:r>
                    <w:rPr>
                      <w:szCs w:val="17"/>
                    </w:rPr>
                    <w:t>+36</w:t>
                  </w:r>
                  <w:r>
                    <w:t xml:space="preserve"> </w:t>
                  </w:r>
                </w:p>
              </w:tc>
              <w:tc>
                <w:tcPr>
                  <w:tcW w:w="0" w:type="auto"/>
                  <w:shd w:val="clear" w:color="auto" w:fill="FFFFFF"/>
                </w:tcPr>
                <w:p w14:paraId="44D74047" w14:textId="77777777" w:rsidR="00DA326B" w:rsidRDefault="00DA326B">
                  <w:r>
                    <w:rPr>
                      <w:szCs w:val="17"/>
                    </w:rPr>
                    <w:t>&lt;0.001</w:t>
                  </w:r>
                  <w:r>
                    <w:t xml:space="preserve"> </w:t>
                  </w:r>
                </w:p>
              </w:tc>
            </w:tr>
            <w:tr w:rsidR="00DA326B" w14:paraId="19039BE0" w14:textId="77777777">
              <w:trPr>
                <w:tblCellSpacing w:w="7" w:type="dxa"/>
              </w:trPr>
              <w:tc>
                <w:tcPr>
                  <w:tcW w:w="0" w:type="auto"/>
                  <w:shd w:val="clear" w:color="auto" w:fill="FCF8F3"/>
                </w:tcPr>
                <w:p w14:paraId="2412D455" w14:textId="77777777" w:rsidR="00DA326B" w:rsidRDefault="00DA326B">
                  <w:proofErr w:type="spellStart"/>
                  <w:r>
                    <w:rPr>
                      <w:szCs w:val="17"/>
                    </w:rPr>
                    <w:t>Bosentan</w:t>
                  </w:r>
                  <w:proofErr w:type="spellEnd"/>
                  <w:r>
                    <w:rPr>
                      <w:szCs w:val="17"/>
                    </w:rPr>
                    <w:t xml:space="preserve"> 125 mg group (n=74)</w:t>
                  </w:r>
                  <w:r>
                    <w:t xml:space="preserve"> </w:t>
                  </w:r>
                </w:p>
              </w:tc>
              <w:tc>
                <w:tcPr>
                  <w:tcW w:w="0" w:type="auto"/>
                  <w:shd w:val="clear" w:color="auto" w:fill="FFFFFF"/>
                </w:tcPr>
                <w:p w14:paraId="016894E1" w14:textId="77777777" w:rsidR="00DA326B" w:rsidRDefault="00DA326B">
                  <w:r>
                    <w:rPr>
                      <w:szCs w:val="17"/>
                    </w:rPr>
                    <w:t>+35</w:t>
                  </w:r>
                  <w:r>
                    <w:t xml:space="preserve"> </w:t>
                  </w:r>
                </w:p>
              </w:tc>
              <w:tc>
                <w:tcPr>
                  <w:tcW w:w="0" w:type="auto"/>
                  <w:shd w:val="clear" w:color="auto" w:fill="FFFFFF"/>
                </w:tcPr>
                <w:p w14:paraId="2424209B" w14:textId="77777777" w:rsidR="00DA326B" w:rsidRDefault="00DA326B">
                  <w:r>
                    <w:rPr>
                      <w:szCs w:val="17"/>
                    </w:rPr>
                    <w:t>&lt;0.01</w:t>
                  </w:r>
                  <w:r>
                    <w:t xml:space="preserve"> </w:t>
                  </w:r>
                </w:p>
              </w:tc>
            </w:tr>
            <w:tr w:rsidR="00DA326B" w14:paraId="08489F3B" w14:textId="77777777">
              <w:trPr>
                <w:tblCellSpacing w:w="7" w:type="dxa"/>
              </w:trPr>
              <w:tc>
                <w:tcPr>
                  <w:tcW w:w="0" w:type="auto"/>
                  <w:shd w:val="clear" w:color="auto" w:fill="FCF8F3"/>
                </w:tcPr>
                <w:p w14:paraId="3A7F9CE1" w14:textId="77777777" w:rsidR="00DA326B" w:rsidRDefault="00DA326B">
                  <w:proofErr w:type="spellStart"/>
                  <w:r>
                    <w:rPr>
                      <w:szCs w:val="17"/>
                    </w:rPr>
                    <w:t>Bosentan</w:t>
                  </w:r>
                  <w:proofErr w:type="spellEnd"/>
                  <w:r>
                    <w:rPr>
                      <w:szCs w:val="17"/>
                    </w:rPr>
                    <w:t xml:space="preserve"> 250 mg group (n=70)</w:t>
                  </w:r>
                  <w:r>
                    <w:t xml:space="preserve"> </w:t>
                  </w:r>
                </w:p>
              </w:tc>
              <w:tc>
                <w:tcPr>
                  <w:tcW w:w="0" w:type="auto"/>
                  <w:shd w:val="clear" w:color="auto" w:fill="FFFFFF"/>
                </w:tcPr>
                <w:p w14:paraId="4CB24448" w14:textId="77777777" w:rsidR="00DA326B" w:rsidRDefault="00DA326B">
                  <w:r>
                    <w:rPr>
                      <w:szCs w:val="17"/>
                    </w:rPr>
                    <w:t>+54</w:t>
                  </w:r>
                  <w:r>
                    <w:t xml:space="preserve"> </w:t>
                  </w:r>
                </w:p>
              </w:tc>
              <w:tc>
                <w:tcPr>
                  <w:tcW w:w="0" w:type="auto"/>
                  <w:shd w:val="clear" w:color="auto" w:fill="FFFFFF"/>
                </w:tcPr>
                <w:p w14:paraId="6DF26CE6" w14:textId="77777777" w:rsidR="00DA326B" w:rsidRDefault="00DA326B">
                  <w:r>
                    <w:rPr>
                      <w:szCs w:val="17"/>
                    </w:rPr>
                    <w:t>&lt;0.001</w:t>
                  </w:r>
                  <w:r>
                    <w:t xml:space="preserve"> </w:t>
                  </w:r>
                </w:p>
              </w:tc>
            </w:tr>
          </w:tbl>
          <w:p w14:paraId="65114EA8" w14:textId="77777777" w:rsidR="00DA326B" w:rsidRDefault="00DA326B"/>
        </w:tc>
      </w:tr>
    </w:tbl>
    <w:p w14:paraId="7386E0B8" w14:textId="77777777" w:rsidR="00DA326B" w:rsidRDefault="00DA326B">
      <w:r>
        <w:br w:type="textWrapping" w:clear="all"/>
      </w:r>
    </w:p>
    <w:p w14:paraId="1867EB2E" w14:textId="77777777" w:rsidR="00DA326B" w:rsidRDefault="00DA326B">
      <w:r>
        <w:t xml:space="preserve">Although subgroup analyses showed no significant differences in effect by sex, time from diagnosis, baseline walk test, and other baseline measures, the authors note a difference between the patients who had primary pulmonary hypertension and those who had pulmonary hypertension associated with scleroderma. In the case of primary pulmonary hypertension, </w:t>
      </w:r>
      <w:proofErr w:type="spellStart"/>
      <w:r>
        <w:t>bosentan</w:t>
      </w:r>
      <w:proofErr w:type="spellEnd"/>
      <w:r>
        <w:t xml:space="preserve"> resulted in an improvement of walking distance from baseline. In the case of patients with scleroderma, </w:t>
      </w:r>
      <w:proofErr w:type="spellStart"/>
      <w:r>
        <w:t>bosentan</w:t>
      </w:r>
      <w:proofErr w:type="spellEnd"/>
      <w:r>
        <w:t xml:space="preserve"> prevented the reduction of walking distance. However, in both cases, the overall treatment effect (difference in walking distance of the </w:t>
      </w:r>
      <w:proofErr w:type="spellStart"/>
      <w:r>
        <w:t>bosentan</w:t>
      </w:r>
      <w:proofErr w:type="spellEnd"/>
      <w:r>
        <w:t xml:space="preserve"> arm vs the placebo arm) was similar.</w:t>
      </w:r>
    </w:p>
    <w:p w14:paraId="65B612C2" w14:textId="77777777" w:rsidR="00DA326B" w:rsidRDefault="00DA326B">
      <w:r>
        <w:t xml:space="preserve">Secondary endpoints included changes in Borg </w:t>
      </w:r>
      <w:proofErr w:type="spellStart"/>
      <w:r>
        <w:t>dyspnea</w:t>
      </w:r>
      <w:proofErr w:type="spellEnd"/>
      <w:r>
        <w:t xml:space="preserve"> index, WHO functional class, and clinical worsening. All of these measures showed benefit for the </w:t>
      </w:r>
      <w:proofErr w:type="spellStart"/>
      <w:r>
        <w:t>bosentan</w:t>
      </w:r>
      <w:proofErr w:type="spellEnd"/>
      <w:r>
        <w:t xml:space="preserve"> arm. Time to clinical worsening was consistently longer and events less frequent in the </w:t>
      </w:r>
      <w:proofErr w:type="spellStart"/>
      <w:r>
        <w:t>bosentan</w:t>
      </w:r>
      <w:proofErr w:type="spellEnd"/>
      <w:r>
        <w:t xml:space="preserve"> arm.</w:t>
      </w:r>
    </w:p>
    <w:p w14:paraId="14FA8E85" w14:textId="77777777" w:rsidR="00DA326B" w:rsidRDefault="00DA326B">
      <w:r>
        <w:t>Adverse effects</w:t>
      </w:r>
    </w:p>
    <w:p w14:paraId="6B3A4953" w14:textId="77777777" w:rsidR="00DA326B" w:rsidRDefault="00DA326B">
      <w:r>
        <w:t xml:space="preserve">The overall rate of serious adverse events was similar in </w:t>
      </w:r>
      <w:proofErr w:type="spellStart"/>
      <w:r>
        <w:t>bosentan</w:t>
      </w:r>
      <w:proofErr w:type="spellEnd"/>
      <w:r>
        <w:t xml:space="preserve">- and placebo-treated patients. Elevated liver enzymes - a primary risk of this agent - were not significantly different in the </w:t>
      </w:r>
      <w:proofErr w:type="spellStart"/>
      <w:r>
        <w:t>bosentan</w:t>
      </w:r>
      <w:proofErr w:type="spellEnd"/>
      <w:r>
        <w:t xml:space="preserve"> group as a whole compared to placebo, but were higher in the 250-mg dose. None of the elevations were deemed serious by the investigators. </w:t>
      </w:r>
    </w:p>
    <w:p w14:paraId="361BDA28" w14:textId="77777777" w:rsidR="00DA326B" w:rsidRDefault="00DA326B">
      <w:r>
        <w:br w:type="textWrapping" w:clear="all"/>
      </w:r>
    </w:p>
    <w:p w14:paraId="658D04AC" w14:textId="77777777" w:rsidR="00DA326B" w:rsidRDefault="00DA326B">
      <w:r>
        <w:rPr>
          <w:rStyle w:val="Strong"/>
          <w:rFonts w:ascii="Times New Roman" w:hAnsi="Times New Roman"/>
        </w:rPr>
        <w:t xml:space="preserve">Number of patients reporting abnormal hepatic function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8304"/>
      </w:tblGrid>
      <w:tr w:rsidR="00DA326B" w14:paraId="708164E0"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435"/>
              <w:gridCol w:w="1678"/>
              <w:gridCol w:w="3191"/>
            </w:tblGrid>
            <w:tr w:rsidR="00DA326B" w14:paraId="3348EF16" w14:textId="77777777">
              <w:trPr>
                <w:tblCellSpacing w:w="7" w:type="dxa"/>
              </w:trPr>
              <w:tc>
                <w:tcPr>
                  <w:tcW w:w="0" w:type="auto"/>
                  <w:shd w:val="clear" w:color="auto" w:fill="FCF8F3"/>
                </w:tcPr>
                <w:p w14:paraId="6DF93A03" w14:textId="77777777" w:rsidR="00DA326B" w:rsidRDefault="00DA326B">
                  <w:r>
                    <w:rPr>
                      <w:b/>
                      <w:bCs/>
                      <w:szCs w:val="17"/>
                    </w:rPr>
                    <w:t>Group</w:t>
                  </w:r>
                  <w:r>
                    <w:t xml:space="preserve"> </w:t>
                  </w:r>
                </w:p>
              </w:tc>
              <w:tc>
                <w:tcPr>
                  <w:tcW w:w="0" w:type="auto"/>
                  <w:shd w:val="clear" w:color="auto" w:fill="FCF8F3"/>
                </w:tcPr>
                <w:p w14:paraId="0D3364C7" w14:textId="77777777" w:rsidR="00DA326B" w:rsidRDefault="00DA326B">
                  <w:r>
                    <w:rPr>
                      <w:b/>
                      <w:bCs/>
                      <w:szCs w:val="17"/>
                    </w:rPr>
                    <w:t>Adverse events</w:t>
                  </w:r>
                  <w:r>
                    <w:t xml:space="preserve"> </w:t>
                  </w:r>
                </w:p>
              </w:tc>
              <w:tc>
                <w:tcPr>
                  <w:tcW w:w="0" w:type="auto"/>
                  <w:shd w:val="clear" w:color="auto" w:fill="FCF8F3"/>
                </w:tcPr>
                <w:p w14:paraId="07ADD820" w14:textId="77777777" w:rsidR="00DA326B" w:rsidRDefault="00DA326B">
                  <w:r>
                    <w:rPr>
                      <w:b/>
                      <w:bCs/>
                      <w:szCs w:val="17"/>
                    </w:rPr>
                    <w:t>p value (compared to placebo)</w:t>
                  </w:r>
                  <w:r>
                    <w:t xml:space="preserve"> </w:t>
                  </w:r>
                </w:p>
              </w:tc>
            </w:tr>
            <w:tr w:rsidR="00DA326B" w14:paraId="75577C70" w14:textId="77777777">
              <w:trPr>
                <w:tblCellSpacing w:w="7" w:type="dxa"/>
              </w:trPr>
              <w:tc>
                <w:tcPr>
                  <w:tcW w:w="0" w:type="auto"/>
                  <w:shd w:val="clear" w:color="auto" w:fill="FCF8F3"/>
                </w:tcPr>
                <w:p w14:paraId="1008DFF5" w14:textId="77777777" w:rsidR="00DA326B" w:rsidRDefault="00DA326B">
                  <w:r>
                    <w:rPr>
                      <w:szCs w:val="17"/>
                    </w:rPr>
                    <w:t>Placebo group (n=69)</w:t>
                  </w:r>
                  <w:r>
                    <w:t xml:space="preserve"> </w:t>
                  </w:r>
                </w:p>
              </w:tc>
              <w:tc>
                <w:tcPr>
                  <w:tcW w:w="0" w:type="auto"/>
                  <w:shd w:val="clear" w:color="auto" w:fill="FFFFFF"/>
                </w:tcPr>
                <w:p w14:paraId="3F847FFD" w14:textId="77777777" w:rsidR="00DA326B" w:rsidRDefault="00DA326B">
                  <w:r>
                    <w:rPr>
                      <w:szCs w:val="17"/>
                    </w:rPr>
                    <w:t>2 (3%)</w:t>
                  </w:r>
                  <w:r>
                    <w:t xml:space="preserve"> </w:t>
                  </w:r>
                </w:p>
              </w:tc>
              <w:tc>
                <w:tcPr>
                  <w:tcW w:w="0" w:type="auto"/>
                  <w:shd w:val="clear" w:color="auto" w:fill="FFFFFF"/>
                </w:tcPr>
                <w:p w14:paraId="592ED969" w14:textId="77777777" w:rsidR="00DA326B" w:rsidRDefault="00DA326B">
                  <w:r>
                    <w:rPr>
                      <w:szCs w:val="17"/>
                    </w:rPr>
                    <w:t>N/A</w:t>
                  </w:r>
                  <w:r>
                    <w:t xml:space="preserve"> </w:t>
                  </w:r>
                </w:p>
              </w:tc>
            </w:tr>
            <w:tr w:rsidR="00DA326B" w14:paraId="0CE8794D" w14:textId="77777777">
              <w:trPr>
                <w:tblCellSpacing w:w="7" w:type="dxa"/>
              </w:trPr>
              <w:tc>
                <w:tcPr>
                  <w:tcW w:w="0" w:type="auto"/>
                  <w:shd w:val="clear" w:color="auto" w:fill="FCF8F3"/>
                </w:tcPr>
                <w:p w14:paraId="384DD916" w14:textId="77777777" w:rsidR="00DA326B" w:rsidRDefault="00DA326B">
                  <w:proofErr w:type="spellStart"/>
                  <w:r>
                    <w:rPr>
                      <w:szCs w:val="17"/>
                    </w:rPr>
                    <w:t>Bosentan</w:t>
                  </w:r>
                  <w:proofErr w:type="spellEnd"/>
                  <w:r>
                    <w:rPr>
                      <w:szCs w:val="17"/>
                    </w:rPr>
                    <w:t xml:space="preserve"> combined group (n=144)</w:t>
                  </w:r>
                  <w:r>
                    <w:t xml:space="preserve"> </w:t>
                  </w:r>
                </w:p>
              </w:tc>
              <w:tc>
                <w:tcPr>
                  <w:tcW w:w="0" w:type="auto"/>
                  <w:shd w:val="clear" w:color="auto" w:fill="FFFFFF"/>
                </w:tcPr>
                <w:p w14:paraId="1D8DF956" w14:textId="77777777" w:rsidR="00DA326B" w:rsidRDefault="00DA326B">
                  <w:r>
                    <w:rPr>
                      <w:szCs w:val="17"/>
                    </w:rPr>
                    <w:t>13 (9%)</w:t>
                  </w:r>
                  <w:r>
                    <w:t xml:space="preserve"> </w:t>
                  </w:r>
                </w:p>
              </w:tc>
              <w:tc>
                <w:tcPr>
                  <w:tcW w:w="0" w:type="auto"/>
                  <w:shd w:val="clear" w:color="auto" w:fill="FFFFFF"/>
                </w:tcPr>
                <w:p w14:paraId="6AA311A3" w14:textId="77777777" w:rsidR="00DA326B" w:rsidRDefault="00DA326B">
                  <w:r>
                    <w:rPr>
                      <w:szCs w:val="17"/>
                    </w:rPr>
                    <w:t>0.15</w:t>
                  </w:r>
                  <w:r>
                    <w:t xml:space="preserve"> </w:t>
                  </w:r>
                </w:p>
              </w:tc>
            </w:tr>
            <w:tr w:rsidR="00DA326B" w14:paraId="598793F5" w14:textId="77777777">
              <w:trPr>
                <w:tblCellSpacing w:w="7" w:type="dxa"/>
              </w:trPr>
              <w:tc>
                <w:tcPr>
                  <w:tcW w:w="0" w:type="auto"/>
                  <w:shd w:val="clear" w:color="auto" w:fill="FCF8F3"/>
                </w:tcPr>
                <w:p w14:paraId="4D8245B4" w14:textId="77777777" w:rsidR="00DA326B" w:rsidRDefault="00DA326B">
                  <w:proofErr w:type="spellStart"/>
                  <w:r>
                    <w:rPr>
                      <w:szCs w:val="17"/>
                    </w:rPr>
                    <w:t>Bosentan</w:t>
                  </w:r>
                  <w:proofErr w:type="spellEnd"/>
                  <w:r>
                    <w:rPr>
                      <w:szCs w:val="17"/>
                    </w:rPr>
                    <w:t xml:space="preserve"> 125 mg group (n=74)</w:t>
                  </w:r>
                  <w:r>
                    <w:t xml:space="preserve"> </w:t>
                  </w:r>
                </w:p>
              </w:tc>
              <w:tc>
                <w:tcPr>
                  <w:tcW w:w="0" w:type="auto"/>
                  <w:shd w:val="clear" w:color="auto" w:fill="FFFFFF"/>
                </w:tcPr>
                <w:p w14:paraId="19B8F637" w14:textId="77777777" w:rsidR="00DA326B" w:rsidRDefault="00DA326B">
                  <w:r>
                    <w:rPr>
                      <w:szCs w:val="17"/>
                    </w:rPr>
                    <w:t>3 (4%)</w:t>
                  </w:r>
                  <w:r>
                    <w:t xml:space="preserve"> </w:t>
                  </w:r>
                </w:p>
              </w:tc>
              <w:tc>
                <w:tcPr>
                  <w:tcW w:w="0" w:type="auto"/>
                  <w:shd w:val="clear" w:color="auto" w:fill="FFFFFF"/>
                </w:tcPr>
                <w:p w14:paraId="67CA5E11" w14:textId="77777777" w:rsidR="00DA326B" w:rsidRDefault="00DA326B">
                  <w:r>
                    <w:rPr>
                      <w:szCs w:val="17"/>
                    </w:rPr>
                    <w:t>1.00</w:t>
                  </w:r>
                  <w:r>
                    <w:t xml:space="preserve"> </w:t>
                  </w:r>
                </w:p>
              </w:tc>
            </w:tr>
            <w:tr w:rsidR="00DA326B" w14:paraId="626C6713" w14:textId="77777777">
              <w:trPr>
                <w:tblCellSpacing w:w="7" w:type="dxa"/>
              </w:trPr>
              <w:tc>
                <w:tcPr>
                  <w:tcW w:w="0" w:type="auto"/>
                  <w:shd w:val="clear" w:color="auto" w:fill="FCF8F3"/>
                </w:tcPr>
                <w:p w14:paraId="4143F96B" w14:textId="77777777" w:rsidR="00DA326B" w:rsidRDefault="00DA326B">
                  <w:proofErr w:type="spellStart"/>
                  <w:r>
                    <w:rPr>
                      <w:szCs w:val="17"/>
                    </w:rPr>
                    <w:t>Bosentan</w:t>
                  </w:r>
                  <w:proofErr w:type="spellEnd"/>
                  <w:r>
                    <w:rPr>
                      <w:szCs w:val="17"/>
                    </w:rPr>
                    <w:t xml:space="preserve"> 250 mg group (n=70)</w:t>
                  </w:r>
                  <w:r>
                    <w:t xml:space="preserve"> </w:t>
                  </w:r>
                </w:p>
              </w:tc>
              <w:tc>
                <w:tcPr>
                  <w:tcW w:w="0" w:type="auto"/>
                  <w:shd w:val="clear" w:color="auto" w:fill="FFFFFF"/>
                </w:tcPr>
                <w:p w14:paraId="67C4486C" w14:textId="77777777" w:rsidR="00DA326B" w:rsidRDefault="00DA326B">
                  <w:r>
                    <w:rPr>
                      <w:szCs w:val="17"/>
                    </w:rPr>
                    <w:t>10 (14%)</w:t>
                  </w:r>
                  <w:r>
                    <w:t xml:space="preserve"> </w:t>
                  </w:r>
                </w:p>
              </w:tc>
              <w:tc>
                <w:tcPr>
                  <w:tcW w:w="0" w:type="auto"/>
                  <w:shd w:val="clear" w:color="auto" w:fill="FFFFFF"/>
                </w:tcPr>
                <w:p w14:paraId="701B4D2B" w14:textId="77777777" w:rsidR="00DA326B" w:rsidRDefault="00DA326B">
                  <w:r>
                    <w:rPr>
                      <w:szCs w:val="17"/>
                    </w:rPr>
                    <w:t>0.03</w:t>
                  </w:r>
                  <w:r>
                    <w:t xml:space="preserve"> </w:t>
                  </w:r>
                </w:p>
              </w:tc>
            </w:tr>
          </w:tbl>
          <w:p w14:paraId="73BB38DD" w14:textId="77777777" w:rsidR="00DA326B" w:rsidRDefault="00DA326B"/>
        </w:tc>
      </w:tr>
    </w:tbl>
    <w:p w14:paraId="2F07E97A" w14:textId="77777777" w:rsidR="00DA326B" w:rsidRDefault="00DA326B">
      <w:r>
        <w:lastRenderedPageBreak/>
        <w:br w:type="textWrapping" w:clear="all"/>
      </w:r>
    </w:p>
    <w:p w14:paraId="5D94A9C9" w14:textId="77777777" w:rsidR="00DA326B" w:rsidRDefault="00DA326B">
      <w:r>
        <w:t xml:space="preserve">"It's a tricky drug," Rubin told </w:t>
      </w:r>
      <w:proofErr w:type="spellStart"/>
      <w:r>
        <w:rPr>
          <w:rStyle w:val="Strong"/>
          <w:rFonts w:ascii="Times New Roman" w:hAnsi="Times New Roman"/>
        </w:rPr>
        <w:t>heart</w:t>
      </w:r>
      <w:r>
        <w:rPr>
          <w:rStyle w:val="Strong"/>
          <w:rFonts w:ascii="Times New Roman" w:hAnsi="Times New Roman"/>
          <w:i/>
          <w:iCs/>
        </w:rPr>
        <w:t>wire</w:t>
      </w:r>
      <w:proofErr w:type="spellEnd"/>
      <w:r>
        <w:t xml:space="preserve">, "but a safe one." Since the original pilot trial, some patients have been on the drug for 2 years or more, and Rubin thinks it is generally safe. He has seen nothing to convince him that 125 mg daily isn't the appropriate dose, even if some patients respond better at half that dose or double it. </w:t>
      </w:r>
    </w:p>
    <w:p w14:paraId="2B427444" w14:textId="77777777" w:rsidR="00DA326B" w:rsidRDefault="00DA326B">
      <w:r>
        <w:t xml:space="preserve">Although liver function abnormalities do develop at the 125-mg dose, Rubin told </w:t>
      </w:r>
      <w:proofErr w:type="spellStart"/>
      <w:r>
        <w:rPr>
          <w:rStyle w:val="Strong"/>
          <w:rFonts w:ascii="Times New Roman" w:hAnsi="Times New Roman"/>
        </w:rPr>
        <w:t>heart</w:t>
      </w:r>
      <w:r>
        <w:rPr>
          <w:rStyle w:val="Strong"/>
          <w:rFonts w:ascii="Times New Roman" w:hAnsi="Times New Roman"/>
          <w:i/>
          <w:iCs/>
        </w:rPr>
        <w:t>wire</w:t>
      </w:r>
      <w:proofErr w:type="spellEnd"/>
      <w:r>
        <w:rPr>
          <w:rStyle w:val="Strong"/>
          <w:rFonts w:ascii="Times New Roman" w:hAnsi="Times New Roman"/>
          <w:i/>
          <w:iCs/>
        </w:rPr>
        <w:t xml:space="preserve"> </w:t>
      </w:r>
      <w:r>
        <w:t>the patients often require no modification of dose because the abnormalities are just modest elevations of enzymes. In addition, the enzyme levels resolve themselves when the patient goes off the drug.</w:t>
      </w:r>
    </w:p>
    <w:p w14:paraId="2F730BED" w14:textId="77777777" w:rsidR="00DA326B" w:rsidRDefault="00DA326B">
      <w:r>
        <w:t>"I've don't think there's been a single case where the liver dysfunction was progressive," said Rubin.</w:t>
      </w:r>
    </w:p>
    <w:p w14:paraId="6B9D57EA" w14:textId="77777777" w:rsidR="00DA326B" w:rsidRDefault="00DA326B">
      <w:r>
        <w:t>Other approaches</w:t>
      </w:r>
    </w:p>
    <w:p w14:paraId="0E429D87" w14:textId="77777777" w:rsidR="00DA326B" w:rsidRDefault="00DA326B">
      <w:r>
        <w:t>In an accompanying editorial,</w:t>
      </w:r>
      <w:r>
        <w:rPr>
          <w:u w:val="single"/>
        </w:rPr>
        <w:t>[</w:t>
      </w:r>
      <w:hyperlink r:id="rId168" w:anchor="bibref2','','htm','600','150')" w:history="1">
        <w:r>
          <w:rPr>
            <w:rStyle w:val="Hyperlink"/>
          </w:rPr>
          <w:t>2</w:t>
        </w:r>
      </w:hyperlink>
      <w:r>
        <w:rPr>
          <w:u w:val="single"/>
        </w:rPr>
        <w:t>]</w:t>
      </w:r>
      <w:r>
        <w:t xml:space="preserve"> </w:t>
      </w:r>
      <w:r>
        <w:rPr>
          <w:rStyle w:val="Strong"/>
          <w:rFonts w:ascii="Times New Roman" w:hAnsi="Times New Roman"/>
        </w:rPr>
        <w:t>Dr John H Newman</w:t>
      </w:r>
      <w:r>
        <w:t xml:space="preserve"> (Vanderbilt University, Nashville, TN) is much less impressed with </w:t>
      </w:r>
      <w:proofErr w:type="spellStart"/>
      <w:r>
        <w:t>bosentan</w:t>
      </w:r>
      <w:proofErr w:type="spellEnd"/>
      <w:r>
        <w:t xml:space="preserve">, calling the effects seen "limited" and the incidence of abnormal hepatic function "unacceptable. . . . One cannot conclude from this study that </w:t>
      </w:r>
      <w:proofErr w:type="spellStart"/>
      <w:r>
        <w:t>bosentan</w:t>
      </w:r>
      <w:proofErr w:type="spellEnd"/>
      <w:r>
        <w:t xml:space="preserve"> should be the primary drug for the treatment of [pulmonary arterial hypertension]," he writes.</w:t>
      </w:r>
    </w:p>
    <w:p w14:paraId="2CA1FEB7" w14:textId="77777777" w:rsidR="00DA326B" w:rsidRDefault="00DA326B">
      <w:r>
        <w:t>Instead, Newman suggests looking at drugs that may affect the pathogenesis of the disease directly, in particular he suggests researchers investigate transforming growth factor-</w:t>
      </w:r>
      <w:r w:rsidR="007C1D66">
        <w:rPr>
          <w:noProof/>
          <w:lang w:val="en-NZ" w:eastAsia="en-NZ" w:bidi="gu-IN"/>
        </w:rPr>
        <w:drawing>
          <wp:inline distT="0" distB="0" distL="0" distR="0" wp14:anchorId="0F6C94D0" wp14:editId="539596D3">
            <wp:extent cx="103505" cy="127000"/>
            <wp:effectExtent l="0" t="0" r="0" b="6350"/>
            <wp:docPr id="1" name="Picture 1" descr="bet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a_min"/>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r>
        <w:t>.</w:t>
      </w:r>
    </w:p>
    <w:p w14:paraId="5DB56E92" w14:textId="77777777" w:rsidR="00DA326B" w:rsidRDefault="00DA326B">
      <w:r>
        <w:t xml:space="preserve">Although Rubin expressed surprise at Newman's negativity toward </w:t>
      </w:r>
      <w:proofErr w:type="spellStart"/>
      <w:r>
        <w:t>bosentan</w:t>
      </w:r>
      <w:proofErr w:type="spellEnd"/>
      <w:r>
        <w:t xml:space="preserve">, he agreed wholeheartedly that investigating other approaches should be done. He said his own lab is looking at combination therapies with </w:t>
      </w:r>
      <w:proofErr w:type="spellStart"/>
      <w:r>
        <w:t>bosentan</w:t>
      </w:r>
      <w:proofErr w:type="spellEnd"/>
      <w:r>
        <w:t xml:space="preserve"> and other drugs such as prostacyclin. Rubin compared the situation to heart failure; as new drugs targeting different parts of the pathogenic pathway are discovered, they are incorporated into treatment.</w:t>
      </w:r>
    </w:p>
    <w:p w14:paraId="145FCACE" w14:textId="77777777" w:rsidR="00DA326B" w:rsidRDefault="00DA326B">
      <w:r>
        <w:t>"We're not resting on our laurels and saying we've cured anything," Rubin said, "In the meantime, we've got to take care of our patients, and this [</w:t>
      </w:r>
      <w:proofErr w:type="spellStart"/>
      <w:r>
        <w:t>bosentan</w:t>
      </w:r>
      <w:proofErr w:type="spellEnd"/>
      <w:r>
        <w:t>] is a significant advance in taking care of our patients."</w:t>
      </w:r>
    </w:p>
    <w:p w14:paraId="39F40CAA" w14:textId="77777777" w:rsidR="00DA326B" w:rsidRDefault="00DA326B">
      <w:pPr>
        <w:pBdr>
          <w:bottom w:val="single" w:sz="6" w:space="1" w:color="auto"/>
        </w:pBdr>
      </w:pPr>
    </w:p>
    <w:p w14:paraId="6296A8B4" w14:textId="77777777" w:rsidR="00DA326B" w:rsidRDefault="00DA326B"/>
    <w:p w14:paraId="48D2DE27" w14:textId="77777777" w:rsidR="00DA326B" w:rsidRDefault="00DA326B"/>
    <w:p w14:paraId="5CA1530F" w14:textId="77777777" w:rsidR="00DA326B" w:rsidRDefault="0039669F">
      <w:hyperlink r:id="rId170" w:history="1">
        <w:proofErr w:type="spellStart"/>
        <w:r w:rsidR="00DA326B">
          <w:rPr>
            <w:rStyle w:val="Hyperlink"/>
          </w:rPr>
          <w:t>pul</w:t>
        </w:r>
        <w:proofErr w:type="spellEnd"/>
        <w:r w:rsidR="00DA326B">
          <w:rPr>
            <w:rStyle w:val="Hyperlink"/>
          </w:rPr>
          <w:t xml:space="preserve"> </w:t>
        </w:r>
        <w:proofErr w:type="spellStart"/>
        <w:r w:rsidR="00DA326B">
          <w:rPr>
            <w:rStyle w:val="Hyperlink"/>
          </w:rPr>
          <w:t>htn</w:t>
        </w:r>
        <w:proofErr w:type="spellEnd"/>
        <w:r w:rsidR="00DA326B">
          <w:rPr>
            <w:rStyle w:val="Hyperlink"/>
          </w:rPr>
          <w:t xml:space="preserve"> bosentan.pdf</w:t>
        </w:r>
      </w:hyperlink>
    </w:p>
    <w:p w14:paraId="33FC5EEF" w14:textId="77777777" w:rsidR="00DA326B" w:rsidRDefault="00DA326B">
      <w:r>
        <w:t xml:space="preserve">March 2003- more news from cardiology website on survival benefits of </w:t>
      </w:r>
      <w:proofErr w:type="spellStart"/>
      <w:r>
        <w:t>bosantan</w:t>
      </w:r>
      <w:proofErr w:type="spellEnd"/>
      <w:r>
        <w:t>.</w:t>
      </w:r>
    </w:p>
    <w:p w14:paraId="73D2D3A8" w14:textId="77777777" w:rsidR="00DA326B" w:rsidRDefault="00DA326B">
      <w:pPr>
        <w:pBdr>
          <w:bottom w:val="single" w:sz="6" w:space="1" w:color="auto"/>
        </w:pBdr>
      </w:pPr>
    </w:p>
    <w:p w14:paraId="7A0ED641" w14:textId="77777777" w:rsidR="00DA326B" w:rsidRDefault="00DA326B"/>
    <w:p w14:paraId="263E7021" w14:textId="77777777" w:rsidR="00DA326B" w:rsidRDefault="00DA326B"/>
    <w:p w14:paraId="446066D9" w14:textId="77777777" w:rsidR="00DA326B" w:rsidRDefault="00DA326B"/>
    <w:p w14:paraId="415669E6" w14:textId="77777777" w:rsidR="00DA326B" w:rsidRDefault="00DA326B"/>
    <w:p w14:paraId="2B2978F1" w14:textId="77777777" w:rsidR="00DA326B" w:rsidRDefault="00DA326B"/>
    <w:p w14:paraId="71118DF7" w14:textId="77777777" w:rsidR="00DA326B" w:rsidRDefault="00DA326B"/>
    <w:p w14:paraId="49802375" w14:textId="77777777" w:rsidR="00DA326B" w:rsidRDefault="00DA326B"/>
    <w:p w14:paraId="53DD1A8A" w14:textId="77777777" w:rsidR="00DA326B" w:rsidRDefault="00DA326B">
      <w:pPr>
        <w:pStyle w:val="Heading3"/>
      </w:pPr>
      <w:r>
        <w:t>ASTHMA #As</w:t>
      </w:r>
    </w:p>
    <w:p w14:paraId="64501492" w14:textId="77777777" w:rsidR="00DA326B" w:rsidRDefault="00DA326B"/>
    <w:p w14:paraId="6F320937" w14:textId="77777777" w:rsidR="00DA326B" w:rsidRDefault="00DA326B">
      <w:r>
        <w:t>**An index predicting relapse and need for hospitalization in patients with acute bronchial asthma, NEJM 1981;305:783-8</w:t>
      </w:r>
    </w:p>
    <w:p w14:paraId="6D987D90" w14:textId="77777777" w:rsidR="00DA326B" w:rsidRDefault="00DA326B"/>
    <w:p w14:paraId="0E15DD73" w14:textId="77777777" w:rsidR="00DA326B" w:rsidRDefault="00DA326B">
      <w:r>
        <w:t>**Systemic steroids in chronic severe asthma, BMJ 1986;292:1289</w:t>
      </w:r>
    </w:p>
    <w:p w14:paraId="77DD3A0C" w14:textId="77777777" w:rsidR="00DA326B" w:rsidRDefault="00DA326B">
      <w:r>
        <w:t>_______________________________________________</w:t>
      </w:r>
    </w:p>
    <w:p w14:paraId="7D08E42E" w14:textId="77777777" w:rsidR="00DA326B" w:rsidRDefault="00DA326B">
      <w:r>
        <w:t>**</w:t>
      </w:r>
      <w:proofErr w:type="spellStart"/>
      <w:r>
        <w:t>Factos</w:t>
      </w:r>
      <w:proofErr w:type="spellEnd"/>
      <w:r>
        <w:t xml:space="preserve"> in Childhood as predictors of asthma in adult life, BMJ 1994;309:90-</w:t>
      </w:r>
    </w:p>
    <w:p w14:paraId="5926A26F" w14:textId="77777777" w:rsidR="00DA326B" w:rsidRDefault="00DA326B">
      <w:r>
        <w:t xml:space="preserve"> </w:t>
      </w:r>
    </w:p>
    <w:p w14:paraId="3A32618E" w14:textId="77777777" w:rsidR="00DA326B" w:rsidRDefault="00DA326B">
      <w:r>
        <w:lastRenderedPageBreak/>
        <w:t>From Tasmania, in 1968 they had done a study of children by questionnaire. These were again contacted. Not read in detail.</w:t>
      </w:r>
    </w:p>
    <w:p w14:paraId="39D54746" w14:textId="77777777" w:rsidR="00DA326B" w:rsidRDefault="00DA326B"/>
    <w:p w14:paraId="461C153B" w14:textId="77777777" w:rsidR="00DA326B" w:rsidRDefault="00DA326B">
      <w:r>
        <w:t xml:space="preserve">Of children &lt; 7years had "asthma" </w:t>
      </w:r>
      <w:proofErr w:type="spellStart"/>
      <w:proofErr w:type="gramStart"/>
      <w:r>
        <w:t>ie</w:t>
      </w:r>
      <w:proofErr w:type="spellEnd"/>
      <w:proofErr w:type="gramEnd"/>
      <w:r>
        <w:t xml:space="preserve"> asthma or wheezy breathing, 25.6% reported asthma as adults. Comparative figure for those who did not have asthma as children was 10.8%</w:t>
      </w:r>
    </w:p>
    <w:p w14:paraId="3E67593E" w14:textId="77777777" w:rsidR="00DA326B" w:rsidRDefault="00DA326B"/>
    <w:p w14:paraId="1DD76D14" w14:textId="77777777" w:rsidR="00DA326B" w:rsidRDefault="00DA326B">
      <w:r>
        <w:t>_______________________________________________</w:t>
      </w:r>
    </w:p>
    <w:p w14:paraId="6C804BAA" w14:textId="77777777" w:rsidR="00DA326B" w:rsidRDefault="00DA326B"/>
    <w:p w14:paraId="10E3A9D4" w14:textId="77777777" w:rsidR="00DA326B" w:rsidRDefault="00DA326B">
      <w:r>
        <w:t>**Bone turnover during high dose inhaled corticosteroid treatment, Thorax 1991;48:160-164</w:t>
      </w:r>
    </w:p>
    <w:p w14:paraId="08F6E13E" w14:textId="77777777" w:rsidR="00DA326B" w:rsidRDefault="00DA326B">
      <w:r>
        <w:t xml:space="preserve">Short term study, inhaled </w:t>
      </w:r>
      <w:proofErr w:type="spellStart"/>
      <w:r>
        <w:t>beclomethazone</w:t>
      </w:r>
      <w:proofErr w:type="spellEnd"/>
      <w:r>
        <w:t xml:space="preserve"> 2000ug/d associated with increase in markers of bone resorption and decrease in ALP (marker of bone synthesis) but these changes were </w:t>
      </w:r>
      <w:proofErr w:type="gramStart"/>
      <w:r>
        <w:t>small ?</w:t>
      </w:r>
      <w:proofErr w:type="gramEnd"/>
      <w:r>
        <w:t xml:space="preserve"> what would happen  over long term? </w:t>
      </w:r>
      <w:proofErr w:type="spellStart"/>
      <w:r>
        <w:t>Similiar</w:t>
      </w:r>
      <w:proofErr w:type="spellEnd"/>
      <w:r>
        <w:t xml:space="preserve"> changes were not seen with high dose inhaled budesonide.</w:t>
      </w:r>
    </w:p>
    <w:p w14:paraId="022BB5FC" w14:textId="77777777" w:rsidR="00DA326B" w:rsidRDefault="00DA326B">
      <w:r>
        <w:t>-------------------------</w:t>
      </w:r>
    </w:p>
    <w:p w14:paraId="61F12956" w14:textId="77777777" w:rsidR="00DA326B" w:rsidRDefault="00DA326B"/>
    <w:p w14:paraId="7BCBA933" w14:textId="77777777" w:rsidR="00DA326B" w:rsidRDefault="00DA326B">
      <w:pPr>
        <w:pStyle w:val="Heading3"/>
      </w:pPr>
      <w:r>
        <w:t>COAD #COAD</w:t>
      </w:r>
    </w:p>
    <w:p w14:paraId="4F26FC04" w14:textId="77777777" w:rsidR="00DA326B" w:rsidRDefault="00DA326B"/>
    <w:p w14:paraId="259F1446" w14:textId="77777777" w:rsidR="00DA326B" w:rsidRDefault="00DA326B">
      <w:r>
        <w:t xml:space="preserve">**Treatment for alpha-1-antitrypsin deficiency, Lancet </w:t>
      </w:r>
      <w:proofErr w:type="gramStart"/>
      <w:r>
        <w:t>1985;Oct</w:t>
      </w:r>
      <w:proofErr w:type="gramEnd"/>
      <w:r>
        <w:t xml:space="preserve"> 12:812-3</w:t>
      </w:r>
    </w:p>
    <w:p w14:paraId="62D98DB4" w14:textId="77777777" w:rsidR="00DA326B" w:rsidRDefault="00DA326B"/>
    <w:p w14:paraId="4F1E2F25" w14:textId="77777777" w:rsidR="00DA326B" w:rsidRDefault="00DA326B">
      <w:r>
        <w:t>**Natural history of alpha-1 -protease inhibitor deficiency, AJM 1988;84:3-11</w:t>
      </w:r>
    </w:p>
    <w:p w14:paraId="540388D7" w14:textId="77777777" w:rsidR="00DA326B" w:rsidRDefault="00DA326B"/>
    <w:p w14:paraId="26A57740" w14:textId="77777777" w:rsidR="00DA326B" w:rsidRDefault="00DA326B">
      <w:r>
        <w:t xml:space="preserve">**Topics in chronic bronchitis and emphysema, Recent Adv </w:t>
      </w:r>
      <w:proofErr w:type="spellStart"/>
      <w:r>
        <w:t>Resp</w:t>
      </w:r>
      <w:proofErr w:type="spellEnd"/>
      <w:r>
        <w:t xml:space="preserve"> Med</w:t>
      </w:r>
    </w:p>
    <w:p w14:paraId="34DC8F3E" w14:textId="77777777" w:rsidR="00DA326B" w:rsidRDefault="00DA326B"/>
    <w:p w14:paraId="0C7011D2" w14:textId="77777777" w:rsidR="00DA326B" w:rsidRDefault="00DA326B">
      <w:r>
        <w:t>**Reversing the irreversible, NEJM 1989;320:1555-6</w:t>
      </w:r>
    </w:p>
    <w:p w14:paraId="42686607" w14:textId="77777777" w:rsidR="00DA326B" w:rsidRDefault="00DA326B"/>
    <w:p w14:paraId="3A1EF1FC" w14:textId="77777777" w:rsidR="00DA326B" w:rsidRDefault="00DA326B">
      <w:r>
        <w:t>**A randomized controlled trial of theophylline in patients with severe chronic obstructive pulmonary disease, NEJM 1989;320:1521-5</w:t>
      </w:r>
    </w:p>
    <w:p w14:paraId="50362969" w14:textId="77777777" w:rsidR="00DA326B" w:rsidRDefault="00DA326B"/>
    <w:p w14:paraId="48DF8B51" w14:textId="77777777" w:rsidR="00DA326B" w:rsidRDefault="00DA326B">
      <w:r>
        <w:t>**Interactive effects of systemically administered salbutamol and aminophylline in patients with chronic obstructive pulmonary disease, Am Rev Respir Dis 1988;138:1499-1503</w:t>
      </w:r>
    </w:p>
    <w:p w14:paraId="42F08B07" w14:textId="77777777" w:rsidR="00DA326B" w:rsidRDefault="00DA326B">
      <w:r>
        <w:t>___________________________________________________</w:t>
      </w:r>
    </w:p>
    <w:p w14:paraId="211254E6" w14:textId="77777777" w:rsidR="00DA326B" w:rsidRDefault="00DA326B">
      <w:r>
        <w:t xml:space="preserve">**Domiciliary and ambulatory oxygen in chronic respiratory </w:t>
      </w:r>
      <w:proofErr w:type="spellStart"/>
      <w:proofErr w:type="gramStart"/>
      <w:r>
        <w:t>insuffiency,Recent</w:t>
      </w:r>
      <w:proofErr w:type="spellEnd"/>
      <w:proofErr w:type="gramEnd"/>
      <w:r>
        <w:t xml:space="preserve"> Advances In Respiratory Medicine</w:t>
      </w:r>
    </w:p>
    <w:p w14:paraId="574FCEB9" w14:textId="77777777" w:rsidR="00DA326B" w:rsidRDefault="00DA326B">
      <w:proofErr w:type="spellStart"/>
      <w:r>
        <w:t>ïê</w:t>
      </w:r>
      <w:proofErr w:type="spellEnd"/>
      <w:r>
        <w:t xml:space="preserve">**Long term </w:t>
      </w:r>
      <w:proofErr w:type="spellStart"/>
      <w:r>
        <w:t>domicillary</w:t>
      </w:r>
      <w:proofErr w:type="spellEnd"/>
      <w:r>
        <w:t xml:space="preserve"> oxygen therapy in chronic hypoxic </w:t>
      </w:r>
      <w:proofErr w:type="spellStart"/>
      <w:r>
        <w:t>cor</w:t>
      </w:r>
      <w:proofErr w:type="spellEnd"/>
      <w:r>
        <w:t xml:space="preserve"> pulmonale complicating chronic bronchitis and emphysema, Lancet </w:t>
      </w:r>
      <w:proofErr w:type="gramStart"/>
      <w:r>
        <w:t>1981;March</w:t>
      </w:r>
      <w:proofErr w:type="gramEnd"/>
      <w:r>
        <w:t xml:space="preserve"> 28:681-686</w:t>
      </w:r>
    </w:p>
    <w:p w14:paraId="2BBA80E0" w14:textId="77777777" w:rsidR="00DA326B" w:rsidRDefault="00DA326B">
      <w:r>
        <w:t>-survival advantage did not appear for 500 days, 23/42 O2 patients were alive at 5 years compared with 15/45 control patients</w:t>
      </w:r>
    </w:p>
    <w:p w14:paraId="2CEED9E8" w14:textId="77777777" w:rsidR="00DA326B" w:rsidRDefault="00DA326B">
      <w:r>
        <w:t>______________________________________________________</w:t>
      </w:r>
    </w:p>
    <w:p w14:paraId="622A6C86" w14:textId="77777777" w:rsidR="00DA326B" w:rsidRDefault="00DA326B"/>
    <w:p w14:paraId="10924951" w14:textId="77777777" w:rsidR="00DA326B" w:rsidRDefault="00DA326B">
      <w:r>
        <w:t>**Relation of lung function, maximal inspiratory pressure, dyspnoea, and quality of life with exercise capacity in patients with chronic obstructive pulmonary disease, Thorax 1994;49:168-72</w:t>
      </w:r>
    </w:p>
    <w:p w14:paraId="57136CD6" w14:textId="77777777" w:rsidR="00DA326B" w:rsidRDefault="00DA326B"/>
    <w:p w14:paraId="1F43215D" w14:textId="77777777" w:rsidR="00DA326B" w:rsidRDefault="00DA326B">
      <w:r>
        <w:t xml:space="preserve">The results show that exercise capacity </w:t>
      </w:r>
      <w:proofErr w:type="spellStart"/>
      <w:r>
        <w:t>inpatients</w:t>
      </w:r>
      <w:proofErr w:type="spellEnd"/>
      <w:r>
        <w:t xml:space="preserve"> with COPD with severe airways obstruction is more strongly related to inspiratory muscle strength and lung function than to dyspnoea and quality of life. The significant correlation between dyspnoea and the </w:t>
      </w:r>
      <w:proofErr w:type="gramStart"/>
      <w:r>
        <w:t>six minute</w:t>
      </w:r>
      <w:proofErr w:type="gramEnd"/>
      <w:r>
        <w:t xml:space="preserve"> walking test suggests that subjective variables are more strongly related to walking tests than to bicycle ergometer tests.</w:t>
      </w:r>
    </w:p>
    <w:p w14:paraId="6D63BB88" w14:textId="77777777" w:rsidR="00DA326B" w:rsidRDefault="00DA326B">
      <w:r>
        <w:t>_________________________________________________________</w:t>
      </w:r>
    </w:p>
    <w:p w14:paraId="261E4CF0" w14:textId="77777777" w:rsidR="00DA326B" w:rsidRDefault="00DA326B"/>
    <w:p w14:paraId="737A68D4" w14:textId="77777777" w:rsidR="00DA326B" w:rsidRDefault="00DA326B">
      <w:r>
        <w:lastRenderedPageBreak/>
        <w:t>**Current concepts: management of chronic obstructive pulmonary disease, NEJM 1993:328:1017</w:t>
      </w:r>
    </w:p>
    <w:p w14:paraId="3A147E75" w14:textId="77777777" w:rsidR="00DA326B" w:rsidRDefault="00DA326B"/>
    <w:p w14:paraId="3F4428A5" w14:textId="77777777" w:rsidR="00DA326B" w:rsidRDefault="00DA326B">
      <w:r>
        <w:t>_________________________________________________________</w:t>
      </w:r>
    </w:p>
    <w:p w14:paraId="34D80920" w14:textId="77777777" w:rsidR="00DA326B" w:rsidRDefault="00DA326B"/>
    <w:p w14:paraId="5EE2D987" w14:textId="77777777" w:rsidR="00DA326B" w:rsidRDefault="00DA326B"/>
    <w:p w14:paraId="3FC00621" w14:textId="77777777" w:rsidR="00DA326B" w:rsidRDefault="00DA326B"/>
    <w:p w14:paraId="44B80405" w14:textId="77777777" w:rsidR="00DA326B" w:rsidRDefault="00DA326B"/>
    <w:p w14:paraId="627EFA19" w14:textId="77777777" w:rsidR="00DA326B" w:rsidRDefault="00DA326B">
      <w:pPr>
        <w:pStyle w:val="Heading3"/>
      </w:pPr>
      <w:r>
        <w:t>PNEUMONIA AND OTHER CHEST INFECTIONS #P</w:t>
      </w:r>
    </w:p>
    <w:p w14:paraId="3C4D7975" w14:textId="77777777" w:rsidR="00DA326B" w:rsidRDefault="00DA326B"/>
    <w:p w14:paraId="03395852" w14:textId="77777777" w:rsidR="00DA326B" w:rsidRDefault="00DA326B">
      <w:pPr>
        <w:pBdr>
          <w:bottom w:val="single" w:sz="6" w:space="1" w:color="auto"/>
        </w:pBdr>
      </w:pPr>
      <w:r>
        <w:t xml:space="preserve">**Treatment of lower respiratory infections, Lancet </w:t>
      </w:r>
      <w:proofErr w:type="gramStart"/>
      <w:r>
        <w:t>1987;Dec</w:t>
      </w:r>
      <w:proofErr w:type="gramEnd"/>
      <w:r>
        <w:t xml:space="preserve"> 19:1446-1449</w:t>
      </w:r>
    </w:p>
    <w:p w14:paraId="49FDFAF6" w14:textId="77777777" w:rsidR="00DA326B" w:rsidRDefault="00DA326B"/>
    <w:p w14:paraId="2F91798D" w14:textId="77777777" w:rsidR="00DA326B" w:rsidRDefault="00DA326B">
      <w:r>
        <w:t xml:space="preserve">Meeting the Challenge of a New Generation of Respiratory Pathogens: Where Do the Ketolides Fit? </w:t>
      </w:r>
    </w:p>
    <w:p w14:paraId="7AF0D9F4" w14:textId="77777777" w:rsidR="00DA326B" w:rsidRDefault="00DA326B">
      <w:r>
        <w:t>2001</w:t>
      </w:r>
    </w:p>
    <w:p w14:paraId="04E66DA4" w14:textId="77777777" w:rsidR="00DA326B" w:rsidRDefault="0039669F">
      <w:hyperlink r:id="rId171" w:history="1">
        <w:r w:rsidR="00DA326B">
          <w:rPr>
            <w:rStyle w:val="Hyperlink"/>
          </w:rPr>
          <w:t>Meeting the Challenge of a New Generation of Respiratory Pathogens2002.doc</w:t>
        </w:r>
      </w:hyperlink>
    </w:p>
    <w:p w14:paraId="1708D3C5" w14:textId="77777777" w:rsidR="00DA326B" w:rsidRDefault="00DA326B">
      <w:pPr>
        <w:pBdr>
          <w:bottom w:val="single" w:sz="6" w:space="1" w:color="auto"/>
        </w:pBdr>
      </w:pPr>
    </w:p>
    <w:p w14:paraId="48B0DFF8" w14:textId="77777777" w:rsidR="00DA326B" w:rsidRDefault="00DA326B"/>
    <w:p w14:paraId="448CF7CC" w14:textId="77777777" w:rsidR="00DA326B" w:rsidRDefault="00DA326B"/>
    <w:p w14:paraId="6F0B2A9E" w14:textId="77777777" w:rsidR="00DA326B" w:rsidRDefault="00DA326B"/>
    <w:p w14:paraId="1A6EE39D" w14:textId="77777777" w:rsidR="00DA326B" w:rsidRDefault="00DA326B">
      <w:pPr>
        <w:pStyle w:val="Heading4"/>
      </w:pPr>
      <w:r>
        <w:t>TUBERCULOSIS #TB</w:t>
      </w:r>
    </w:p>
    <w:p w14:paraId="2B1ECD63" w14:textId="77777777" w:rsidR="00DA326B" w:rsidRDefault="00DA326B"/>
    <w:p w14:paraId="57BA1027" w14:textId="77777777" w:rsidR="00DA326B" w:rsidRDefault="00DA326B">
      <w:r>
        <w:t xml:space="preserve">**Isoniazid for the tuberculin </w:t>
      </w:r>
      <w:proofErr w:type="spellStart"/>
      <w:proofErr w:type="gramStart"/>
      <w:r>
        <w:t>reator:take</w:t>
      </w:r>
      <w:proofErr w:type="spellEnd"/>
      <w:proofErr w:type="gramEnd"/>
      <w:r>
        <w:t xml:space="preserve"> it or leave it, Am Rev Respir Dis 1988;137:215-220 (abstract)</w:t>
      </w:r>
    </w:p>
    <w:p w14:paraId="180A830F" w14:textId="77777777" w:rsidR="00DA326B" w:rsidRDefault="00DA326B"/>
    <w:p w14:paraId="66529696" w14:textId="77777777" w:rsidR="00DA326B" w:rsidRDefault="00DA326B">
      <w:r>
        <w:t>**Public health aspects of tuberculosis supervision of therapy, Clinics Chest Med 1980;1:253-61</w:t>
      </w:r>
    </w:p>
    <w:p w14:paraId="0967E4EB" w14:textId="77777777" w:rsidR="00DA326B" w:rsidRDefault="00DA326B"/>
    <w:p w14:paraId="71C5B87A" w14:textId="77777777" w:rsidR="00DA326B" w:rsidRDefault="00DA326B">
      <w:r>
        <w:t xml:space="preserve">**Chemotherapy of </w:t>
      </w:r>
      <w:proofErr w:type="spellStart"/>
      <w:proofErr w:type="gramStart"/>
      <w:r>
        <w:t>tuberculosis,Clinics</w:t>
      </w:r>
      <w:proofErr w:type="spellEnd"/>
      <w:proofErr w:type="gramEnd"/>
      <w:r>
        <w:t xml:space="preserve"> Chest Med 1980;1:243-251</w:t>
      </w:r>
    </w:p>
    <w:p w14:paraId="4943077F" w14:textId="77777777" w:rsidR="00DA326B" w:rsidRDefault="00DA326B"/>
    <w:p w14:paraId="2B83719F" w14:textId="77777777" w:rsidR="00DA326B" w:rsidRDefault="00DA326B">
      <w:r>
        <w:t xml:space="preserve">**Chemoprophylaxis against </w:t>
      </w:r>
      <w:proofErr w:type="spellStart"/>
      <w:proofErr w:type="gramStart"/>
      <w:r>
        <w:t>tuberculosis,Clinics</w:t>
      </w:r>
      <w:proofErr w:type="spellEnd"/>
      <w:proofErr w:type="gramEnd"/>
      <w:r>
        <w:t xml:space="preserve"> Chest Med 1980;1:203-7</w:t>
      </w:r>
    </w:p>
    <w:p w14:paraId="6CAABC79" w14:textId="77777777" w:rsidR="00DA326B" w:rsidRDefault="00DA326B"/>
    <w:p w14:paraId="6D0D5462" w14:textId="77777777" w:rsidR="00DA326B" w:rsidRDefault="00DA326B">
      <w:pPr>
        <w:pStyle w:val="Heading3"/>
      </w:pPr>
      <w:r>
        <w:t>LUNG NEOPLASMS #LN</w:t>
      </w:r>
    </w:p>
    <w:p w14:paraId="336B1921" w14:textId="77777777" w:rsidR="00DA326B" w:rsidRDefault="00DA326B"/>
    <w:p w14:paraId="2EAFE5A0" w14:textId="77777777" w:rsidR="00DA326B" w:rsidRDefault="00DA326B">
      <w:r>
        <w:t>The solitary pulmonary nodule</w:t>
      </w:r>
    </w:p>
    <w:p w14:paraId="2D08EE69" w14:textId="77777777" w:rsidR="00DA326B" w:rsidRDefault="00DA326B"/>
    <w:p w14:paraId="4AAF1054" w14:textId="77777777" w:rsidR="00DA326B" w:rsidRDefault="00DA326B"/>
    <w:p w14:paraId="39124CB8" w14:textId="77777777" w:rsidR="00DA326B" w:rsidRDefault="00DA326B">
      <w:pPr>
        <w:pStyle w:val="Heading3"/>
      </w:pPr>
      <w:r>
        <w:t>CYSTIC FIBROSIS #CF</w:t>
      </w:r>
    </w:p>
    <w:p w14:paraId="0E15FF65" w14:textId="77777777" w:rsidR="00DA326B" w:rsidRDefault="00DA326B"/>
    <w:p w14:paraId="7CF38347" w14:textId="77777777" w:rsidR="00DA326B" w:rsidRDefault="00DA326B">
      <w:r>
        <w:t xml:space="preserve">**Cystic fibrosis heterozygotes have normal autonomic innervation of the heart, </w:t>
      </w:r>
      <w:proofErr w:type="spellStart"/>
      <w:r>
        <w:t>Aust</w:t>
      </w:r>
      <w:proofErr w:type="spellEnd"/>
      <w:r>
        <w:t xml:space="preserve"> </w:t>
      </w:r>
      <w:proofErr w:type="spellStart"/>
      <w:r>
        <w:t>Paediatr</w:t>
      </w:r>
      <w:proofErr w:type="spellEnd"/>
      <w:r>
        <w:t xml:space="preserve"> J 1985;21:127-8 (Mitchell </w:t>
      </w:r>
      <w:proofErr w:type="spellStart"/>
      <w:proofErr w:type="gramStart"/>
      <w:r>
        <w:t>E,Patel</w:t>
      </w:r>
      <w:proofErr w:type="spellEnd"/>
      <w:proofErr w:type="gramEnd"/>
      <w:r>
        <w:t xml:space="preserve"> H, </w:t>
      </w:r>
      <w:proofErr w:type="spellStart"/>
      <w:r>
        <w:t>Wealthall</w:t>
      </w:r>
      <w:proofErr w:type="spellEnd"/>
      <w:r>
        <w:t xml:space="preserve"> SR)</w:t>
      </w:r>
    </w:p>
    <w:p w14:paraId="250046D6" w14:textId="77777777" w:rsidR="00DA326B" w:rsidRDefault="00DA326B">
      <w:r>
        <w:t xml:space="preserve"> </w:t>
      </w:r>
    </w:p>
    <w:p w14:paraId="16AA45F4" w14:textId="77777777" w:rsidR="00DA326B" w:rsidRDefault="00DA326B"/>
    <w:p w14:paraId="1D4A5CB0" w14:textId="77777777" w:rsidR="00DA326B" w:rsidRDefault="00DA326B">
      <w:pPr>
        <w:pStyle w:val="Heading3"/>
      </w:pPr>
      <w:r>
        <w:t>OBSTRUCTIVE SLEEP APNOEA #OSA</w:t>
      </w:r>
    </w:p>
    <w:p w14:paraId="48D28482" w14:textId="77777777" w:rsidR="00DA326B" w:rsidRDefault="00DA326B"/>
    <w:p w14:paraId="4F324E63" w14:textId="77777777" w:rsidR="00DA326B" w:rsidRDefault="00DA326B"/>
    <w:p w14:paraId="57F5F9AA" w14:textId="77777777" w:rsidR="00DA326B" w:rsidRDefault="00DA326B">
      <w:pPr>
        <w:pStyle w:val="Heading5"/>
      </w:pPr>
      <w:r>
        <w:lastRenderedPageBreak/>
        <w:t>Reviews</w:t>
      </w:r>
    </w:p>
    <w:p w14:paraId="1277D676" w14:textId="77777777" w:rsidR="00DA326B" w:rsidRDefault="00DA326B"/>
    <w:p w14:paraId="1A6B2F55" w14:textId="77777777" w:rsidR="00DA326B" w:rsidRDefault="00DA326B"/>
    <w:p w14:paraId="1D0387C7" w14:textId="77777777" w:rsidR="00DA326B" w:rsidRDefault="00DA326B"/>
    <w:p w14:paraId="2B7CA41A" w14:textId="77777777" w:rsidR="00DA326B" w:rsidRDefault="00DA326B"/>
    <w:p w14:paraId="67B045DF" w14:textId="77777777" w:rsidR="00DA326B" w:rsidRDefault="00DA326B">
      <w:pPr>
        <w:rPr>
          <w:sz w:val="22"/>
          <w:szCs w:val="37"/>
          <w:lang w:val="en-US"/>
        </w:rPr>
      </w:pPr>
      <w:r>
        <w:rPr>
          <w:sz w:val="22"/>
        </w:rPr>
        <w:t xml:space="preserve">CLINICIAN UPDATE: </w:t>
      </w:r>
      <w:r>
        <w:rPr>
          <w:sz w:val="22"/>
          <w:szCs w:val="37"/>
          <w:lang w:val="en-US"/>
        </w:rPr>
        <w:t>Sleep-Disordered Breathing and Cardiovascular Disease</w:t>
      </w:r>
    </w:p>
    <w:p w14:paraId="70756057" w14:textId="77777777" w:rsidR="00DA326B" w:rsidRDefault="00DA326B">
      <w:pPr>
        <w:rPr>
          <w:sz w:val="22"/>
          <w:szCs w:val="37"/>
          <w:lang w:val="en-US"/>
        </w:rPr>
      </w:pPr>
      <w:r>
        <w:rPr>
          <w:sz w:val="22"/>
          <w:szCs w:val="37"/>
          <w:lang w:val="en-US"/>
        </w:rPr>
        <w:t>Circulation 2003</w:t>
      </w:r>
    </w:p>
    <w:p w14:paraId="61FDCBC3" w14:textId="77777777" w:rsidR="00DA326B" w:rsidRDefault="0039669F">
      <w:pPr>
        <w:rPr>
          <w:sz w:val="22"/>
          <w:szCs w:val="37"/>
          <w:lang w:val="en-US"/>
        </w:rPr>
      </w:pPr>
      <w:hyperlink r:id="rId172" w:history="1">
        <w:r w:rsidR="00DA326B">
          <w:rPr>
            <w:rStyle w:val="Hyperlink"/>
            <w:sz w:val="22"/>
            <w:szCs w:val="37"/>
            <w:lang w:val="en-US"/>
          </w:rPr>
          <w:t>Sleep disorders and cardiovascular disease.pdf</w:t>
        </w:r>
      </w:hyperlink>
    </w:p>
    <w:p w14:paraId="607ECFE1" w14:textId="77777777" w:rsidR="00DA326B" w:rsidRDefault="00DA326B"/>
    <w:p w14:paraId="7BF9D4FC" w14:textId="77777777" w:rsidR="00DA326B" w:rsidRDefault="00DA326B"/>
    <w:p w14:paraId="3A6CB71E" w14:textId="77777777" w:rsidR="00DA326B" w:rsidRDefault="00DA326B">
      <w:pPr>
        <w:rPr>
          <w:sz w:val="22"/>
        </w:rPr>
      </w:pPr>
      <w:r>
        <w:rPr>
          <w:sz w:val="22"/>
          <w:szCs w:val="37"/>
          <w:lang w:val="en-US"/>
        </w:rPr>
        <w:t>Sleep Apnea and Heart Failure: review 2003</w:t>
      </w:r>
    </w:p>
    <w:p w14:paraId="77B9BF34" w14:textId="77777777" w:rsidR="00DA326B" w:rsidRDefault="0039669F">
      <w:pPr>
        <w:rPr>
          <w:sz w:val="22"/>
        </w:rPr>
      </w:pPr>
      <w:hyperlink r:id="rId173" w:history="1">
        <w:r w:rsidR="00DA326B">
          <w:rPr>
            <w:rStyle w:val="Hyperlink"/>
            <w:sz w:val="22"/>
          </w:rPr>
          <w:t>Sleep apnoea heart failure Part I.pdf</w:t>
        </w:r>
      </w:hyperlink>
    </w:p>
    <w:p w14:paraId="2BE92EC5" w14:textId="77777777" w:rsidR="00DA326B" w:rsidRDefault="0039669F">
      <w:hyperlink r:id="rId174" w:history="1">
        <w:r w:rsidR="00DA326B">
          <w:rPr>
            <w:rStyle w:val="Hyperlink"/>
            <w:sz w:val="22"/>
          </w:rPr>
          <w:t>Sleep apnoea heart failure Part II.pdf</w:t>
        </w:r>
      </w:hyperlink>
    </w:p>
    <w:p w14:paraId="2BB3FF3A" w14:textId="77777777" w:rsidR="00DA326B" w:rsidRDefault="00DA326B"/>
    <w:p w14:paraId="33532EBC" w14:textId="77777777" w:rsidR="00DA326B" w:rsidRDefault="00DA326B">
      <w:r>
        <w:t>_____________________________________________</w:t>
      </w:r>
    </w:p>
    <w:p w14:paraId="1934B3E5" w14:textId="77777777" w:rsidR="00DA326B" w:rsidRDefault="00DA326B"/>
    <w:p w14:paraId="15E62A9E" w14:textId="77777777" w:rsidR="00DA326B" w:rsidRDefault="00DA326B">
      <w:r>
        <w:t xml:space="preserve">**Current concepts: obstructive sleep </w:t>
      </w:r>
      <w:proofErr w:type="spellStart"/>
      <w:r>
        <w:t>apnea</w:t>
      </w:r>
      <w:proofErr w:type="spellEnd"/>
      <w:r>
        <w:t>, NEJM 1996;334:99-</w:t>
      </w:r>
    </w:p>
    <w:p w14:paraId="39FD9B62" w14:textId="77777777" w:rsidR="00DA326B" w:rsidRDefault="00DA326B"/>
    <w:p w14:paraId="513EC9FB" w14:textId="77777777" w:rsidR="00DA326B" w:rsidRDefault="00DA326B">
      <w:r>
        <w:t xml:space="preserve">Defined as repeated episodes of obstructive </w:t>
      </w:r>
      <w:proofErr w:type="spellStart"/>
      <w:r>
        <w:t>apnea</w:t>
      </w:r>
      <w:proofErr w:type="spellEnd"/>
      <w:r>
        <w:t xml:space="preserve"> and hypopnea during sleep, </w:t>
      </w:r>
      <w:proofErr w:type="spellStart"/>
      <w:r>
        <w:t>togeather</w:t>
      </w:r>
      <w:proofErr w:type="spellEnd"/>
      <w:r>
        <w:t xml:space="preserve"> with daytime </w:t>
      </w:r>
      <w:proofErr w:type="spellStart"/>
      <w:r>
        <w:t>sleepines</w:t>
      </w:r>
      <w:proofErr w:type="spellEnd"/>
      <w:r>
        <w:t xml:space="preserve"> or altered </w:t>
      </w:r>
      <w:proofErr w:type="gramStart"/>
      <w:r>
        <w:t>cardiopulmonary  function</w:t>
      </w:r>
      <w:proofErr w:type="gramEnd"/>
      <w:r>
        <w:t>. Estimated prevalence 2 to 4 percent of middle-aged adults.</w:t>
      </w:r>
    </w:p>
    <w:p w14:paraId="70D771AE" w14:textId="77777777" w:rsidR="00DA326B" w:rsidRDefault="00DA326B"/>
    <w:p w14:paraId="143115B4" w14:textId="77777777" w:rsidR="00DA326B" w:rsidRDefault="00DA326B">
      <w:r>
        <w:t xml:space="preserve">Distinctions can be made between obstructive sleep </w:t>
      </w:r>
      <w:proofErr w:type="spellStart"/>
      <w:r>
        <w:t>apnea</w:t>
      </w:r>
      <w:proofErr w:type="spellEnd"/>
      <w:r>
        <w:t xml:space="preserve"> (OSA), obstructive hypopnea (OSH), and increased upper airway resistance (UAR) only, the first two being associated with </w:t>
      </w:r>
      <w:r>
        <w:sym w:font="Symbol" w:char="F0B3"/>
      </w:r>
      <w:r>
        <w:t xml:space="preserve">4% decrease in </w:t>
      </w:r>
      <w:proofErr w:type="spellStart"/>
      <w:r>
        <w:t>oxyhemoglobin</w:t>
      </w:r>
      <w:proofErr w:type="spellEnd"/>
      <w:r>
        <w:t xml:space="preserve"> saturation. Increased upper airway resistance= </w:t>
      </w:r>
      <w:proofErr w:type="spellStart"/>
      <w:r>
        <w:t>smores</w:t>
      </w:r>
      <w:proofErr w:type="spellEnd"/>
      <w:r>
        <w:t xml:space="preserve"> who do not desaturate but do have arousal during sleep because of increased resistance. </w:t>
      </w:r>
      <w:proofErr w:type="gramStart"/>
      <w:r>
        <w:t>Obviously</w:t>
      </w:r>
      <w:proofErr w:type="gramEnd"/>
      <w:r>
        <w:t xml:space="preserve"> there is </w:t>
      </w:r>
      <w:proofErr w:type="spellStart"/>
      <w:r>
        <w:t>alot</w:t>
      </w:r>
      <w:proofErr w:type="spellEnd"/>
      <w:r>
        <w:t xml:space="preserve"> of overlap.</w:t>
      </w:r>
    </w:p>
    <w:p w14:paraId="3A1A46AD" w14:textId="77777777" w:rsidR="00DA326B" w:rsidRDefault="00DA326B">
      <w:r>
        <w:t xml:space="preserve">All three syndromes have in common arousal during sleep because of increased </w:t>
      </w:r>
      <w:proofErr w:type="spellStart"/>
      <w:r>
        <w:t>ventillatory</w:t>
      </w:r>
      <w:proofErr w:type="spellEnd"/>
      <w:r>
        <w:t xml:space="preserve"> effort and day time sleepiness.</w:t>
      </w:r>
    </w:p>
    <w:p w14:paraId="1D161BBD" w14:textId="77777777" w:rsidR="00DA326B" w:rsidRDefault="00DA326B"/>
    <w:p w14:paraId="7432E0AC" w14:textId="77777777" w:rsidR="00DA326B" w:rsidRDefault="00DA326B"/>
    <w:p w14:paraId="5EE21D78" w14:textId="77777777" w:rsidR="00DA326B" w:rsidRDefault="00DA326B">
      <w:r>
        <w:t xml:space="preserve">OSA: cessation of airflow for </w:t>
      </w:r>
      <w:r>
        <w:sym w:font="Symbol" w:char="F0B3"/>
      </w:r>
      <w:r>
        <w:t xml:space="preserve">10s despite continuing </w:t>
      </w:r>
      <w:proofErr w:type="spellStart"/>
      <w:r>
        <w:t>resp</w:t>
      </w:r>
      <w:proofErr w:type="spellEnd"/>
      <w:r>
        <w:t xml:space="preserve"> effort, </w:t>
      </w:r>
      <w:r>
        <w:sym w:font="Symbol" w:char="F0B3"/>
      </w:r>
      <w:r>
        <w:t xml:space="preserve">5 episodes per hour of sleep, usually associated with a decrease </w:t>
      </w:r>
      <w:proofErr w:type="spellStart"/>
      <w:r>
        <w:t>if</w:t>
      </w:r>
      <w:proofErr w:type="spellEnd"/>
      <w:r>
        <w:t xml:space="preserve"> </w:t>
      </w:r>
      <w:r>
        <w:sym w:font="Symbol" w:char="F0B3"/>
      </w:r>
      <w:r>
        <w:t xml:space="preserve">4% in </w:t>
      </w:r>
      <w:proofErr w:type="spellStart"/>
      <w:r>
        <w:t>oxyhemoglobin</w:t>
      </w:r>
      <w:proofErr w:type="spellEnd"/>
      <w:r>
        <w:t xml:space="preserve"> sat.</w:t>
      </w:r>
    </w:p>
    <w:p w14:paraId="23916F85" w14:textId="77777777" w:rsidR="00DA326B" w:rsidRDefault="00DA326B"/>
    <w:p w14:paraId="1D6FFC83" w14:textId="77777777" w:rsidR="00DA326B" w:rsidRDefault="00DA326B">
      <w:r>
        <w:t xml:space="preserve">OSH: decrease of 30-50% in airflow for </w:t>
      </w:r>
      <w:r>
        <w:sym w:font="Symbol" w:char="F0B3"/>
      </w:r>
      <w:r>
        <w:t xml:space="preserve">10s, 15 or more episodes per hour of sleep, may be </w:t>
      </w:r>
      <w:proofErr w:type="spellStart"/>
      <w:r>
        <w:t>assocaited</w:t>
      </w:r>
      <w:proofErr w:type="spellEnd"/>
      <w:r>
        <w:t xml:space="preserve"> with a decrease of </w:t>
      </w:r>
      <w:r>
        <w:sym w:font="Symbol" w:char="F0B3"/>
      </w:r>
      <w:r>
        <w:t xml:space="preserve">4% on </w:t>
      </w:r>
      <w:proofErr w:type="spellStart"/>
      <w:r>
        <w:t>oxyhemoglobin</w:t>
      </w:r>
      <w:proofErr w:type="spellEnd"/>
      <w:r>
        <w:t>.</w:t>
      </w:r>
    </w:p>
    <w:p w14:paraId="6C36F418" w14:textId="77777777" w:rsidR="00DA326B" w:rsidRDefault="00DA326B"/>
    <w:p w14:paraId="133F3A00" w14:textId="77777777" w:rsidR="00DA326B" w:rsidRDefault="00DA326B">
      <w:r>
        <w:t xml:space="preserve">UAR: no significant decrease in airflow (snoring is usual), 15 or more episodes of arousal per hour of sleep (?), no significant decrease on </w:t>
      </w:r>
      <w:proofErr w:type="spellStart"/>
      <w:r>
        <w:t>oxyhemoglobin</w:t>
      </w:r>
      <w:proofErr w:type="spellEnd"/>
      <w:r>
        <w:t>.</w:t>
      </w:r>
    </w:p>
    <w:p w14:paraId="7BA0E072" w14:textId="77777777" w:rsidR="00DA326B" w:rsidRDefault="00DA326B"/>
    <w:p w14:paraId="65CF7C6F" w14:textId="77777777" w:rsidR="00DA326B" w:rsidRDefault="00DA326B"/>
    <w:p w14:paraId="63E59473" w14:textId="77777777" w:rsidR="00DA326B" w:rsidRDefault="00DA326B">
      <w:r>
        <w:t xml:space="preserve">Narrowing or closure may occur at one or more sites, </w:t>
      </w:r>
      <w:proofErr w:type="spellStart"/>
      <w:proofErr w:type="gramStart"/>
      <w:r>
        <w:t>ie</w:t>
      </w:r>
      <w:proofErr w:type="spellEnd"/>
      <w:proofErr w:type="gramEnd"/>
      <w:r>
        <w:t xml:space="preserve"> the </w:t>
      </w:r>
      <w:proofErr w:type="spellStart"/>
      <w:r>
        <w:t>velopharaynx</w:t>
      </w:r>
      <w:proofErr w:type="spellEnd"/>
      <w:r>
        <w:t xml:space="preserve">, oropharynx or hypopharynx. Obviously anatomical factors are important as well as neuromuscular tone, neuromuscular tone is lowest in REM sleep- </w:t>
      </w:r>
      <w:proofErr w:type="spellStart"/>
      <w:proofErr w:type="gramStart"/>
      <w:r>
        <w:t>ie</w:t>
      </w:r>
      <w:proofErr w:type="spellEnd"/>
      <w:proofErr w:type="gramEnd"/>
      <w:r>
        <w:t xml:space="preserve"> time when most likely to get obstruction.</w:t>
      </w:r>
    </w:p>
    <w:p w14:paraId="797CEFB8" w14:textId="77777777" w:rsidR="00DA326B" w:rsidRDefault="00DA326B"/>
    <w:p w14:paraId="49054DEB" w14:textId="77777777" w:rsidR="00DA326B" w:rsidRDefault="00DA326B">
      <w:r>
        <w:t>Consequences: daytime sleepiness (accidents etc), hypertension</w:t>
      </w:r>
      <w:proofErr w:type="gramStart"/>
      <w:r>
        <w:t>, ?nocturnal</w:t>
      </w:r>
      <w:proofErr w:type="gramEnd"/>
      <w:r>
        <w:t xml:space="preserve"> </w:t>
      </w:r>
      <w:proofErr w:type="spellStart"/>
      <w:r>
        <w:t>dysarrythmias</w:t>
      </w:r>
      <w:proofErr w:type="spellEnd"/>
      <w:r>
        <w:t>, increased cardiovascular morbidity and mortality- retrospective studies.</w:t>
      </w:r>
    </w:p>
    <w:p w14:paraId="6B8B15BF" w14:textId="77777777" w:rsidR="00DA326B" w:rsidRDefault="00DA326B"/>
    <w:p w14:paraId="51CE375F" w14:textId="77777777" w:rsidR="00DA326B" w:rsidRDefault="00DA326B">
      <w:r>
        <w:t>diagnosis: history, exam.</w:t>
      </w:r>
    </w:p>
    <w:p w14:paraId="6F2F226F" w14:textId="77777777" w:rsidR="00DA326B" w:rsidRDefault="00DA326B"/>
    <w:p w14:paraId="7E48DDE1" w14:textId="77777777" w:rsidR="00DA326B" w:rsidRDefault="00DA326B">
      <w:r>
        <w:lastRenderedPageBreak/>
        <w:t>Sleep studies: portable monitors vs sleep lab studies: some controversy about whether portable monitors are good- will they miss some patients?</w:t>
      </w:r>
    </w:p>
    <w:p w14:paraId="4C74EDC2" w14:textId="77777777" w:rsidR="00DA326B" w:rsidRDefault="00DA326B"/>
    <w:p w14:paraId="3CD21068" w14:textId="77777777" w:rsidR="00DA326B" w:rsidRDefault="00DA326B">
      <w:r>
        <w:t>Treatment:</w:t>
      </w:r>
    </w:p>
    <w:p w14:paraId="61CC32F5" w14:textId="77777777" w:rsidR="00DA326B" w:rsidRDefault="00DA326B"/>
    <w:p w14:paraId="71CBBE49" w14:textId="77777777" w:rsidR="00DA326B" w:rsidRDefault="00DA326B">
      <w:r>
        <w:t>Behavioural:</w:t>
      </w:r>
    </w:p>
    <w:p w14:paraId="304FFC31" w14:textId="77777777" w:rsidR="00DA326B" w:rsidRDefault="00DA326B">
      <w:r>
        <w:tab/>
        <w:t>weight loss</w:t>
      </w:r>
    </w:p>
    <w:p w14:paraId="078ABF71" w14:textId="77777777" w:rsidR="00DA326B" w:rsidRDefault="00DA326B">
      <w:r>
        <w:tab/>
      </w:r>
      <w:proofErr w:type="spellStart"/>
      <w:r>
        <w:t>aviodance</w:t>
      </w:r>
      <w:proofErr w:type="spellEnd"/>
      <w:r>
        <w:t xml:space="preserve"> of alcohol and sedatives</w:t>
      </w:r>
    </w:p>
    <w:p w14:paraId="70DF0B25" w14:textId="77777777" w:rsidR="00DA326B" w:rsidRDefault="00DA326B">
      <w:r>
        <w:tab/>
      </w:r>
      <w:proofErr w:type="spellStart"/>
      <w:r>
        <w:t>aviodance</w:t>
      </w:r>
      <w:proofErr w:type="spellEnd"/>
      <w:r>
        <w:t xml:space="preserve"> of sleep deprivation</w:t>
      </w:r>
    </w:p>
    <w:p w14:paraId="37BB7404" w14:textId="77777777" w:rsidR="00DA326B" w:rsidRDefault="00DA326B">
      <w:r>
        <w:tab/>
        <w:t>nocturnal positioning</w:t>
      </w:r>
    </w:p>
    <w:p w14:paraId="2D5E94BF" w14:textId="77777777" w:rsidR="00DA326B" w:rsidRDefault="00DA326B"/>
    <w:p w14:paraId="207D2E51" w14:textId="77777777" w:rsidR="00DA326B" w:rsidRDefault="00DA326B">
      <w:r>
        <w:t>Medical:</w:t>
      </w:r>
    </w:p>
    <w:p w14:paraId="7D66A579" w14:textId="77777777" w:rsidR="00DA326B" w:rsidRDefault="00DA326B">
      <w:r>
        <w:tab/>
        <w:t>First line:</w:t>
      </w:r>
    </w:p>
    <w:p w14:paraId="65E7212B" w14:textId="77777777" w:rsidR="00DA326B" w:rsidRDefault="00DA326B">
      <w:r>
        <w:tab/>
      </w:r>
      <w:r>
        <w:tab/>
        <w:t>PAP</w:t>
      </w:r>
    </w:p>
    <w:p w14:paraId="6EF06588" w14:textId="77777777" w:rsidR="00DA326B" w:rsidRDefault="00DA326B">
      <w:r>
        <w:tab/>
        <w:t>Second line therapy:</w:t>
      </w:r>
    </w:p>
    <w:p w14:paraId="1773F65D" w14:textId="77777777" w:rsidR="00DA326B" w:rsidRDefault="00DA326B">
      <w:r>
        <w:tab/>
      </w:r>
      <w:r>
        <w:tab/>
        <w:t>oral appliance</w:t>
      </w:r>
    </w:p>
    <w:p w14:paraId="56BF0D40" w14:textId="77777777" w:rsidR="00DA326B" w:rsidRDefault="00DA326B">
      <w:r>
        <w:tab/>
        <w:t>other:</w:t>
      </w:r>
    </w:p>
    <w:p w14:paraId="7A6C2451" w14:textId="77777777" w:rsidR="00DA326B" w:rsidRDefault="00DA326B">
      <w:r>
        <w:tab/>
      </w:r>
      <w:r>
        <w:tab/>
        <w:t>fluoxetine or protriptyline</w:t>
      </w:r>
    </w:p>
    <w:p w14:paraId="21BA2FFD" w14:textId="77777777" w:rsidR="00DA326B" w:rsidRDefault="00DA326B">
      <w:r>
        <w:tab/>
      </w:r>
      <w:r>
        <w:tab/>
        <w:t xml:space="preserve">T4 </w:t>
      </w:r>
      <w:proofErr w:type="spellStart"/>
      <w:r>
        <w:t>repalcement</w:t>
      </w:r>
      <w:proofErr w:type="spellEnd"/>
      <w:r>
        <w:t xml:space="preserve"> in hypothyroid</w:t>
      </w:r>
    </w:p>
    <w:p w14:paraId="7ECFBA6C" w14:textId="77777777" w:rsidR="00DA326B" w:rsidRDefault="00DA326B">
      <w:r>
        <w:tab/>
      </w:r>
      <w:r>
        <w:tab/>
        <w:t>nocturnal o2</w:t>
      </w:r>
    </w:p>
    <w:p w14:paraId="022FC650" w14:textId="77777777" w:rsidR="00DA326B" w:rsidRDefault="00DA326B">
      <w:r>
        <w:t>Surgical:</w:t>
      </w:r>
    </w:p>
    <w:p w14:paraId="7DD78EF3" w14:textId="77777777" w:rsidR="00DA326B" w:rsidRDefault="00DA326B">
      <w:r>
        <w:tab/>
        <w:t>upper airway bypass</w:t>
      </w:r>
    </w:p>
    <w:p w14:paraId="519400B5" w14:textId="77777777" w:rsidR="00DA326B" w:rsidRDefault="00DA326B">
      <w:r>
        <w:tab/>
      </w:r>
      <w:r>
        <w:tab/>
      </w:r>
      <w:proofErr w:type="spellStart"/>
      <w:r>
        <w:t>trachaeostomy</w:t>
      </w:r>
      <w:proofErr w:type="spellEnd"/>
    </w:p>
    <w:p w14:paraId="35EBF70C" w14:textId="77777777" w:rsidR="00DA326B" w:rsidRDefault="00DA326B">
      <w:r>
        <w:tab/>
        <w:t>upper airway reconstruction</w:t>
      </w:r>
    </w:p>
    <w:p w14:paraId="3871524A" w14:textId="77777777" w:rsidR="00DA326B" w:rsidRDefault="00DA326B">
      <w:r>
        <w:tab/>
      </w:r>
      <w:r>
        <w:tab/>
        <w:t>UPP</w:t>
      </w:r>
    </w:p>
    <w:p w14:paraId="6E6EACEF" w14:textId="77777777" w:rsidR="00DA326B" w:rsidRDefault="00DA326B">
      <w:r>
        <w:tab/>
      </w:r>
      <w:r>
        <w:tab/>
        <w:t>genioglossal advancement</w:t>
      </w:r>
    </w:p>
    <w:p w14:paraId="26ED34AD" w14:textId="77777777" w:rsidR="00DA326B" w:rsidRDefault="00DA326B">
      <w:r>
        <w:tab/>
      </w:r>
      <w:r>
        <w:tab/>
        <w:t>maxillomandibular advancement.</w:t>
      </w:r>
    </w:p>
    <w:p w14:paraId="750AA165" w14:textId="77777777" w:rsidR="00DA326B" w:rsidRDefault="00DA326B"/>
    <w:p w14:paraId="33DE83A6" w14:textId="77777777" w:rsidR="00DA326B" w:rsidRDefault="00DA326B">
      <w:r>
        <w:t xml:space="preserve">Says some studies have </w:t>
      </w:r>
      <w:proofErr w:type="spellStart"/>
      <w:r>
        <w:t>suggessted</w:t>
      </w:r>
      <w:proofErr w:type="spellEnd"/>
      <w:r>
        <w:t xml:space="preserve"> improved blood pressure control, less day time sleepiness</w:t>
      </w:r>
      <w:proofErr w:type="gramStart"/>
      <w:r>
        <w:t>, ?less</w:t>
      </w:r>
      <w:proofErr w:type="gramEnd"/>
      <w:r>
        <w:t xml:space="preserve"> nocturnal dysrhythmias etc Try to get paper although well designed studies likely to be published in cardiology journals.</w:t>
      </w:r>
    </w:p>
    <w:p w14:paraId="7A6D36C4" w14:textId="77777777" w:rsidR="00DA326B" w:rsidRDefault="00DA326B"/>
    <w:p w14:paraId="4ADAF7A3" w14:textId="77777777" w:rsidR="00DA326B" w:rsidRDefault="00DA326B"/>
    <w:p w14:paraId="4D5AFA90" w14:textId="77777777" w:rsidR="00DA326B" w:rsidRDefault="00DA326B">
      <w:r>
        <w:t>_____________________________________________</w:t>
      </w:r>
    </w:p>
    <w:p w14:paraId="364B31B1" w14:textId="77777777" w:rsidR="00DA326B" w:rsidRDefault="00DA326B"/>
    <w:p w14:paraId="7DBE22CC" w14:textId="77777777" w:rsidR="00DA326B" w:rsidRDefault="00DA326B"/>
    <w:p w14:paraId="0249E19A" w14:textId="77777777" w:rsidR="00DA326B" w:rsidRDefault="00DA326B">
      <w:pPr>
        <w:pStyle w:val="Heading5"/>
      </w:pPr>
      <w:r>
        <w:t>Atrial pacing and sleep apnoea</w:t>
      </w:r>
    </w:p>
    <w:p w14:paraId="67607D3A" w14:textId="77777777" w:rsidR="00DA326B" w:rsidRDefault="00DA326B"/>
    <w:p w14:paraId="7BB10152" w14:textId="77777777" w:rsidR="00DA326B" w:rsidRDefault="00DA326B">
      <w:r>
        <w:t xml:space="preserve">Atrial overdrive pacing reduces episodes of sleep </w:t>
      </w:r>
      <w:proofErr w:type="spellStart"/>
      <w:r>
        <w:t>apnea</w:t>
      </w:r>
      <w:proofErr w:type="spellEnd"/>
    </w:p>
    <w:p w14:paraId="508CA32B" w14:textId="77777777" w:rsidR="00DA326B" w:rsidRDefault="00DA326B">
      <w:r>
        <w:rPr>
          <w:rStyle w:val="Strong"/>
        </w:rPr>
        <w:t>Boston, MA -</w:t>
      </w:r>
      <w:r>
        <w:t xml:space="preserve"> Atrial overdrive pacing significantly reduces episodes of central or obstructive sleep </w:t>
      </w:r>
      <w:proofErr w:type="spellStart"/>
      <w:r>
        <w:t>apnea</w:t>
      </w:r>
      <w:proofErr w:type="spellEnd"/>
      <w:r>
        <w:t xml:space="preserve"> in patients previously fitted with a pacemaker for sick sinus or bradycardia-tachycardia syndrome, French researchers report in the February 7, 2002 issue of the </w:t>
      </w:r>
      <w:r>
        <w:rPr>
          <w:i/>
          <w:iCs/>
        </w:rPr>
        <w:t>New England Journal of Medicine</w:t>
      </w:r>
      <w:r>
        <w:t>.</w:t>
      </w:r>
      <w:r>
        <w:rPr>
          <w:u w:val="single"/>
        </w:rPr>
        <w:t>[</w:t>
      </w:r>
      <w:hyperlink r:id="rId175" w:anchor="bibref1','','htm','600','150')" w:history="1">
        <w:r>
          <w:rPr>
            <w:rStyle w:val="Hyperlink"/>
          </w:rPr>
          <w:t>1</w:t>
        </w:r>
      </w:hyperlink>
      <w:r>
        <w:rPr>
          <w:u w:val="single"/>
        </w:rPr>
        <w:t>]</w:t>
      </w:r>
      <w:r>
        <w:t xml:space="preserve"> </w:t>
      </w:r>
    </w:p>
    <w:p w14:paraId="3E5C968B" w14:textId="77777777" w:rsidR="00DA326B" w:rsidRDefault="00DA326B">
      <w:r>
        <w:t xml:space="preserve">However, the researchers, led by </w:t>
      </w:r>
      <w:r>
        <w:rPr>
          <w:rStyle w:val="Strong"/>
        </w:rPr>
        <w:t>Dr Stephane Garrigue</w:t>
      </w:r>
      <w:r>
        <w:t xml:space="preserve"> (</w:t>
      </w:r>
      <w:proofErr w:type="spellStart"/>
      <w:r>
        <w:t>Hôpital</w:t>
      </w:r>
      <w:proofErr w:type="spellEnd"/>
      <w:r>
        <w:t xml:space="preserve"> </w:t>
      </w:r>
      <w:proofErr w:type="spellStart"/>
      <w:r>
        <w:t>Cardiologique</w:t>
      </w:r>
      <w:proofErr w:type="spellEnd"/>
      <w:r>
        <w:t xml:space="preserve"> du Haut-</w:t>
      </w:r>
      <w:proofErr w:type="spellStart"/>
      <w:r>
        <w:t>Lévèque</w:t>
      </w:r>
      <w:proofErr w:type="spellEnd"/>
      <w:r>
        <w:t xml:space="preserve">, Bordeaux, France), caution that their results are preliminary and demand further elucidation in larger studies to pinpoint "the mechanisms involved in achieving these reductions and to assess the precise role of cardiac pacing in preventing symptoms, disability, and death in the general population of patients with sleep </w:t>
      </w:r>
      <w:proofErr w:type="spellStart"/>
      <w:r>
        <w:t>apnea</w:t>
      </w:r>
      <w:proofErr w:type="spellEnd"/>
      <w:r>
        <w:t>."</w:t>
      </w:r>
    </w:p>
    <w:p w14:paraId="010817E2" w14:textId="77777777" w:rsidR="00DA326B" w:rsidRDefault="00DA326B">
      <w:r>
        <w:t xml:space="preserve">In other words, if you have sleep </w:t>
      </w:r>
      <w:proofErr w:type="spellStart"/>
      <w:r>
        <w:t>apnea</w:t>
      </w:r>
      <w:proofErr w:type="spellEnd"/>
      <w:r>
        <w:t xml:space="preserve"> but do not have an arrhythmia, do not rush out and get yourself fitted with a pacemaker, Garrigue told </w:t>
      </w:r>
      <w:proofErr w:type="spellStart"/>
      <w:r>
        <w:rPr>
          <w:rStyle w:val="Strong"/>
        </w:rPr>
        <w:t>heart</w:t>
      </w:r>
      <w:r>
        <w:rPr>
          <w:rStyle w:val="Strong"/>
          <w:i/>
          <w:iCs/>
        </w:rPr>
        <w:t>wire</w:t>
      </w:r>
      <w:proofErr w:type="spellEnd"/>
      <w:r>
        <w:t xml:space="preserve"> in an interview.</w:t>
      </w:r>
    </w:p>
    <w:p w14:paraId="2E88F439" w14:textId="77777777" w:rsidR="00DA326B" w:rsidRDefault="00DA326B">
      <w:r>
        <w:lastRenderedPageBreak/>
        <w:t>Theophylline study sparked Bordeaux researchers</w:t>
      </w:r>
    </w:p>
    <w:p w14:paraId="570DEE3F" w14:textId="77777777" w:rsidR="00DA326B" w:rsidRDefault="00DA326B">
      <w:r>
        <w:t xml:space="preserve">Garrigue said he was inspired to study whether speeding up the heart could reduce sleep </w:t>
      </w:r>
      <w:proofErr w:type="spellStart"/>
      <w:r>
        <w:t>apnea</w:t>
      </w:r>
      <w:proofErr w:type="spellEnd"/>
      <w:r>
        <w:t xml:space="preserve"> episodes after reading a paper by </w:t>
      </w:r>
      <w:r>
        <w:rPr>
          <w:rStyle w:val="Strong"/>
        </w:rPr>
        <w:t xml:space="preserve">Dr </w:t>
      </w:r>
      <w:proofErr w:type="spellStart"/>
      <w:r>
        <w:rPr>
          <w:rStyle w:val="Strong"/>
        </w:rPr>
        <w:t>Shahrokh</w:t>
      </w:r>
      <w:proofErr w:type="spellEnd"/>
      <w:r>
        <w:rPr>
          <w:rStyle w:val="Strong"/>
        </w:rPr>
        <w:t xml:space="preserve"> </w:t>
      </w:r>
      <w:proofErr w:type="spellStart"/>
      <w:r>
        <w:rPr>
          <w:rStyle w:val="Strong"/>
        </w:rPr>
        <w:t>Javaheri</w:t>
      </w:r>
      <w:proofErr w:type="spellEnd"/>
      <w:r>
        <w:t xml:space="preserve"> (Veterans Administration Medical </w:t>
      </w:r>
      <w:proofErr w:type="spellStart"/>
      <w:r>
        <w:t>Center</w:t>
      </w:r>
      <w:proofErr w:type="spellEnd"/>
      <w:r>
        <w:t xml:space="preserve">, Cincinnati, OH) et al, which studied the effect of theophylline on sleep-disordered breathing in men with compensated heart failure. The study, which appeared in the </w:t>
      </w:r>
      <w:r>
        <w:rPr>
          <w:i/>
          <w:iCs/>
        </w:rPr>
        <w:t>Journal</w:t>
      </w:r>
      <w:r>
        <w:t xml:space="preserve"> in 1996, concluded that theophylline therapy significantly decreased central </w:t>
      </w:r>
      <w:proofErr w:type="spellStart"/>
      <w:r>
        <w:t>apnea</w:t>
      </w:r>
      <w:proofErr w:type="spellEnd"/>
      <w:r>
        <w:t>, without disturbing sleep characteristics.</w:t>
      </w:r>
      <w:r>
        <w:rPr>
          <w:u w:val="single"/>
        </w:rPr>
        <w:t>[</w:t>
      </w:r>
      <w:hyperlink r:id="rId176" w:anchor="bibref2','','htm','600','150')" w:history="1">
        <w:r>
          <w:rPr>
            <w:rStyle w:val="Hyperlink"/>
          </w:rPr>
          <w:t>2</w:t>
        </w:r>
      </w:hyperlink>
      <w:r>
        <w:rPr>
          <w:u w:val="single"/>
        </w:rPr>
        <w:t>]</w:t>
      </w:r>
      <w:r>
        <w:t xml:space="preserve"> </w:t>
      </w:r>
    </w:p>
    <w:p w14:paraId="4C79CD6D" w14:textId="77777777" w:rsidR="00DA326B" w:rsidRDefault="00DA326B">
      <w:r>
        <w:t xml:space="preserve">"That paper lit a fire under me - it set off a light bulb in my head. If theophylline could have such an effect, then perhaps pacing the heart to have extra beats at night would also do the same thing," Garrigue, who has been pursuing the subject for the past 6 years, told </w:t>
      </w:r>
      <w:proofErr w:type="spellStart"/>
      <w:r>
        <w:rPr>
          <w:rStyle w:val="Strong"/>
        </w:rPr>
        <w:t>heart</w:t>
      </w:r>
      <w:r>
        <w:rPr>
          <w:rStyle w:val="Strong"/>
          <w:i/>
          <w:iCs/>
        </w:rPr>
        <w:t>wire</w:t>
      </w:r>
      <w:proofErr w:type="spellEnd"/>
      <w:r>
        <w:t>.</w:t>
      </w:r>
    </w:p>
    <w:p w14:paraId="77CAAB5B" w14:textId="77777777" w:rsidR="00DA326B" w:rsidRDefault="00DA326B">
      <w:r>
        <w:t xml:space="preserve">After screening 152 patients who had been fitted with dual-chamber pacemakers within the past year, Garrigue was ultimately left with 15 patients who had central or obstructive sleep </w:t>
      </w:r>
      <w:proofErr w:type="spellStart"/>
      <w:r>
        <w:t>apnea</w:t>
      </w:r>
      <w:proofErr w:type="spellEnd"/>
      <w:r>
        <w:t xml:space="preserve"> as documented by polysomnography. </w:t>
      </w:r>
    </w:p>
    <w:p w14:paraId="351CBD51" w14:textId="77777777" w:rsidR="00DA326B" w:rsidRDefault="00DA326B">
      <w:r>
        <w:t>All patients underwent baseline polysomnographic evaluation and then were randomized to one night in spontaneous rhythm (</w:t>
      </w:r>
      <w:proofErr w:type="spellStart"/>
      <w:proofErr w:type="gramStart"/>
      <w:r>
        <w:t>ie</w:t>
      </w:r>
      <w:proofErr w:type="spellEnd"/>
      <w:proofErr w:type="gramEnd"/>
      <w:r>
        <w:t xml:space="preserve"> no pacing) or one night of dual-chamber pacing in atrial overdrive mode, with a basic rate that was 15 beats per minute faster than their mean nightly </w:t>
      </w:r>
      <w:proofErr w:type="spellStart"/>
      <w:r>
        <w:t>unpaced</w:t>
      </w:r>
      <w:proofErr w:type="spellEnd"/>
      <w:r>
        <w:t xml:space="preserve"> sinus rate. Overdrive pacing significantly reduced not only obstructive sleep </w:t>
      </w:r>
      <w:proofErr w:type="spellStart"/>
      <w:r>
        <w:t>apnea</w:t>
      </w:r>
      <w:proofErr w:type="spellEnd"/>
      <w:r>
        <w:t xml:space="preserve">, but also central sleep </w:t>
      </w:r>
      <w:proofErr w:type="spellStart"/>
      <w:r>
        <w:t>apnea</w:t>
      </w:r>
      <w:proofErr w:type="spellEnd"/>
      <w:r>
        <w:t xml:space="preserve"> episodes, the Bordeaux group reports.</w:t>
      </w:r>
    </w:p>
    <w:p w14:paraId="2A979EA0" w14:textId="77777777" w:rsidR="00DA326B" w:rsidRDefault="00DA326B">
      <w:r>
        <w:br w:type="textWrapping" w:clear="all"/>
      </w:r>
    </w:p>
    <w:p w14:paraId="15AD1D92" w14:textId="77777777" w:rsidR="00DA326B" w:rsidRDefault="00DA326B">
      <w:r>
        <w:rPr>
          <w:rStyle w:val="Strong"/>
        </w:rPr>
        <w:t>Results with no pacing vs atrial overdrive pacing</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7519"/>
      </w:tblGrid>
      <w:tr w:rsidR="00DA326B" w14:paraId="0FA3C288"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424"/>
              <w:gridCol w:w="1758"/>
              <w:gridCol w:w="1425"/>
              <w:gridCol w:w="912"/>
            </w:tblGrid>
            <w:tr w:rsidR="00DA326B" w14:paraId="12C8F522" w14:textId="77777777">
              <w:trPr>
                <w:tblCellSpacing w:w="7" w:type="dxa"/>
              </w:trPr>
              <w:tc>
                <w:tcPr>
                  <w:tcW w:w="0" w:type="auto"/>
                  <w:shd w:val="clear" w:color="auto" w:fill="FCF8F3"/>
                </w:tcPr>
                <w:p w14:paraId="2D541B6B" w14:textId="77777777" w:rsidR="00DA326B" w:rsidRDefault="00DA326B">
                  <w:r>
                    <w:rPr>
                      <w:b/>
                      <w:bCs/>
                      <w:szCs w:val="17"/>
                    </w:rPr>
                    <w:t>Measure</w:t>
                  </w:r>
                  <w:r>
                    <w:t xml:space="preserve"> </w:t>
                  </w:r>
                </w:p>
              </w:tc>
              <w:tc>
                <w:tcPr>
                  <w:tcW w:w="0" w:type="auto"/>
                  <w:shd w:val="clear" w:color="auto" w:fill="FCF8F3"/>
                </w:tcPr>
                <w:p w14:paraId="0EACA640" w14:textId="77777777" w:rsidR="00DA326B" w:rsidRDefault="00DA326B">
                  <w:r>
                    <w:rPr>
                      <w:b/>
                      <w:bCs/>
                      <w:szCs w:val="17"/>
                    </w:rPr>
                    <w:t>Without pacing</w:t>
                  </w:r>
                  <w:r>
                    <w:t xml:space="preserve"> </w:t>
                  </w:r>
                </w:p>
              </w:tc>
              <w:tc>
                <w:tcPr>
                  <w:tcW w:w="0" w:type="auto"/>
                  <w:shd w:val="clear" w:color="auto" w:fill="FCF8F3"/>
                </w:tcPr>
                <w:p w14:paraId="10729894" w14:textId="77777777" w:rsidR="00DA326B" w:rsidRDefault="00DA326B">
                  <w:r>
                    <w:rPr>
                      <w:b/>
                      <w:bCs/>
                      <w:szCs w:val="17"/>
                    </w:rPr>
                    <w:t>With pacing</w:t>
                  </w:r>
                  <w:r>
                    <w:t xml:space="preserve"> </w:t>
                  </w:r>
                </w:p>
              </w:tc>
              <w:tc>
                <w:tcPr>
                  <w:tcW w:w="0" w:type="auto"/>
                  <w:shd w:val="clear" w:color="auto" w:fill="FCF8F3"/>
                </w:tcPr>
                <w:p w14:paraId="17542981" w14:textId="77777777" w:rsidR="00DA326B" w:rsidRDefault="00DA326B">
                  <w:r>
                    <w:rPr>
                      <w:b/>
                      <w:bCs/>
                      <w:szCs w:val="17"/>
                    </w:rPr>
                    <w:t>p value</w:t>
                  </w:r>
                  <w:r>
                    <w:t xml:space="preserve"> </w:t>
                  </w:r>
                </w:p>
              </w:tc>
            </w:tr>
            <w:tr w:rsidR="00DA326B" w14:paraId="2158CF35" w14:textId="77777777">
              <w:trPr>
                <w:tblCellSpacing w:w="7" w:type="dxa"/>
              </w:trPr>
              <w:tc>
                <w:tcPr>
                  <w:tcW w:w="0" w:type="auto"/>
                  <w:shd w:val="clear" w:color="auto" w:fill="FCF8F3"/>
                </w:tcPr>
                <w:p w14:paraId="4270E6D4" w14:textId="77777777" w:rsidR="00DA326B" w:rsidRDefault="00DA326B">
                  <w:r>
                    <w:rPr>
                      <w:szCs w:val="17"/>
                    </w:rPr>
                    <w:t>Mean 24-hr sinus rate (beats/min)</w:t>
                  </w:r>
                  <w:r>
                    <w:t xml:space="preserve"> </w:t>
                  </w:r>
                </w:p>
              </w:tc>
              <w:tc>
                <w:tcPr>
                  <w:tcW w:w="0" w:type="auto"/>
                  <w:shd w:val="clear" w:color="auto" w:fill="FFFFFF"/>
                </w:tcPr>
                <w:p w14:paraId="005425D1" w14:textId="77777777" w:rsidR="00DA326B" w:rsidRDefault="00DA326B">
                  <w:r>
                    <w:rPr>
                      <w:szCs w:val="17"/>
                    </w:rPr>
                    <w:t xml:space="preserve">57 </w:t>
                  </w:r>
                  <w:r>
                    <w:rPr>
                      <w:szCs w:val="17"/>
                      <w:u w:val="single"/>
                    </w:rPr>
                    <w:t>+</w:t>
                  </w:r>
                  <w:r>
                    <w:rPr>
                      <w:szCs w:val="17"/>
                    </w:rPr>
                    <w:t xml:space="preserve"> 5</w:t>
                  </w:r>
                  <w:r>
                    <w:t xml:space="preserve"> </w:t>
                  </w:r>
                </w:p>
              </w:tc>
              <w:tc>
                <w:tcPr>
                  <w:tcW w:w="0" w:type="auto"/>
                  <w:shd w:val="clear" w:color="auto" w:fill="FFFFFF"/>
                </w:tcPr>
                <w:p w14:paraId="373B6B63" w14:textId="77777777" w:rsidR="00DA326B" w:rsidRDefault="00DA326B">
                  <w:r>
                    <w:rPr>
                      <w:szCs w:val="17"/>
                    </w:rPr>
                    <w:t xml:space="preserve">72 </w:t>
                  </w:r>
                  <w:r>
                    <w:rPr>
                      <w:szCs w:val="17"/>
                      <w:u w:val="single"/>
                    </w:rPr>
                    <w:t>+</w:t>
                  </w:r>
                  <w:r>
                    <w:rPr>
                      <w:szCs w:val="17"/>
                    </w:rPr>
                    <w:t xml:space="preserve"> 3</w:t>
                  </w:r>
                  <w:r>
                    <w:t xml:space="preserve"> </w:t>
                  </w:r>
                </w:p>
              </w:tc>
              <w:tc>
                <w:tcPr>
                  <w:tcW w:w="0" w:type="auto"/>
                  <w:shd w:val="clear" w:color="auto" w:fill="FFFFFF"/>
                </w:tcPr>
                <w:p w14:paraId="7D939219" w14:textId="77777777" w:rsidR="00DA326B" w:rsidRDefault="00DA326B">
                  <w:r>
                    <w:rPr>
                      <w:szCs w:val="17"/>
                    </w:rPr>
                    <w:t>&lt;0.001</w:t>
                  </w:r>
                  <w:r>
                    <w:t xml:space="preserve"> </w:t>
                  </w:r>
                </w:p>
              </w:tc>
            </w:tr>
            <w:tr w:rsidR="00DA326B" w14:paraId="2DCE3DEF" w14:textId="77777777">
              <w:trPr>
                <w:tblCellSpacing w:w="7" w:type="dxa"/>
              </w:trPr>
              <w:tc>
                <w:tcPr>
                  <w:tcW w:w="0" w:type="auto"/>
                  <w:shd w:val="clear" w:color="auto" w:fill="FCF8F3"/>
                </w:tcPr>
                <w:p w14:paraId="6711DD1F" w14:textId="77777777" w:rsidR="00DA326B" w:rsidRDefault="00DA326B">
                  <w:r>
                    <w:rPr>
                      <w:szCs w:val="17"/>
                    </w:rPr>
                    <w:t>Total duration of sleep (min)</w:t>
                  </w:r>
                  <w:r>
                    <w:t xml:space="preserve"> </w:t>
                  </w:r>
                </w:p>
              </w:tc>
              <w:tc>
                <w:tcPr>
                  <w:tcW w:w="0" w:type="auto"/>
                  <w:shd w:val="clear" w:color="auto" w:fill="FFFFFF"/>
                </w:tcPr>
                <w:p w14:paraId="335CE94C" w14:textId="77777777" w:rsidR="00DA326B" w:rsidRDefault="00DA326B">
                  <w:r>
                    <w:rPr>
                      <w:szCs w:val="17"/>
                    </w:rPr>
                    <w:t xml:space="preserve">321 </w:t>
                  </w:r>
                  <w:r>
                    <w:rPr>
                      <w:szCs w:val="17"/>
                      <w:u w:val="single"/>
                    </w:rPr>
                    <w:t>+</w:t>
                  </w:r>
                  <w:r>
                    <w:rPr>
                      <w:szCs w:val="17"/>
                    </w:rPr>
                    <w:t xml:space="preserve"> 49</w:t>
                  </w:r>
                  <w:r>
                    <w:t xml:space="preserve"> </w:t>
                  </w:r>
                </w:p>
              </w:tc>
              <w:tc>
                <w:tcPr>
                  <w:tcW w:w="0" w:type="auto"/>
                  <w:shd w:val="clear" w:color="auto" w:fill="FFFFFF"/>
                </w:tcPr>
                <w:p w14:paraId="0E6EC5D4" w14:textId="77777777" w:rsidR="00DA326B" w:rsidRDefault="00DA326B">
                  <w:r>
                    <w:rPr>
                      <w:szCs w:val="17"/>
                    </w:rPr>
                    <w:t xml:space="preserve">331 </w:t>
                  </w:r>
                  <w:r>
                    <w:rPr>
                      <w:szCs w:val="17"/>
                      <w:u w:val="single"/>
                    </w:rPr>
                    <w:t>+</w:t>
                  </w:r>
                  <w:r>
                    <w:rPr>
                      <w:szCs w:val="17"/>
                    </w:rPr>
                    <w:t xml:space="preserve"> 46</w:t>
                  </w:r>
                  <w:r>
                    <w:t xml:space="preserve"> </w:t>
                  </w:r>
                </w:p>
              </w:tc>
              <w:tc>
                <w:tcPr>
                  <w:tcW w:w="0" w:type="auto"/>
                  <w:shd w:val="clear" w:color="auto" w:fill="FFFFFF"/>
                </w:tcPr>
                <w:p w14:paraId="4AA818DA" w14:textId="77777777" w:rsidR="00DA326B" w:rsidRDefault="00DA326B">
                  <w:r>
                    <w:rPr>
                      <w:szCs w:val="17"/>
                    </w:rPr>
                    <w:t>&lt;0.48</w:t>
                  </w:r>
                  <w:r>
                    <w:t xml:space="preserve"> </w:t>
                  </w:r>
                </w:p>
              </w:tc>
            </w:tr>
            <w:tr w:rsidR="00DA326B" w14:paraId="64063536" w14:textId="77777777">
              <w:trPr>
                <w:tblCellSpacing w:w="7" w:type="dxa"/>
              </w:trPr>
              <w:tc>
                <w:tcPr>
                  <w:tcW w:w="0" w:type="auto"/>
                  <w:shd w:val="clear" w:color="auto" w:fill="FCF8F3"/>
                </w:tcPr>
                <w:p w14:paraId="5C2AD263" w14:textId="77777777" w:rsidR="00DA326B" w:rsidRDefault="00DA326B">
                  <w:r>
                    <w:rPr>
                      <w:szCs w:val="17"/>
                    </w:rPr>
                    <w:t>Hypopnea index*</w:t>
                  </w:r>
                  <w:r>
                    <w:t xml:space="preserve"> </w:t>
                  </w:r>
                </w:p>
              </w:tc>
              <w:tc>
                <w:tcPr>
                  <w:tcW w:w="0" w:type="auto"/>
                  <w:shd w:val="clear" w:color="auto" w:fill="FFFFFF"/>
                </w:tcPr>
                <w:p w14:paraId="71D614A0" w14:textId="77777777" w:rsidR="00DA326B" w:rsidRDefault="00DA326B">
                  <w:r>
                    <w:rPr>
                      <w:szCs w:val="17"/>
                    </w:rPr>
                    <w:t xml:space="preserve">9 </w:t>
                  </w:r>
                  <w:r>
                    <w:rPr>
                      <w:szCs w:val="17"/>
                      <w:u w:val="single"/>
                    </w:rPr>
                    <w:t>+</w:t>
                  </w:r>
                  <w:r>
                    <w:rPr>
                      <w:szCs w:val="17"/>
                    </w:rPr>
                    <w:t xml:space="preserve"> 4</w:t>
                  </w:r>
                  <w:r>
                    <w:t xml:space="preserve"> </w:t>
                  </w:r>
                </w:p>
              </w:tc>
              <w:tc>
                <w:tcPr>
                  <w:tcW w:w="0" w:type="auto"/>
                  <w:shd w:val="clear" w:color="auto" w:fill="FFFFFF"/>
                </w:tcPr>
                <w:p w14:paraId="3CE23736" w14:textId="77777777" w:rsidR="00DA326B" w:rsidRDefault="00DA326B">
                  <w:r>
                    <w:rPr>
                      <w:szCs w:val="17"/>
                    </w:rPr>
                    <w:t xml:space="preserve">3 </w:t>
                  </w:r>
                  <w:r>
                    <w:rPr>
                      <w:szCs w:val="17"/>
                      <w:u w:val="single"/>
                    </w:rPr>
                    <w:t>+</w:t>
                  </w:r>
                  <w:r>
                    <w:rPr>
                      <w:szCs w:val="17"/>
                    </w:rPr>
                    <w:t xml:space="preserve"> 3</w:t>
                  </w:r>
                  <w:r>
                    <w:t xml:space="preserve"> </w:t>
                  </w:r>
                </w:p>
              </w:tc>
              <w:tc>
                <w:tcPr>
                  <w:tcW w:w="0" w:type="auto"/>
                  <w:shd w:val="clear" w:color="auto" w:fill="FFFFFF"/>
                </w:tcPr>
                <w:p w14:paraId="4D6CDA79" w14:textId="77777777" w:rsidR="00DA326B" w:rsidRDefault="00DA326B">
                  <w:r>
                    <w:rPr>
                      <w:szCs w:val="17"/>
                    </w:rPr>
                    <w:t>&lt;0.001</w:t>
                  </w:r>
                  <w:r>
                    <w:t xml:space="preserve"> </w:t>
                  </w:r>
                </w:p>
              </w:tc>
            </w:tr>
            <w:tr w:rsidR="00DA326B" w14:paraId="6CEA0A99" w14:textId="77777777">
              <w:trPr>
                <w:tblCellSpacing w:w="7" w:type="dxa"/>
              </w:trPr>
              <w:tc>
                <w:tcPr>
                  <w:tcW w:w="0" w:type="auto"/>
                  <w:shd w:val="clear" w:color="auto" w:fill="FCF8F3"/>
                </w:tcPr>
                <w:p w14:paraId="5D344FFA" w14:textId="77777777" w:rsidR="00DA326B" w:rsidRDefault="00DA326B">
                  <w:proofErr w:type="spellStart"/>
                  <w:r>
                    <w:rPr>
                      <w:szCs w:val="17"/>
                    </w:rPr>
                    <w:t>Apnea</w:t>
                  </w:r>
                  <w:proofErr w:type="spellEnd"/>
                  <w:r>
                    <w:rPr>
                      <w:szCs w:val="17"/>
                    </w:rPr>
                    <w:t xml:space="preserve"> + hypopnea index</w:t>
                  </w:r>
                  <w:r>
                    <w:t xml:space="preserve"> </w:t>
                  </w:r>
                </w:p>
              </w:tc>
              <w:tc>
                <w:tcPr>
                  <w:tcW w:w="0" w:type="auto"/>
                  <w:shd w:val="clear" w:color="auto" w:fill="FFFFFF"/>
                </w:tcPr>
                <w:p w14:paraId="3AED1139" w14:textId="77777777" w:rsidR="00DA326B" w:rsidRDefault="00DA326B">
                  <w:r>
                    <w:rPr>
                      <w:szCs w:val="17"/>
                    </w:rPr>
                    <w:t xml:space="preserve">28 </w:t>
                  </w:r>
                  <w:r>
                    <w:rPr>
                      <w:szCs w:val="17"/>
                      <w:u w:val="single"/>
                    </w:rPr>
                    <w:t>+</w:t>
                  </w:r>
                  <w:r>
                    <w:rPr>
                      <w:szCs w:val="17"/>
                    </w:rPr>
                    <w:t xml:space="preserve"> 22 </w:t>
                  </w:r>
                </w:p>
              </w:tc>
              <w:tc>
                <w:tcPr>
                  <w:tcW w:w="0" w:type="auto"/>
                  <w:shd w:val="clear" w:color="auto" w:fill="FFFFFF"/>
                </w:tcPr>
                <w:p w14:paraId="33BA84A9" w14:textId="77777777" w:rsidR="00DA326B" w:rsidRDefault="00DA326B">
                  <w:r>
                    <w:rPr>
                      <w:szCs w:val="17"/>
                    </w:rPr>
                    <w:t xml:space="preserve">11 </w:t>
                  </w:r>
                  <w:r>
                    <w:rPr>
                      <w:szCs w:val="17"/>
                      <w:u w:val="single"/>
                    </w:rPr>
                    <w:t>+</w:t>
                  </w:r>
                  <w:r>
                    <w:rPr>
                      <w:szCs w:val="17"/>
                    </w:rPr>
                    <w:t xml:space="preserve"> 14</w:t>
                  </w:r>
                  <w:r>
                    <w:t xml:space="preserve"> </w:t>
                  </w:r>
                </w:p>
              </w:tc>
              <w:tc>
                <w:tcPr>
                  <w:tcW w:w="0" w:type="auto"/>
                  <w:shd w:val="clear" w:color="auto" w:fill="FFFFFF"/>
                </w:tcPr>
                <w:p w14:paraId="15800FC7" w14:textId="77777777" w:rsidR="00DA326B" w:rsidRDefault="00DA326B">
                  <w:r>
                    <w:rPr>
                      <w:szCs w:val="17"/>
                    </w:rPr>
                    <w:t>&lt;0.001</w:t>
                  </w:r>
                  <w:r>
                    <w:t xml:space="preserve"> </w:t>
                  </w:r>
                </w:p>
              </w:tc>
            </w:tr>
          </w:tbl>
          <w:p w14:paraId="69A59075" w14:textId="77777777" w:rsidR="00DA326B" w:rsidRDefault="00DA326B"/>
        </w:tc>
      </w:tr>
    </w:tbl>
    <w:p w14:paraId="186A8FB5" w14:textId="77777777" w:rsidR="00DA326B" w:rsidRDefault="00DA326B">
      <w:r>
        <w:rPr>
          <w:szCs w:val="17"/>
        </w:rPr>
        <w:t>*Total number of episodes of hypopnea divided by the number of hours of sleep</w:t>
      </w:r>
      <w:r>
        <w:rPr>
          <w:szCs w:val="17"/>
        </w:rPr>
        <w:br/>
      </w:r>
    </w:p>
    <w:p w14:paraId="4B17E45A" w14:textId="77777777" w:rsidR="00DA326B" w:rsidRDefault="00DA326B">
      <w:r>
        <w:t xml:space="preserve">Reduction of obstructive sleep </w:t>
      </w:r>
      <w:proofErr w:type="spellStart"/>
      <w:r>
        <w:t>apnea</w:t>
      </w:r>
      <w:proofErr w:type="spellEnd"/>
      <w:r>
        <w:t xml:space="preserve"> a surprise</w:t>
      </w:r>
    </w:p>
    <w:p w14:paraId="6EA0231D" w14:textId="77777777" w:rsidR="00DA326B" w:rsidRDefault="00DA326B">
      <w:r>
        <w:t xml:space="preserve">Obstructive sleep </w:t>
      </w:r>
      <w:proofErr w:type="spellStart"/>
      <w:r>
        <w:t>apnea</w:t>
      </w:r>
      <w:proofErr w:type="spellEnd"/>
      <w:r>
        <w:t xml:space="preserve"> is considered to be predominantly an anatomical disorder, whereas central sleep </w:t>
      </w:r>
      <w:proofErr w:type="spellStart"/>
      <w:r>
        <w:t>apnea</w:t>
      </w:r>
      <w:proofErr w:type="spellEnd"/>
      <w:r>
        <w:t xml:space="preserve"> is mediated by the medulla of the brain and excessive vagal tone. Although Garrigue expected that overdrive pacing might have an effect on central sleep </w:t>
      </w:r>
      <w:proofErr w:type="spellStart"/>
      <w:r>
        <w:t>apnea</w:t>
      </w:r>
      <w:proofErr w:type="spellEnd"/>
      <w:r>
        <w:t xml:space="preserve">, he was surprised to find that it also affected obstructive sleep </w:t>
      </w:r>
      <w:proofErr w:type="spellStart"/>
      <w:r>
        <w:t>apnea</w:t>
      </w:r>
      <w:proofErr w:type="spellEnd"/>
      <w:r>
        <w:t xml:space="preserve">. </w:t>
      </w:r>
    </w:p>
    <w:p w14:paraId="1070083F" w14:textId="77777777" w:rsidR="00DA326B" w:rsidRDefault="00DA326B">
      <w:r>
        <w:t xml:space="preserve">"Vagal </w:t>
      </w:r>
      <w:proofErr w:type="spellStart"/>
      <w:r>
        <w:t>fibers</w:t>
      </w:r>
      <w:proofErr w:type="spellEnd"/>
      <w:r>
        <w:t xml:space="preserve"> exist in the lungs, heart, and brain, and it has been known since 1930 that stimulation of these </w:t>
      </w:r>
      <w:proofErr w:type="spellStart"/>
      <w:r>
        <w:t>fibers</w:t>
      </w:r>
      <w:proofErr w:type="spellEnd"/>
      <w:r>
        <w:t xml:space="preserve"> induces central sleep </w:t>
      </w:r>
      <w:proofErr w:type="spellStart"/>
      <w:r>
        <w:t>apnea</w:t>
      </w:r>
      <w:proofErr w:type="spellEnd"/>
      <w:r>
        <w:t xml:space="preserve">. </w:t>
      </w:r>
      <w:proofErr w:type="gramStart"/>
      <w:r>
        <w:t>So</w:t>
      </w:r>
      <w:proofErr w:type="gramEnd"/>
      <w:r>
        <w:t xml:space="preserve"> by increasing the heart rate, we expected to counteract the excess vagal tone and lower central </w:t>
      </w:r>
      <w:proofErr w:type="spellStart"/>
      <w:r>
        <w:t>apnea</w:t>
      </w:r>
      <w:proofErr w:type="spellEnd"/>
      <w:r>
        <w:t xml:space="preserve">. We don't know why atrial overdrive pacing ameliorated obstructive </w:t>
      </w:r>
      <w:proofErr w:type="spellStart"/>
      <w:r>
        <w:t>apnea</w:t>
      </w:r>
      <w:proofErr w:type="spellEnd"/>
      <w:r>
        <w:t>, and this mechanism remains to be explained," Garrigue noted.</w:t>
      </w:r>
    </w:p>
    <w:p w14:paraId="34F92457" w14:textId="77777777" w:rsidR="00DA326B" w:rsidRDefault="00DA326B">
      <w:r>
        <w:t xml:space="preserve">The finding by Garrigue et al was deemed "tantalizing" by pulmonologist and sleep </w:t>
      </w:r>
      <w:proofErr w:type="spellStart"/>
      <w:r>
        <w:t>apnea</w:t>
      </w:r>
      <w:proofErr w:type="spellEnd"/>
      <w:r>
        <w:t xml:space="preserve"> expert </w:t>
      </w:r>
      <w:r>
        <w:rPr>
          <w:rStyle w:val="Strong"/>
        </w:rPr>
        <w:t>Dr Daniel J Gottlieb</w:t>
      </w:r>
      <w:r>
        <w:t xml:space="preserve"> (Boston University) in an accompanying editorial. Although the two sleep </w:t>
      </w:r>
      <w:proofErr w:type="spellStart"/>
      <w:r>
        <w:t>apneas</w:t>
      </w:r>
      <w:proofErr w:type="spellEnd"/>
      <w:r>
        <w:t xml:space="preserve"> are different in some respects, a dichotomous view of them is "simplistic." The two </w:t>
      </w:r>
      <w:proofErr w:type="spellStart"/>
      <w:r>
        <w:t>apneas</w:t>
      </w:r>
      <w:proofErr w:type="spellEnd"/>
      <w:r>
        <w:t xml:space="preserve"> have one important mechanism in common, which involves the respiratory action of the muscles of the upper airway, he writes.</w:t>
      </w:r>
      <w:r>
        <w:rPr>
          <w:u w:val="single"/>
        </w:rPr>
        <w:t>[</w:t>
      </w:r>
      <w:hyperlink r:id="rId177" w:anchor="bibref3','','htm','600','150')" w:history="1">
        <w:r>
          <w:rPr>
            <w:rStyle w:val="Hyperlink"/>
          </w:rPr>
          <w:t>3</w:t>
        </w:r>
      </w:hyperlink>
      <w:r>
        <w:rPr>
          <w:u w:val="single"/>
        </w:rPr>
        <w:t>]</w:t>
      </w:r>
      <w:r>
        <w:t xml:space="preserve"> </w:t>
      </w:r>
    </w:p>
    <w:p w14:paraId="54F3F412" w14:textId="77777777" w:rsidR="00DA326B" w:rsidRDefault="00DA326B">
      <w:r>
        <w:t xml:space="preserve">Gottlieb expanded on his views to </w:t>
      </w:r>
      <w:proofErr w:type="spellStart"/>
      <w:r>
        <w:rPr>
          <w:rStyle w:val="Strong"/>
        </w:rPr>
        <w:t>heart</w:t>
      </w:r>
      <w:r>
        <w:rPr>
          <w:rStyle w:val="Strong"/>
          <w:i/>
          <w:iCs/>
        </w:rPr>
        <w:t>wire</w:t>
      </w:r>
      <w:proofErr w:type="spellEnd"/>
      <w:r>
        <w:t xml:space="preserve">: "I wouldn't consider them entirely distinct entities. There are people with sleep </w:t>
      </w:r>
      <w:proofErr w:type="spellStart"/>
      <w:r>
        <w:t>apnea</w:t>
      </w:r>
      <w:proofErr w:type="spellEnd"/>
      <w:r>
        <w:t xml:space="preserve"> who have anatomic abnormalities and obesity, which is a classic risk factor, but there are also people with sleep </w:t>
      </w:r>
      <w:proofErr w:type="spellStart"/>
      <w:r>
        <w:t>apnea</w:t>
      </w:r>
      <w:proofErr w:type="spellEnd"/>
      <w:r>
        <w:t xml:space="preserve"> who do not have any </w:t>
      </w:r>
      <w:r>
        <w:lastRenderedPageBreak/>
        <w:t xml:space="preserve">gross craniofacial abnormalities or obesity. It may be that in those people, the neuromuscular component is more important than the anatomical component and so a decrease in output from the brain to the respiratory muscles might result in central </w:t>
      </w:r>
      <w:proofErr w:type="spellStart"/>
      <w:r>
        <w:t>apnea</w:t>
      </w:r>
      <w:proofErr w:type="spellEnd"/>
      <w:r>
        <w:t xml:space="preserve">. On the other hand, someone who does have an airway that is predisposed to collapse may develop obstructive </w:t>
      </w:r>
      <w:proofErr w:type="spellStart"/>
      <w:r>
        <w:t>apnea</w:t>
      </w:r>
      <w:proofErr w:type="spellEnd"/>
      <w:r>
        <w:t xml:space="preserve"> when brain output is decreased. In that sense I think there is some overlap."</w:t>
      </w:r>
    </w:p>
    <w:p w14:paraId="2DE747E8" w14:textId="77777777" w:rsidR="00DA326B" w:rsidRDefault="00DA326B">
      <w:r>
        <w:t xml:space="preserve">Notwithstanding this view, Gottlieb admits he was just as surprised as Garrigue et al to see that atrial overdrive subdued obstructive sleep </w:t>
      </w:r>
      <w:proofErr w:type="spellStart"/>
      <w:r>
        <w:t>apnea</w:t>
      </w:r>
      <w:proofErr w:type="spellEnd"/>
      <w:r>
        <w:t xml:space="preserve"> episodes. This indicates that cardiovascular pacing might be sending signals to the brain, he said. "What the study suggests to me is that in some way, pacing is probably affecting output from the brainstem respiratory </w:t>
      </w:r>
      <w:proofErr w:type="spellStart"/>
      <w:r>
        <w:t>centers</w:t>
      </w:r>
      <w:proofErr w:type="spellEnd"/>
      <w:r>
        <w:t xml:space="preserve"> to the respiratory muscles. Based on what we know about those </w:t>
      </w:r>
      <w:proofErr w:type="spellStart"/>
      <w:r>
        <w:t>neuromechanisms</w:t>
      </w:r>
      <w:proofErr w:type="spellEnd"/>
      <w:r>
        <w:t>, there was no reason to expect cardiac pacing was going to have that impact. It was a very surprising finding. I think it was a big leap of faith on the part of the researchers that seems to have paid off."</w:t>
      </w:r>
    </w:p>
    <w:p w14:paraId="1CBE624E" w14:textId="77777777" w:rsidR="00DA326B" w:rsidRDefault="00DA326B">
      <w:r>
        <w:t>A bridge between cardiology and pulmonology</w:t>
      </w:r>
    </w:p>
    <w:p w14:paraId="4ECE07B4" w14:textId="77777777" w:rsidR="00DA326B" w:rsidRDefault="00DA326B">
      <w:r>
        <w:t xml:space="preserve">For his part, Garrigue would like to learn more about the workings of the lung. "I would be curious to see the lung dynamics during atrial overdrive. As cardiologists, we do not really know how the lungs react in such a situation. We are not used to working on sleep </w:t>
      </w:r>
      <w:proofErr w:type="spellStart"/>
      <w:r>
        <w:t>apnea</w:t>
      </w:r>
      <w:proofErr w:type="spellEnd"/>
      <w:r>
        <w:t xml:space="preserve">, this is the private territory of the pulmonologists. I think it is time to make a bridge between the two specialties," he told </w:t>
      </w:r>
      <w:proofErr w:type="spellStart"/>
      <w:r>
        <w:rPr>
          <w:rStyle w:val="Strong"/>
        </w:rPr>
        <w:t>heart</w:t>
      </w:r>
      <w:r>
        <w:rPr>
          <w:rStyle w:val="Strong"/>
          <w:i/>
          <w:iCs/>
        </w:rPr>
        <w:t>wire</w:t>
      </w:r>
      <w:proofErr w:type="spellEnd"/>
      <w:r>
        <w:t>.</w:t>
      </w:r>
    </w:p>
    <w:p w14:paraId="510A552A" w14:textId="77777777" w:rsidR="00DA326B" w:rsidRDefault="00DA326B">
      <w:r>
        <w:t xml:space="preserve">It might be a good idea for patients with bradycardia to undergo evaluation for sleep </w:t>
      </w:r>
      <w:proofErr w:type="spellStart"/>
      <w:r>
        <w:t>apnea</w:t>
      </w:r>
      <w:proofErr w:type="spellEnd"/>
      <w:r>
        <w:t>. If they turn out to have the condition, they might benefit greatly by being implanted with a pacemaker, Garrigue added.</w:t>
      </w:r>
    </w:p>
    <w:p w14:paraId="1471FEC2" w14:textId="77777777" w:rsidR="00DA326B" w:rsidRDefault="00DA326B"/>
    <w:p w14:paraId="74470B6D" w14:textId="77777777" w:rsidR="00DA326B" w:rsidRDefault="00DA326B"/>
    <w:p w14:paraId="648E4237" w14:textId="77777777" w:rsidR="00DA326B" w:rsidRDefault="00DA326B"/>
    <w:p w14:paraId="408F2E4B" w14:textId="77777777" w:rsidR="00DA326B" w:rsidRDefault="00DA326B"/>
    <w:p w14:paraId="4FEFC5D1" w14:textId="77777777" w:rsidR="00DA326B" w:rsidRDefault="00DA326B"/>
    <w:p w14:paraId="3C84C336" w14:textId="77777777" w:rsidR="00DA326B" w:rsidRDefault="00DA326B"/>
    <w:p w14:paraId="4C41B1C1" w14:textId="77777777" w:rsidR="00DA326B" w:rsidRDefault="00DA326B"/>
    <w:p w14:paraId="0F4D095D" w14:textId="77777777" w:rsidR="00DA326B" w:rsidRDefault="00DA326B">
      <w:pPr>
        <w:pStyle w:val="Heading2"/>
      </w:pPr>
      <w:proofErr w:type="gramStart"/>
      <w:r>
        <w:t>RHEUMATOLOGY(</w:t>
      </w:r>
      <w:proofErr w:type="gramEnd"/>
      <w:r>
        <w:t>see above as well)</w:t>
      </w:r>
    </w:p>
    <w:p w14:paraId="196CFCDE" w14:textId="77777777" w:rsidR="00DA326B" w:rsidRDefault="00DA326B">
      <w:r>
        <w:t>#RH</w:t>
      </w:r>
    </w:p>
    <w:p w14:paraId="052DA073" w14:textId="77777777" w:rsidR="00DA326B" w:rsidRDefault="00DA326B"/>
    <w:p w14:paraId="42712069" w14:textId="77777777" w:rsidR="00DA326B" w:rsidRDefault="00DA326B"/>
    <w:p w14:paraId="08F544AC" w14:textId="77777777" w:rsidR="00DA326B" w:rsidRDefault="00DA326B"/>
    <w:p w14:paraId="44583CDF" w14:textId="77777777" w:rsidR="00DA326B" w:rsidRDefault="00DA326B"/>
    <w:p w14:paraId="08240E4F" w14:textId="77777777" w:rsidR="00DA326B" w:rsidRDefault="00DA326B">
      <w:r>
        <w:t>(</w:t>
      </w:r>
      <w:r>
        <w:rPr>
          <w:rStyle w:val="Emphasis"/>
          <w:rFonts w:ascii="Times New Roman" w:hAnsi="Times New Roman"/>
        </w:rPr>
        <w:t>Circulation.</w:t>
      </w:r>
      <w:r>
        <w:t xml:space="preserve"> </w:t>
      </w:r>
      <w:proofErr w:type="gramStart"/>
      <w:r>
        <w:t>2001;104:1887</w:t>
      </w:r>
      <w:proofErr w:type="gramEnd"/>
      <w:r>
        <w:t>.)</w:t>
      </w:r>
      <w:r>
        <w:br/>
        <w:t xml:space="preserve">© 2001 American Heart Association, Inc. </w:t>
      </w:r>
    </w:p>
    <w:p w14:paraId="6A459143" w14:textId="77777777" w:rsidR="00DA326B" w:rsidRDefault="00DA326B">
      <w:r>
        <w:t xml:space="preserve">Risk Factors for Cardiovascular Disease in Systemic Lupus Erythematosus </w:t>
      </w:r>
    </w:p>
    <w:p w14:paraId="09E2A9C2" w14:textId="77777777" w:rsidR="00DA326B" w:rsidRDefault="00DA326B">
      <w:r>
        <w:rPr>
          <w:b/>
          <w:bCs/>
          <w:i/>
          <w:iCs/>
        </w:rPr>
        <w:t>Background</w:t>
      </w:r>
      <w:r>
        <w:t>— Cardiovascular disease (CVD) is overrepresented</w:t>
      </w:r>
      <w:r>
        <w:rPr>
          <w:vertAlign w:val="superscript"/>
        </w:rPr>
        <w:t xml:space="preserve"> </w:t>
      </w:r>
      <w:r>
        <w:t>in patients with systemic lupus erythematosus (SLE). We determined</w:t>
      </w:r>
      <w:r>
        <w:rPr>
          <w:vertAlign w:val="superscript"/>
        </w:rPr>
        <w:t xml:space="preserve"> </w:t>
      </w:r>
      <w:r>
        <w:t xml:space="preserve">the prevalence of traditional and </w:t>
      </w:r>
      <w:proofErr w:type="spellStart"/>
      <w:r>
        <w:t>nontraditional</w:t>
      </w:r>
      <w:proofErr w:type="spellEnd"/>
      <w:r>
        <w:t xml:space="preserve"> risk factors</w:t>
      </w:r>
      <w:r>
        <w:rPr>
          <w:vertAlign w:val="superscript"/>
        </w:rPr>
        <w:t xml:space="preserve"> </w:t>
      </w:r>
      <w:r>
        <w:t>for CVD in SLE patients with and without CVD compared with controls.</w:t>
      </w:r>
      <w:r>
        <w:rPr>
          <w:vertAlign w:val="superscript"/>
        </w:rPr>
        <w:t xml:space="preserve"> </w:t>
      </w:r>
    </w:p>
    <w:p w14:paraId="579738F6" w14:textId="77777777" w:rsidR="00DA326B" w:rsidRDefault="00DA326B">
      <w:r>
        <w:rPr>
          <w:b/>
          <w:bCs/>
          <w:i/>
          <w:iCs/>
        </w:rPr>
        <w:t>Methods and Results</w:t>
      </w:r>
      <w:r>
        <w:t>— Twenty-six women (aged 52±8.2</w:t>
      </w:r>
      <w:r>
        <w:rPr>
          <w:vertAlign w:val="superscript"/>
        </w:rPr>
        <w:t xml:space="preserve"> </w:t>
      </w:r>
      <w:r>
        <w:t>years) with SLE and a history of CVD (SLE cases) were compared</w:t>
      </w:r>
      <w:r>
        <w:rPr>
          <w:vertAlign w:val="superscript"/>
        </w:rPr>
        <w:t xml:space="preserve"> </w:t>
      </w:r>
      <w:r>
        <w:t>with 26 age-matched women with SLE but without manifest CVD</w:t>
      </w:r>
      <w:r>
        <w:rPr>
          <w:vertAlign w:val="superscript"/>
        </w:rPr>
        <w:t xml:space="preserve"> </w:t>
      </w:r>
      <w:r>
        <w:t>(SLE controls) and 26 age-matched population-based control women</w:t>
      </w:r>
      <w:r>
        <w:rPr>
          <w:vertAlign w:val="superscript"/>
        </w:rPr>
        <w:t xml:space="preserve"> </w:t>
      </w:r>
      <w:r>
        <w:t>(population controls). Common carotid intima-media thickness</w:t>
      </w:r>
      <w:r>
        <w:rPr>
          <w:vertAlign w:val="superscript"/>
        </w:rPr>
        <w:t xml:space="preserve"> </w:t>
      </w:r>
      <w:r>
        <w:t>(IMT) was measured by B-mode ultrasound as a surrogate measure</w:t>
      </w:r>
      <w:r>
        <w:rPr>
          <w:vertAlign w:val="superscript"/>
        </w:rPr>
        <w:t xml:space="preserve"> </w:t>
      </w:r>
      <w:r>
        <w:t>of atherosclerosis. SLE cases had increased IMT compared with</w:t>
      </w:r>
      <w:r>
        <w:rPr>
          <w:vertAlign w:val="superscript"/>
        </w:rPr>
        <w:t xml:space="preserve"> </w:t>
      </w:r>
      <w:r>
        <w:t>SLE controls (</w:t>
      </w:r>
      <w:r>
        <w:rPr>
          <w:i/>
          <w:iCs/>
        </w:rPr>
        <w:t>P</w:t>
      </w:r>
      <w:r>
        <w:t>=0.03) and population controls (</w:t>
      </w:r>
      <w:r>
        <w:rPr>
          <w:i/>
          <w:iCs/>
        </w:rPr>
        <w:t>P</w:t>
      </w:r>
      <w:r>
        <w:t>=0.001), whereas</w:t>
      </w:r>
      <w:r>
        <w:rPr>
          <w:vertAlign w:val="superscript"/>
        </w:rPr>
        <w:t xml:space="preserve"> </w:t>
      </w:r>
      <w:r>
        <w:t xml:space="preserve">IMT of </w:t>
      </w:r>
      <w:r>
        <w:lastRenderedPageBreak/>
        <w:t>SLE controls did not differ from population controls.</w:t>
      </w:r>
      <w:r>
        <w:rPr>
          <w:vertAlign w:val="superscript"/>
        </w:rPr>
        <w:t xml:space="preserve"> </w:t>
      </w:r>
      <w:r>
        <w:t>SLE cases had raised plasma concentrations of circulating oxidized</w:t>
      </w:r>
      <w:r>
        <w:rPr>
          <w:vertAlign w:val="superscript"/>
        </w:rPr>
        <w:t xml:space="preserve"> </w:t>
      </w:r>
      <w:r>
        <w:t>LDL (</w:t>
      </w:r>
      <w:proofErr w:type="spellStart"/>
      <w:r>
        <w:t>OxLDL</w:t>
      </w:r>
      <w:proofErr w:type="spellEnd"/>
      <w:r>
        <w:t xml:space="preserve">; </w:t>
      </w:r>
      <w:r>
        <w:rPr>
          <w:i/>
          <w:iCs/>
        </w:rPr>
        <w:t>P</w:t>
      </w:r>
      <w:r>
        <w:t>=0.03), as measured by the monoclonal antibody</w:t>
      </w:r>
      <w:r>
        <w:rPr>
          <w:vertAlign w:val="superscript"/>
        </w:rPr>
        <w:t xml:space="preserve"> </w:t>
      </w:r>
      <w:r>
        <w:t xml:space="preserve">EO6, and autoantibodies to epitopes of </w:t>
      </w:r>
      <w:proofErr w:type="spellStart"/>
      <w:r>
        <w:t>OxLDL</w:t>
      </w:r>
      <w:proofErr w:type="spellEnd"/>
      <w:r>
        <w:t xml:space="preserve"> (</w:t>
      </w:r>
      <w:r>
        <w:rPr>
          <w:i/>
          <w:iCs/>
        </w:rPr>
        <w:t>P</w:t>
      </w:r>
      <w:r>
        <w:t xml:space="preserve">&lt;0.001); </w:t>
      </w:r>
      <w:proofErr w:type="spellStart"/>
      <w:r>
        <w:t>dyslipidemia</w:t>
      </w:r>
      <w:proofErr w:type="spellEnd"/>
      <w:r>
        <w:rPr>
          <w:vertAlign w:val="superscript"/>
        </w:rPr>
        <w:t xml:space="preserve"> </w:t>
      </w:r>
      <w:r>
        <w:t>with raised triglycerides (</w:t>
      </w:r>
      <w:r>
        <w:rPr>
          <w:i/>
          <w:iCs/>
        </w:rPr>
        <w:t>P</w:t>
      </w:r>
      <w:r>
        <w:t>&lt;0.001) and lipoprotein(a) (</w:t>
      </w:r>
      <w:r>
        <w:rPr>
          <w:i/>
          <w:iCs/>
        </w:rPr>
        <w:t>P</w:t>
      </w:r>
      <w:r>
        <w:t>=0.002)</w:t>
      </w:r>
      <w:r>
        <w:rPr>
          <w:vertAlign w:val="superscript"/>
        </w:rPr>
        <w:t xml:space="preserve"> </w:t>
      </w:r>
      <w:r>
        <w:t>and decreased HDL-cholesterol concentrations (</w:t>
      </w:r>
      <w:r>
        <w:rPr>
          <w:i/>
          <w:iCs/>
        </w:rPr>
        <w:t>P</w:t>
      </w:r>
      <w:r>
        <w:t>=0.03); raised</w:t>
      </w:r>
      <w:r>
        <w:rPr>
          <w:vertAlign w:val="superscript"/>
        </w:rPr>
        <w:t xml:space="preserve"> </w:t>
      </w:r>
      <w:r w:rsidR="007C1D66">
        <w:rPr>
          <w:noProof/>
          <w:lang w:val="en-NZ" w:eastAsia="en-NZ" w:bidi="gu-IN"/>
        </w:rPr>
        <w:drawing>
          <wp:inline distT="0" distB="0" distL="0" distR="0" wp14:anchorId="2CC7FD63" wp14:editId="0F50858D">
            <wp:extent cx="79375" cy="55880"/>
            <wp:effectExtent l="0" t="0" r="0" b="1270"/>
            <wp:docPr id="2" name="Picture 2"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pha}"/>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79375" cy="55880"/>
                    </a:xfrm>
                    <a:prstGeom prst="rect">
                      <a:avLst/>
                    </a:prstGeom>
                    <a:noFill/>
                    <a:ln>
                      <a:noFill/>
                    </a:ln>
                  </pic:spPr>
                </pic:pic>
              </a:graphicData>
            </a:graphic>
          </wp:inline>
        </w:drawing>
      </w:r>
      <w:r>
        <w:t>-1-antitrypsin (</w:t>
      </w:r>
      <w:r>
        <w:rPr>
          <w:i/>
          <w:iCs/>
        </w:rPr>
        <w:t>P</w:t>
      </w:r>
      <w:r>
        <w:t>=0.002), lupus anticoagulant (</w:t>
      </w:r>
      <w:r>
        <w:rPr>
          <w:i/>
          <w:iCs/>
        </w:rPr>
        <w:t>P</w:t>
      </w:r>
      <w:r>
        <w:t>=0.007), and</w:t>
      </w:r>
      <w:r>
        <w:rPr>
          <w:vertAlign w:val="superscript"/>
        </w:rPr>
        <w:t xml:space="preserve"> </w:t>
      </w:r>
      <w:r>
        <w:t>homocysteine levels (</w:t>
      </w:r>
      <w:r>
        <w:rPr>
          <w:i/>
          <w:iCs/>
        </w:rPr>
        <w:t>P</w:t>
      </w:r>
      <w:r>
        <w:t>=0.03); more frequent osteoporosis (</w:t>
      </w:r>
      <w:r>
        <w:rPr>
          <w:i/>
          <w:iCs/>
        </w:rPr>
        <w:t>P</w:t>
      </w:r>
      <w:r>
        <w:t>=0.03);</w:t>
      </w:r>
      <w:r>
        <w:rPr>
          <w:vertAlign w:val="superscript"/>
        </w:rPr>
        <w:t xml:space="preserve"> </w:t>
      </w:r>
      <w:r>
        <w:t>and a higher cumulative prednisolone dose (</w:t>
      </w:r>
      <w:r>
        <w:rPr>
          <w:i/>
          <w:iCs/>
        </w:rPr>
        <w:t>P</w:t>
      </w:r>
      <w:r>
        <w:t>=0.05) compared</w:t>
      </w:r>
      <w:r>
        <w:rPr>
          <w:vertAlign w:val="superscript"/>
        </w:rPr>
        <w:t xml:space="preserve"> </w:t>
      </w:r>
      <w:r>
        <w:t>with SLE controls. Disease duration, smoking, blood pressure,</w:t>
      </w:r>
      <w:r>
        <w:rPr>
          <w:vertAlign w:val="superscript"/>
        </w:rPr>
        <w:t xml:space="preserve"> </w:t>
      </w:r>
      <w:r>
        <w:t>body mass index, and diabetes mellitus did not differ significantly</w:t>
      </w:r>
      <w:r>
        <w:rPr>
          <w:vertAlign w:val="superscript"/>
        </w:rPr>
        <w:t xml:space="preserve"> </w:t>
      </w:r>
      <w:r>
        <w:t>between the groups.</w:t>
      </w:r>
      <w:r>
        <w:rPr>
          <w:vertAlign w:val="superscript"/>
        </w:rPr>
        <w:t xml:space="preserve"> </w:t>
      </w:r>
    </w:p>
    <w:p w14:paraId="5F712C20" w14:textId="77777777" w:rsidR="00DA326B" w:rsidRDefault="00DA326B">
      <w:pPr>
        <w:rPr>
          <w:vertAlign w:val="superscript"/>
        </w:rPr>
      </w:pPr>
      <w:r>
        <w:rPr>
          <w:b/>
          <w:bCs/>
          <w:i/>
          <w:iCs/>
        </w:rPr>
        <w:t>Conclusions</w:t>
      </w:r>
      <w:r>
        <w:t xml:space="preserve">— </w:t>
      </w:r>
      <w:r w:rsidR="007C1D66">
        <w:rPr>
          <w:noProof/>
          <w:lang w:val="en-NZ" w:eastAsia="en-NZ" w:bidi="gu-IN"/>
        </w:rPr>
        <w:drawing>
          <wp:inline distT="0" distB="0" distL="0" distR="0" wp14:anchorId="1F2029BF" wp14:editId="2FEE4EB8">
            <wp:extent cx="79375" cy="55880"/>
            <wp:effectExtent l="0" t="0" r="0" b="1270"/>
            <wp:docPr id="3" name="Picture 3"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pha}"/>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79375" cy="55880"/>
                    </a:xfrm>
                    <a:prstGeom prst="rect">
                      <a:avLst/>
                    </a:prstGeom>
                    <a:noFill/>
                    <a:ln>
                      <a:noFill/>
                    </a:ln>
                  </pic:spPr>
                </pic:pic>
              </a:graphicData>
            </a:graphic>
          </wp:inline>
        </w:drawing>
      </w:r>
      <w:r>
        <w:t>set of distinct CVD risk factors separate</w:t>
      </w:r>
      <w:r>
        <w:rPr>
          <w:vertAlign w:val="superscript"/>
        </w:rPr>
        <w:t xml:space="preserve"> </w:t>
      </w:r>
      <w:r>
        <w:t>SLE cases from SLE controls and population controls. If confirmed</w:t>
      </w:r>
      <w:r>
        <w:rPr>
          <w:vertAlign w:val="superscript"/>
        </w:rPr>
        <w:t xml:space="preserve"> </w:t>
      </w:r>
      <w:r>
        <w:t>in a prospective study, they could be used to identify SLE patients</w:t>
      </w:r>
      <w:r>
        <w:rPr>
          <w:vertAlign w:val="superscript"/>
        </w:rPr>
        <w:t xml:space="preserve"> </w:t>
      </w:r>
      <w:r>
        <w:t>at high risk for CVD in order to optimize treatment.</w:t>
      </w:r>
      <w:r>
        <w:rPr>
          <w:vertAlign w:val="superscript"/>
        </w:rPr>
        <w:t xml:space="preserve"> </w:t>
      </w:r>
    </w:p>
    <w:p w14:paraId="13B6C402" w14:textId="77777777" w:rsidR="00DA326B" w:rsidRDefault="00DA326B">
      <w:pPr>
        <w:rPr>
          <w:vertAlign w:val="superscript"/>
        </w:rPr>
      </w:pPr>
    </w:p>
    <w:p w14:paraId="658A4848" w14:textId="77777777" w:rsidR="00DA326B" w:rsidRDefault="00DA326B">
      <w:r>
        <w:t>-------------------------------------------------</w:t>
      </w:r>
    </w:p>
    <w:p w14:paraId="0503DDE8" w14:textId="77777777" w:rsidR="00DA326B" w:rsidRDefault="00DA326B">
      <w:r>
        <w:t>**Desperate diseases and plasmapheresis, NEJM 1992;326:1425-</w:t>
      </w:r>
    </w:p>
    <w:p w14:paraId="0064C867" w14:textId="77777777" w:rsidR="00DA326B" w:rsidRDefault="00DA326B">
      <w:r>
        <w:t xml:space="preserve">Plasmapheresis may be of some use in </w:t>
      </w:r>
      <w:proofErr w:type="spellStart"/>
      <w:r>
        <w:t>Guillian</w:t>
      </w:r>
      <w:proofErr w:type="spellEnd"/>
      <w:r>
        <w:t xml:space="preserve">-Barre Syndrome and in TTP. IN this issue </w:t>
      </w:r>
      <w:proofErr w:type="spellStart"/>
      <w:r>
        <w:t>iof</w:t>
      </w:r>
      <w:proofErr w:type="spellEnd"/>
      <w:r>
        <w:t xml:space="preserve"> the Journal three randomised trials showed no benefit in lupus </w:t>
      </w:r>
      <w:proofErr w:type="spellStart"/>
      <w:r>
        <w:t>nephrits</w:t>
      </w:r>
      <w:proofErr w:type="spellEnd"/>
      <w:r>
        <w:t>, polymyositis and dermatomyositis.</w:t>
      </w:r>
    </w:p>
    <w:p w14:paraId="3568D6F5" w14:textId="77777777" w:rsidR="00DA326B" w:rsidRDefault="00DA326B">
      <w:r>
        <w:t>----------------------------------------------------</w:t>
      </w:r>
    </w:p>
    <w:p w14:paraId="120B500C" w14:textId="77777777" w:rsidR="00DA326B" w:rsidRDefault="00DA326B"/>
    <w:p w14:paraId="570A9275" w14:textId="77777777" w:rsidR="00DA326B" w:rsidRDefault="00DA326B"/>
    <w:p w14:paraId="4BA171E3" w14:textId="77777777" w:rsidR="00DA326B" w:rsidRDefault="00DA326B">
      <w:pPr>
        <w:pStyle w:val="Heading2"/>
      </w:pPr>
      <w:r>
        <w:t>SURGERY</w:t>
      </w:r>
    </w:p>
    <w:p w14:paraId="0B9AF413" w14:textId="77777777" w:rsidR="00DA326B" w:rsidRDefault="00DA326B">
      <w:r>
        <w:t>#SU</w:t>
      </w:r>
    </w:p>
    <w:p w14:paraId="529231E0" w14:textId="77777777" w:rsidR="00DA326B" w:rsidRDefault="00DA326B"/>
    <w:p w14:paraId="4D904853" w14:textId="77777777" w:rsidR="00DA326B" w:rsidRDefault="00DA326B">
      <w:r>
        <w:t>**The estimation of surgical risk, Med Clinics Nth Am 1979;63:1131-1141</w:t>
      </w:r>
    </w:p>
    <w:p w14:paraId="33336BD9" w14:textId="77777777" w:rsidR="00DA326B" w:rsidRDefault="00DA326B"/>
    <w:p w14:paraId="56BD398D" w14:textId="77777777" w:rsidR="00DA326B" w:rsidRDefault="00DA326B">
      <w:r>
        <w:t>**Preoperative evaluation of the healthy patient, Med Clinics Nth Am 1979;63:1145-1155</w:t>
      </w:r>
    </w:p>
    <w:p w14:paraId="3455A845" w14:textId="77777777" w:rsidR="00DA326B" w:rsidRDefault="00DA326B"/>
    <w:p w14:paraId="552534EF" w14:textId="77777777" w:rsidR="00DA326B" w:rsidRDefault="00DA326B"/>
    <w:sectPr w:rsidR="00DA326B">
      <w:pgSz w:w="11904" w:h="16834"/>
      <w:pgMar w:top="1440" w:right="1440" w:bottom="1440" w:left="144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NewGalliard-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Galliard-Italic">
    <w:altName w:val="Calibri"/>
    <w:panose1 w:val="00000000000000000000"/>
    <w:charset w:val="00"/>
    <w:family w:val="auto"/>
    <w:notTrueType/>
    <w:pitch w:val="default"/>
    <w:sig w:usb0="00000003" w:usb1="00000000" w:usb2="00000000" w:usb3="00000000" w:csb0="00000001" w:csb1="00000000"/>
  </w:font>
  <w:font w:name="NewUnivers-Medium">
    <w:altName w:val="Calibri"/>
    <w:panose1 w:val="00000000000000000000"/>
    <w:charset w:val="00"/>
    <w:family w:val="auto"/>
    <w:notTrueType/>
    <w:pitch w:val="default"/>
    <w:sig w:usb0="00000003" w:usb1="00000000" w:usb2="00000000" w:usb3="00000000" w:csb0="00000001" w:csb1="00000000"/>
  </w:font>
  <w:font w:name="NewGalliard-Roman">
    <w:altName w:val="Calibri"/>
    <w:panose1 w:val="00000000000000000000"/>
    <w:charset w:val="00"/>
    <w:family w:val="auto"/>
    <w:notTrueType/>
    <w:pitch w:val="default"/>
    <w:sig w:usb0="00000003" w:usb1="00000000" w:usb2="00000000" w:usb3="00000000" w:csb0="00000001" w:csb1="00000000"/>
  </w:font>
  <w:font w:name="ACaslon-Regular">
    <w:altName w:val="Cambria"/>
    <w:panose1 w:val="00000000000000000000"/>
    <w:charset w:val="00"/>
    <w:family w:val="roman"/>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NEJMScalaSansLF-Regular">
    <w:altName w:val="Calibri"/>
    <w:panose1 w:val="00000000000000000000"/>
    <w:charset w:val="00"/>
    <w:family w:val="auto"/>
    <w:notTrueType/>
    <w:pitch w:val="default"/>
    <w:sig w:usb0="00000003" w:usb1="00000000" w:usb2="00000000" w:usb3="00000000" w:csb0="00000001" w:csb1="00000000"/>
  </w:font>
  <w:font w:name="NEJMQuadraat-Regular">
    <w:altName w:val="Calibri"/>
    <w:panose1 w:val="00000000000000000000"/>
    <w:charset w:val="00"/>
    <w:family w:val="auto"/>
    <w:notTrueType/>
    <w:pitch w:val="default"/>
    <w:sig w:usb0="00000003" w:usb1="00000000" w:usb2="00000000" w:usb3="00000000" w:csb0="00000001" w:csb1="00000000"/>
  </w:font>
  <w:font w:name="NewUnivers-Oblique">
    <w:altName w:val="Calibri"/>
    <w:panose1 w:val="00000000000000000000"/>
    <w:charset w:val="00"/>
    <w:family w:val="auto"/>
    <w:notTrueType/>
    <w:pitch w:val="default"/>
    <w:sig w:usb0="00000003" w:usb1="00000000" w:usb2="00000000" w:usb3="00000000" w:csb0="00000001" w:csb1="00000000"/>
  </w:font>
  <w:font w:name="FranklinGothic-Condense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C22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3A38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1A2F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FAFE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08D4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AE9D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D0CE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1A0A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7C2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087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E9819DF"/>
    <w:multiLevelType w:val="hybridMultilevel"/>
    <w:tmpl w:val="51F47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47647"/>
    <w:multiLevelType w:val="hybridMultilevel"/>
    <w:tmpl w:val="B86804A0"/>
    <w:lvl w:ilvl="0" w:tplc="C44C3872">
      <w:start w:val="1"/>
      <w:numFmt w:val="bullet"/>
      <w:lvlText w:val=""/>
      <w:lvlJc w:val="left"/>
      <w:pPr>
        <w:tabs>
          <w:tab w:val="num" w:pos="720"/>
        </w:tabs>
        <w:ind w:left="720" w:hanging="360"/>
      </w:pPr>
      <w:rPr>
        <w:rFonts w:ascii="Symbol" w:hAnsi="Symbol" w:hint="default"/>
        <w:sz w:val="20"/>
      </w:rPr>
    </w:lvl>
    <w:lvl w:ilvl="1" w:tplc="F9E4460E" w:tentative="1">
      <w:start w:val="1"/>
      <w:numFmt w:val="bullet"/>
      <w:lvlText w:val="o"/>
      <w:lvlJc w:val="left"/>
      <w:pPr>
        <w:tabs>
          <w:tab w:val="num" w:pos="1440"/>
        </w:tabs>
        <w:ind w:left="1440" w:hanging="360"/>
      </w:pPr>
      <w:rPr>
        <w:rFonts w:ascii="Courier New" w:hAnsi="Courier New" w:hint="default"/>
        <w:sz w:val="20"/>
      </w:rPr>
    </w:lvl>
    <w:lvl w:ilvl="2" w:tplc="08DAF39A" w:tentative="1">
      <w:start w:val="1"/>
      <w:numFmt w:val="bullet"/>
      <w:lvlText w:val=""/>
      <w:lvlJc w:val="left"/>
      <w:pPr>
        <w:tabs>
          <w:tab w:val="num" w:pos="2160"/>
        </w:tabs>
        <w:ind w:left="2160" w:hanging="360"/>
      </w:pPr>
      <w:rPr>
        <w:rFonts w:ascii="Wingdings" w:hAnsi="Wingdings" w:hint="default"/>
        <w:sz w:val="20"/>
      </w:rPr>
    </w:lvl>
    <w:lvl w:ilvl="3" w:tplc="FC2CD202" w:tentative="1">
      <w:start w:val="1"/>
      <w:numFmt w:val="bullet"/>
      <w:lvlText w:val=""/>
      <w:lvlJc w:val="left"/>
      <w:pPr>
        <w:tabs>
          <w:tab w:val="num" w:pos="2880"/>
        </w:tabs>
        <w:ind w:left="2880" w:hanging="360"/>
      </w:pPr>
      <w:rPr>
        <w:rFonts w:ascii="Wingdings" w:hAnsi="Wingdings" w:hint="default"/>
        <w:sz w:val="20"/>
      </w:rPr>
    </w:lvl>
    <w:lvl w:ilvl="4" w:tplc="58449460" w:tentative="1">
      <w:start w:val="1"/>
      <w:numFmt w:val="bullet"/>
      <w:lvlText w:val=""/>
      <w:lvlJc w:val="left"/>
      <w:pPr>
        <w:tabs>
          <w:tab w:val="num" w:pos="3600"/>
        </w:tabs>
        <w:ind w:left="3600" w:hanging="360"/>
      </w:pPr>
      <w:rPr>
        <w:rFonts w:ascii="Wingdings" w:hAnsi="Wingdings" w:hint="default"/>
        <w:sz w:val="20"/>
      </w:rPr>
    </w:lvl>
    <w:lvl w:ilvl="5" w:tplc="8A7E7852" w:tentative="1">
      <w:start w:val="1"/>
      <w:numFmt w:val="bullet"/>
      <w:lvlText w:val=""/>
      <w:lvlJc w:val="left"/>
      <w:pPr>
        <w:tabs>
          <w:tab w:val="num" w:pos="4320"/>
        </w:tabs>
        <w:ind w:left="4320" w:hanging="360"/>
      </w:pPr>
      <w:rPr>
        <w:rFonts w:ascii="Wingdings" w:hAnsi="Wingdings" w:hint="default"/>
        <w:sz w:val="20"/>
      </w:rPr>
    </w:lvl>
    <w:lvl w:ilvl="6" w:tplc="6928A894" w:tentative="1">
      <w:start w:val="1"/>
      <w:numFmt w:val="bullet"/>
      <w:lvlText w:val=""/>
      <w:lvlJc w:val="left"/>
      <w:pPr>
        <w:tabs>
          <w:tab w:val="num" w:pos="5040"/>
        </w:tabs>
        <w:ind w:left="5040" w:hanging="360"/>
      </w:pPr>
      <w:rPr>
        <w:rFonts w:ascii="Wingdings" w:hAnsi="Wingdings" w:hint="default"/>
        <w:sz w:val="20"/>
      </w:rPr>
    </w:lvl>
    <w:lvl w:ilvl="7" w:tplc="CE5642F8" w:tentative="1">
      <w:start w:val="1"/>
      <w:numFmt w:val="bullet"/>
      <w:lvlText w:val=""/>
      <w:lvlJc w:val="left"/>
      <w:pPr>
        <w:tabs>
          <w:tab w:val="num" w:pos="5760"/>
        </w:tabs>
        <w:ind w:left="5760" w:hanging="360"/>
      </w:pPr>
      <w:rPr>
        <w:rFonts w:ascii="Wingdings" w:hAnsi="Wingdings" w:hint="default"/>
        <w:sz w:val="20"/>
      </w:rPr>
    </w:lvl>
    <w:lvl w:ilvl="8" w:tplc="70304C6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11498"/>
    <w:multiLevelType w:val="hybridMultilevel"/>
    <w:tmpl w:val="99B2B6F6"/>
    <w:lvl w:ilvl="0" w:tplc="AF024C80">
      <w:start w:val="1"/>
      <w:numFmt w:val="bullet"/>
      <w:lvlText w:val=""/>
      <w:lvlJc w:val="left"/>
      <w:pPr>
        <w:tabs>
          <w:tab w:val="num" w:pos="720"/>
        </w:tabs>
        <w:ind w:left="720" w:hanging="360"/>
      </w:pPr>
      <w:rPr>
        <w:rFonts w:ascii="Symbol" w:hAnsi="Symbol" w:hint="default"/>
        <w:sz w:val="20"/>
      </w:rPr>
    </w:lvl>
    <w:lvl w:ilvl="1" w:tplc="26224310" w:tentative="1">
      <w:start w:val="1"/>
      <w:numFmt w:val="bullet"/>
      <w:lvlText w:val="o"/>
      <w:lvlJc w:val="left"/>
      <w:pPr>
        <w:tabs>
          <w:tab w:val="num" w:pos="1440"/>
        </w:tabs>
        <w:ind w:left="1440" w:hanging="360"/>
      </w:pPr>
      <w:rPr>
        <w:rFonts w:ascii="Courier New" w:hAnsi="Courier New" w:hint="default"/>
        <w:sz w:val="20"/>
      </w:rPr>
    </w:lvl>
    <w:lvl w:ilvl="2" w:tplc="3ADA49A8" w:tentative="1">
      <w:start w:val="1"/>
      <w:numFmt w:val="bullet"/>
      <w:lvlText w:val=""/>
      <w:lvlJc w:val="left"/>
      <w:pPr>
        <w:tabs>
          <w:tab w:val="num" w:pos="2160"/>
        </w:tabs>
        <w:ind w:left="2160" w:hanging="360"/>
      </w:pPr>
      <w:rPr>
        <w:rFonts w:ascii="Wingdings" w:hAnsi="Wingdings" w:hint="default"/>
        <w:sz w:val="20"/>
      </w:rPr>
    </w:lvl>
    <w:lvl w:ilvl="3" w:tplc="0178BFD6" w:tentative="1">
      <w:start w:val="1"/>
      <w:numFmt w:val="bullet"/>
      <w:lvlText w:val=""/>
      <w:lvlJc w:val="left"/>
      <w:pPr>
        <w:tabs>
          <w:tab w:val="num" w:pos="2880"/>
        </w:tabs>
        <w:ind w:left="2880" w:hanging="360"/>
      </w:pPr>
      <w:rPr>
        <w:rFonts w:ascii="Wingdings" w:hAnsi="Wingdings" w:hint="default"/>
        <w:sz w:val="20"/>
      </w:rPr>
    </w:lvl>
    <w:lvl w:ilvl="4" w:tplc="1C58E28A" w:tentative="1">
      <w:start w:val="1"/>
      <w:numFmt w:val="bullet"/>
      <w:lvlText w:val=""/>
      <w:lvlJc w:val="left"/>
      <w:pPr>
        <w:tabs>
          <w:tab w:val="num" w:pos="3600"/>
        </w:tabs>
        <w:ind w:left="3600" w:hanging="360"/>
      </w:pPr>
      <w:rPr>
        <w:rFonts w:ascii="Wingdings" w:hAnsi="Wingdings" w:hint="default"/>
        <w:sz w:val="20"/>
      </w:rPr>
    </w:lvl>
    <w:lvl w:ilvl="5" w:tplc="819A7622" w:tentative="1">
      <w:start w:val="1"/>
      <w:numFmt w:val="bullet"/>
      <w:lvlText w:val=""/>
      <w:lvlJc w:val="left"/>
      <w:pPr>
        <w:tabs>
          <w:tab w:val="num" w:pos="4320"/>
        </w:tabs>
        <w:ind w:left="4320" w:hanging="360"/>
      </w:pPr>
      <w:rPr>
        <w:rFonts w:ascii="Wingdings" w:hAnsi="Wingdings" w:hint="default"/>
        <w:sz w:val="20"/>
      </w:rPr>
    </w:lvl>
    <w:lvl w:ilvl="6" w:tplc="50B83C66" w:tentative="1">
      <w:start w:val="1"/>
      <w:numFmt w:val="bullet"/>
      <w:lvlText w:val=""/>
      <w:lvlJc w:val="left"/>
      <w:pPr>
        <w:tabs>
          <w:tab w:val="num" w:pos="5040"/>
        </w:tabs>
        <w:ind w:left="5040" w:hanging="360"/>
      </w:pPr>
      <w:rPr>
        <w:rFonts w:ascii="Wingdings" w:hAnsi="Wingdings" w:hint="default"/>
        <w:sz w:val="20"/>
      </w:rPr>
    </w:lvl>
    <w:lvl w:ilvl="7" w:tplc="7F58D732" w:tentative="1">
      <w:start w:val="1"/>
      <w:numFmt w:val="bullet"/>
      <w:lvlText w:val=""/>
      <w:lvlJc w:val="left"/>
      <w:pPr>
        <w:tabs>
          <w:tab w:val="num" w:pos="5760"/>
        </w:tabs>
        <w:ind w:left="5760" w:hanging="360"/>
      </w:pPr>
      <w:rPr>
        <w:rFonts w:ascii="Wingdings" w:hAnsi="Wingdings" w:hint="default"/>
        <w:sz w:val="20"/>
      </w:rPr>
    </w:lvl>
    <w:lvl w:ilvl="8" w:tplc="356CD54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9478D"/>
    <w:multiLevelType w:val="hybridMultilevel"/>
    <w:tmpl w:val="6584CF60"/>
    <w:lvl w:ilvl="0" w:tplc="20D045B0">
      <w:start w:val="1"/>
      <w:numFmt w:val="bullet"/>
      <w:lvlText w:val=""/>
      <w:lvlJc w:val="left"/>
      <w:pPr>
        <w:tabs>
          <w:tab w:val="num" w:pos="720"/>
        </w:tabs>
        <w:ind w:left="720" w:hanging="360"/>
      </w:pPr>
      <w:rPr>
        <w:rFonts w:ascii="Symbol" w:hAnsi="Symbol" w:hint="default"/>
        <w:sz w:val="20"/>
      </w:rPr>
    </w:lvl>
    <w:lvl w:ilvl="1" w:tplc="06E4BC38">
      <w:start w:val="1"/>
      <w:numFmt w:val="bullet"/>
      <w:lvlText w:val="o"/>
      <w:lvlJc w:val="left"/>
      <w:pPr>
        <w:tabs>
          <w:tab w:val="num" w:pos="1440"/>
        </w:tabs>
        <w:ind w:left="1440" w:hanging="360"/>
      </w:pPr>
      <w:rPr>
        <w:rFonts w:ascii="Courier New" w:hAnsi="Courier New" w:hint="default"/>
        <w:sz w:val="20"/>
      </w:rPr>
    </w:lvl>
    <w:lvl w:ilvl="2" w:tplc="283AA20C" w:tentative="1">
      <w:start w:val="1"/>
      <w:numFmt w:val="bullet"/>
      <w:lvlText w:val=""/>
      <w:lvlJc w:val="left"/>
      <w:pPr>
        <w:tabs>
          <w:tab w:val="num" w:pos="2160"/>
        </w:tabs>
        <w:ind w:left="2160" w:hanging="360"/>
      </w:pPr>
      <w:rPr>
        <w:rFonts w:ascii="Wingdings" w:hAnsi="Wingdings" w:hint="default"/>
        <w:sz w:val="20"/>
      </w:rPr>
    </w:lvl>
    <w:lvl w:ilvl="3" w:tplc="1CBCAA0C" w:tentative="1">
      <w:start w:val="1"/>
      <w:numFmt w:val="bullet"/>
      <w:lvlText w:val=""/>
      <w:lvlJc w:val="left"/>
      <w:pPr>
        <w:tabs>
          <w:tab w:val="num" w:pos="2880"/>
        </w:tabs>
        <w:ind w:left="2880" w:hanging="360"/>
      </w:pPr>
      <w:rPr>
        <w:rFonts w:ascii="Wingdings" w:hAnsi="Wingdings" w:hint="default"/>
        <w:sz w:val="20"/>
      </w:rPr>
    </w:lvl>
    <w:lvl w:ilvl="4" w:tplc="229E7C94" w:tentative="1">
      <w:start w:val="1"/>
      <w:numFmt w:val="bullet"/>
      <w:lvlText w:val=""/>
      <w:lvlJc w:val="left"/>
      <w:pPr>
        <w:tabs>
          <w:tab w:val="num" w:pos="3600"/>
        </w:tabs>
        <w:ind w:left="3600" w:hanging="360"/>
      </w:pPr>
      <w:rPr>
        <w:rFonts w:ascii="Wingdings" w:hAnsi="Wingdings" w:hint="default"/>
        <w:sz w:val="20"/>
      </w:rPr>
    </w:lvl>
    <w:lvl w:ilvl="5" w:tplc="CFA0BB40" w:tentative="1">
      <w:start w:val="1"/>
      <w:numFmt w:val="bullet"/>
      <w:lvlText w:val=""/>
      <w:lvlJc w:val="left"/>
      <w:pPr>
        <w:tabs>
          <w:tab w:val="num" w:pos="4320"/>
        </w:tabs>
        <w:ind w:left="4320" w:hanging="360"/>
      </w:pPr>
      <w:rPr>
        <w:rFonts w:ascii="Wingdings" w:hAnsi="Wingdings" w:hint="default"/>
        <w:sz w:val="20"/>
      </w:rPr>
    </w:lvl>
    <w:lvl w:ilvl="6" w:tplc="37B6D13E" w:tentative="1">
      <w:start w:val="1"/>
      <w:numFmt w:val="bullet"/>
      <w:lvlText w:val=""/>
      <w:lvlJc w:val="left"/>
      <w:pPr>
        <w:tabs>
          <w:tab w:val="num" w:pos="5040"/>
        </w:tabs>
        <w:ind w:left="5040" w:hanging="360"/>
      </w:pPr>
      <w:rPr>
        <w:rFonts w:ascii="Wingdings" w:hAnsi="Wingdings" w:hint="default"/>
        <w:sz w:val="20"/>
      </w:rPr>
    </w:lvl>
    <w:lvl w:ilvl="7" w:tplc="D6D8C3DC" w:tentative="1">
      <w:start w:val="1"/>
      <w:numFmt w:val="bullet"/>
      <w:lvlText w:val=""/>
      <w:lvlJc w:val="left"/>
      <w:pPr>
        <w:tabs>
          <w:tab w:val="num" w:pos="5760"/>
        </w:tabs>
        <w:ind w:left="5760" w:hanging="360"/>
      </w:pPr>
      <w:rPr>
        <w:rFonts w:ascii="Wingdings" w:hAnsi="Wingdings" w:hint="default"/>
        <w:sz w:val="20"/>
      </w:rPr>
    </w:lvl>
    <w:lvl w:ilvl="8" w:tplc="6D4EDE22"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20"/>
  <w:hideSpellingErrors/>
  <w:hideGrammaticalError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68"/>
    <w:rsid w:val="001A2077"/>
    <w:rsid w:val="00387004"/>
    <w:rsid w:val="0039669F"/>
    <w:rsid w:val="007C1D66"/>
    <w:rsid w:val="00887E5C"/>
    <w:rsid w:val="00DA326B"/>
    <w:rsid w:val="00E00668"/>
    <w:rsid w:val="00F778B6"/>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3BB0C"/>
  <w15:docId w15:val="{770F2CF6-40AB-4927-9419-798EEC84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lang w:val="en-GB" w:eastAsia="en-US" w:bidi="ar-SA"/>
    </w:rPr>
  </w:style>
  <w:style w:type="paragraph" w:styleId="Heading1">
    <w:name w:val="heading 1"/>
    <w:basedOn w:val="Normal"/>
    <w:qFormat/>
    <w:pPr>
      <w:spacing w:before="100" w:beforeAutospacing="1" w:after="100" w:afterAutospacing="1"/>
      <w:outlineLvl w:val="0"/>
    </w:pPr>
    <w:rPr>
      <w:rFonts w:ascii="Book Antiqua" w:hAnsi="Book Antiqua"/>
      <w:bCs/>
      <w:color w:val="660000"/>
      <w:kern w:val="36"/>
      <w:sz w:val="48"/>
      <w:szCs w:val="48"/>
      <w:lang w:val="en-US"/>
    </w:rPr>
  </w:style>
  <w:style w:type="paragraph" w:styleId="Heading2">
    <w:name w:val="heading 2"/>
    <w:basedOn w:val="Normal"/>
    <w:qFormat/>
    <w:pPr>
      <w:spacing w:before="100" w:beforeAutospacing="1" w:after="100" w:afterAutospacing="1"/>
      <w:outlineLvl w:val="1"/>
    </w:pPr>
    <w:rPr>
      <w:rFonts w:ascii="Book Antiqua" w:hAnsi="Book Antiqua"/>
      <w:bCs/>
      <w:color w:val="660000"/>
      <w:sz w:val="36"/>
      <w:szCs w:val="36"/>
      <w:lang w:val="en-US"/>
    </w:rPr>
  </w:style>
  <w:style w:type="paragraph" w:styleId="Heading3">
    <w:name w:val="heading 3"/>
    <w:basedOn w:val="Normal"/>
    <w:next w:val="Normal"/>
    <w:qFormat/>
    <w:pPr>
      <w:keepNext/>
      <w:outlineLvl w:val="2"/>
    </w:pPr>
    <w:rPr>
      <w:rFonts w:ascii="Book Antiqua" w:hAnsi="Book Antiqua"/>
      <w:iCs/>
      <w:color w:val="660000"/>
      <w:sz w:val="28"/>
      <w:szCs w:val="28"/>
    </w:rPr>
  </w:style>
  <w:style w:type="paragraph" w:styleId="Heading4">
    <w:name w:val="heading 4"/>
    <w:basedOn w:val="Normal"/>
    <w:qFormat/>
    <w:pPr>
      <w:spacing w:before="100" w:beforeAutospacing="1" w:after="100" w:afterAutospacing="1"/>
      <w:outlineLvl w:val="3"/>
    </w:pPr>
    <w:rPr>
      <w:rFonts w:ascii="Book Antiqua" w:hAnsi="Book Antiqua"/>
      <w:bCs/>
      <w:color w:val="660000"/>
      <w:lang w:val="en-US"/>
    </w:rPr>
  </w:style>
  <w:style w:type="paragraph" w:styleId="Heading5">
    <w:name w:val="heading 5"/>
    <w:basedOn w:val="Normal"/>
    <w:next w:val="Normal"/>
    <w:qFormat/>
    <w:pPr>
      <w:keepNext/>
      <w:spacing w:line="240" w:lineRule="atLeast"/>
      <w:outlineLvl w:val="4"/>
    </w:pPr>
    <w:rPr>
      <w:rFonts w:ascii="Book Antiqua" w:hAnsi="Book Antiqua"/>
      <w:bCs/>
      <w:color w:val="660000"/>
      <w:sz w:val="20"/>
      <w:szCs w:val="20"/>
    </w:rPr>
  </w:style>
  <w:style w:type="paragraph" w:styleId="Heading6">
    <w:name w:val="heading 6"/>
    <w:basedOn w:val="Normal"/>
    <w:next w:val="Normal"/>
    <w:qFormat/>
    <w:pPr>
      <w:keepNext/>
      <w:outlineLvl w:val="5"/>
    </w:pPr>
    <w:rPr>
      <w:rFonts w:ascii="Book Antiqua" w:hAnsi="Book Antiqua"/>
      <w:bCs/>
      <w:color w:val="660000"/>
      <w:sz w:val="16"/>
      <w:szCs w:val="16"/>
      <w:lang w:val="en-U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rFonts w:ascii="NewGalliard-Bold" w:hAnsi="NewGalliard-Bold"/>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pPr>
    <w:rPr>
      <w:b/>
      <w:sz w:val="36"/>
      <w:lang w:val="en-AU"/>
    </w:rPr>
  </w:style>
  <w:style w:type="paragraph" w:customStyle="1" w:styleId="H3">
    <w:name w:val="H3"/>
    <w:basedOn w:val="Normal"/>
    <w:next w:val="Normal"/>
    <w:pPr>
      <w:keepNext/>
      <w:spacing w:before="100" w:after="100"/>
    </w:pPr>
    <w:rPr>
      <w:b/>
      <w:sz w:val="28"/>
      <w:lang w:val="en-AU"/>
    </w:rPr>
  </w:style>
  <w:style w:type="character" w:styleId="Hyperlink">
    <w:name w:val="Hyperlink"/>
    <w:semiHidden/>
    <w:rPr>
      <w:color w:val="996600"/>
      <w:u w:val="single"/>
    </w:rPr>
  </w:style>
  <w:style w:type="paragraph" w:customStyle="1" w:styleId="H1">
    <w:name w:val="H1"/>
    <w:basedOn w:val="Normal"/>
    <w:next w:val="Normal"/>
    <w:pPr>
      <w:keepNext/>
      <w:spacing w:before="100" w:after="100"/>
      <w:outlineLvl w:val="1"/>
    </w:pPr>
    <w:rPr>
      <w:b/>
      <w:snapToGrid w:val="0"/>
      <w:kern w:val="36"/>
      <w:sz w:val="48"/>
      <w:lang w:val="en-NZ"/>
    </w:rPr>
  </w:style>
  <w:style w:type="character" w:styleId="Strong">
    <w:name w:val="Strong"/>
    <w:qFormat/>
    <w:rPr>
      <w:rFonts w:ascii="Verdana" w:hAnsi="Verdana" w:hint="default"/>
      <w:b/>
      <w:bCs/>
      <w:strike w:val="0"/>
      <w:dstrike w:val="0"/>
      <w:color w:val="000000"/>
      <w:sz w:val="20"/>
      <w:szCs w:val="20"/>
      <w:u w:val="none"/>
      <w:effect w:val="none"/>
    </w:rPr>
  </w:style>
  <w:style w:type="paragraph" w:styleId="NormalWeb">
    <w:name w:val="Normal (Web)"/>
    <w:basedOn w:val="Normal"/>
    <w:semiHidden/>
    <w:pPr>
      <w:spacing w:before="100" w:beforeAutospacing="1" w:after="100" w:afterAutospacing="1"/>
    </w:pPr>
    <w:rPr>
      <w:rFonts w:ascii="Verdana" w:hAnsi="Verdana"/>
      <w:lang w:val="en-US"/>
    </w:rPr>
  </w:style>
  <w:style w:type="character" w:customStyle="1" w:styleId="newsdate1">
    <w:name w:val="newsdate1"/>
    <w:rPr>
      <w:rFonts w:ascii="Verdana" w:hAnsi="Verdana" w:hint="default"/>
      <w:b w:val="0"/>
      <w:bCs w:val="0"/>
      <w:strike w:val="0"/>
      <w:dstrike w:val="0"/>
      <w:color w:val="000000"/>
      <w:sz w:val="17"/>
      <w:szCs w:val="17"/>
      <w:u w:val="none"/>
      <w:effect w:val="none"/>
      <w:shd w:val="clear" w:color="auto" w:fill="F0E8DB"/>
    </w:rPr>
  </w:style>
  <w:style w:type="character" w:styleId="Emphasis">
    <w:name w:val="Emphasis"/>
    <w:qFormat/>
    <w:rPr>
      <w:rFonts w:ascii="Verdana" w:hAnsi="Verdana" w:hint="default"/>
      <w:b w:val="0"/>
      <w:bCs w:val="0"/>
      <w:i w:val="0"/>
      <w:iCs w:val="0"/>
      <w:strike w:val="0"/>
      <w:dstrike w:val="0"/>
      <w:color w:val="000000"/>
      <w:sz w:val="20"/>
      <w:szCs w:val="20"/>
      <w:u w:val="none"/>
      <w:effect w:val="non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semiHidden/>
    <w:rPr>
      <w:color w:val="666666"/>
      <w:u w:val="single"/>
    </w:rPr>
  </w:style>
  <w:style w:type="character" w:customStyle="1" w:styleId="cmetag">
    <w:name w:val="cmetag"/>
    <w:basedOn w:val="DefaultParagraphFont"/>
  </w:style>
  <w:style w:type="paragraph" w:styleId="BodyText">
    <w:name w:val="Body Text"/>
    <w:basedOn w:val="Normal"/>
    <w:semiHidden/>
    <w:pPr>
      <w:autoSpaceDE w:val="0"/>
      <w:autoSpaceDN w:val="0"/>
      <w:adjustRightInd w:val="0"/>
    </w:pPr>
    <w:rPr>
      <w:b/>
      <w:bCs/>
      <w:szCs w:val="18"/>
      <w:lang w:val="en-US"/>
    </w:rPr>
  </w:style>
  <w:style w:type="paragraph" w:styleId="BodyText2">
    <w:name w:val="Body Text 2"/>
    <w:basedOn w:val="Normal"/>
    <w:semiHidden/>
    <w:pPr>
      <w:autoSpaceDE w:val="0"/>
      <w:autoSpaceDN w:val="0"/>
      <w:adjustRightInd w:val="0"/>
    </w:pPr>
    <w:rPr>
      <w:i/>
      <w:iCs/>
      <w:szCs w:val="36"/>
      <w:lang w:val="en-US"/>
    </w:rPr>
  </w:style>
  <w:style w:type="paragraph" w:styleId="EnvelopeReturn">
    <w:name w:val="envelope return"/>
    <w:basedOn w:val="Normal"/>
    <w:semiHidden/>
    <w:rPr>
      <w:rFonts w:ascii="Arial" w:hAnsi="Arial" w:cs="Arial"/>
      <w:sz w:val="20"/>
      <w:szCs w:val="20"/>
    </w:rPr>
  </w:style>
  <w:style w:type="character" w:styleId="UnresolvedMention">
    <w:name w:val="Unresolved Mention"/>
    <w:basedOn w:val="DefaultParagraphFont"/>
    <w:uiPriority w:val="99"/>
    <w:semiHidden/>
    <w:unhideWhenUsed/>
    <w:rsid w:val="00396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tent/refs/1998/0339/0020/1468.asp" TargetMode="External"/><Relationship Id="rId21" Type="http://schemas.openxmlformats.org/officeDocument/2006/relationships/hyperlink" Target="%7bFILENAME%20p%7d/../../medinfo\DVT%20and%20Pulm%20Embolism\PE%20BNP%20prognosis2003.pdf" TargetMode="External"/><Relationship Id="rId42" Type="http://schemas.openxmlformats.org/officeDocument/2006/relationships/hyperlink" Target="/content/refs/1999/0340/0012/0955.asp" TargetMode="External"/><Relationship Id="rId63" Type="http://schemas.openxmlformats.org/officeDocument/2006/relationships/hyperlink" Target="/content/refs/1998/0338/0017/1221.asp" TargetMode="External"/><Relationship Id="rId84" Type="http://schemas.openxmlformats.org/officeDocument/2006/relationships/hyperlink" Target="%7bFILENAME%20p%7d/../../medinfo\Diabetes%20and%20the%20heart\Diabetes%20Renoprotection%20and%20cardioprotection%202002.pdf" TargetMode="External"/><Relationship Id="rId138" Type="http://schemas.openxmlformats.org/officeDocument/2006/relationships/hyperlink" Target="../medinfo/archive/stroke%20selection%20of%20patients%20for%20CEA2003.pdf" TargetMode="External"/><Relationship Id="rId159" Type="http://schemas.openxmlformats.org/officeDocument/2006/relationships/hyperlink" Target="%7bFILENAME%20p%7d/../../medinfo\Drugs\Editorial%20Class%20Effect%20of%20Drugs.pdf" TargetMode="External"/><Relationship Id="rId170" Type="http://schemas.openxmlformats.org/officeDocument/2006/relationships/hyperlink" Target="%7bFILENAME%20p%7d/../../medinfo\Pulmonary%20Hypertension\pul%20htn%20bosentan.pdf" TargetMode="External"/><Relationship Id="rId107" Type="http://schemas.openxmlformats.org/officeDocument/2006/relationships/hyperlink" Target="%7bFILENAME%20p%7d/../../medinfo\General%20medicine\Neutropenic%20Protocol.doc" TargetMode="External"/><Relationship Id="rId11" Type="http://schemas.openxmlformats.org/officeDocument/2006/relationships/hyperlink" Target="%7bFILENAME%20p%7d/../../medinfo\General%20medicine\osteoporosis.pdf" TargetMode="External"/><Relationship Id="rId32" Type="http://schemas.openxmlformats.org/officeDocument/2006/relationships/hyperlink" Target="/content/refs/1999/0340/0012/0955.asp" TargetMode="External"/><Relationship Id="rId53" Type="http://schemas.openxmlformats.org/officeDocument/2006/relationships/hyperlink" Target="/content/refs/1998/0338/0017/1221.asp" TargetMode="External"/><Relationship Id="rId74" Type="http://schemas.openxmlformats.org/officeDocument/2006/relationships/hyperlink" Target="%7bFILENAME%20p%7d/../../medinfo\DVT%20and%20Pulm%20Embolism\DVT%20PE%20Congress%20Report%202003.pdf" TargetMode="External"/><Relationship Id="rId128" Type="http://schemas.openxmlformats.org/officeDocument/2006/relationships/hyperlink" Target="/content/refs/1998/0339/0020/1468.asp" TargetMode="External"/><Relationship Id="rId149" Type="http://schemas.openxmlformats.org/officeDocument/2006/relationships/hyperlink" Target="../medinfo/archive/WARSS.pdf" TargetMode="External"/><Relationship Id="rId5" Type="http://schemas.openxmlformats.org/officeDocument/2006/relationships/webSettings" Target="webSettings.xml"/><Relationship Id="rId95" Type="http://schemas.openxmlformats.org/officeDocument/2006/relationships/hyperlink" Target="%7bFILENAME%20p%7d/../../medinfo\General%20medicine\Critically%20ill%20patients%20and%20insulin%20for%20diabetics.pdf" TargetMode="External"/><Relationship Id="rId160" Type="http://schemas.openxmlformats.org/officeDocument/2006/relationships/hyperlink" Target="%7bFILENAME%20p%7d/../../medinfo\Drugs\herbal%20medications%202002.pdf" TargetMode="External"/><Relationship Id="rId22" Type="http://schemas.openxmlformats.org/officeDocument/2006/relationships/hyperlink" Target="%7bFILENAME%20p%7d/../../medinfo\DVT%20and%20Pulm%20Embolism\PE%20BNP%20editorial.pdf" TargetMode="External"/><Relationship Id="rId43" Type="http://schemas.openxmlformats.org/officeDocument/2006/relationships/hyperlink" Target="/content/refs/1999/0340/0012/0955.asp" TargetMode="External"/><Relationship Id="rId64" Type="http://schemas.openxmlformats.org/officeDocument/2006/relationships/hyperlink" Target="%7bFILENAME%20p%7d/../../medinfo\Archive\DVT%20prophylaxis%20PEGASUS%20ARTEMIS.htm" TargetMode="External"/><Relationship Id="rId118" Type="http://schemas.openxmlformats.org/officeDocument/2006/relationships/hyperlink" Target="/content/refs/1998/0339/0020/1468.asp" TargetMode="External"/><Relationship Id="rId139" Type="http://schemas.openxmlformats.org/officeDocument/2006/relationships/hyperlink" Target="%7bFILENAME%20p%7d/../../medinfo\stroke\stroke%20CEA%20vs%20stenting.pdf" TargetMode="External"/><Relationship Id="rId85" Type="http://schemas.openxmlformats.org/officeDocument/2006/relationships/hyperlink" Target="../medinfo/archive/NIDDM%20aceI%20BENEDICT.pdf" TargetMode="External"/><Relationship Id="rId150" Type="http://schemas.openxmlformats.org/officeDocument/2006/relationships/hyperlink" Target="../medinfo/archive/Stroke%20WARSS%20editorial.pdf" TargetMode="External"/><Relationship Id="rId171" Type="http://schemas.openxmlformats.org/officeDocument/2006/relationships/hyperlink" Target="%7bFILENAME%20p%7d/../../medinfo\General%20medicine\Meeting%20the%20Challenge%20of%20a%20New%20Generation%20of%20Respiratory%20Pathogens2002.doc" TargetMode="External"/><Relationship Id="rId12" Type="http://schemas.openxmlformats.org/officeDocument/2006/relationships/hyperlink" Target="%7bFILENAME%20p%7d/../../medinfo\General%20medicine\bisphosphonates%20hip%20fracture.pdf" TargetMode="External"/><Relationship Id="rId33" Type="http://schemas.openxmlformats.org/officeDocument/2006/relationships/hyperlink" Target="/content/refs/1999/0340/0012/0955.asp" TargetMode="External"/><Relationship Id="rId108" Type="http://schemas.openxmlformats.org/officeDocument/2006/relationships/hyperlink" Target="%7bFILENAME%20p%7d/../../medinfo\General%20medicine\The%20Importance%20of%20GramPositive%20organisms%20in%20hospital%20infections2001.doc" TargetMode="External"/><Relationship Id="rId129" Type="http://schemas.openxmlformats.org/officeDocument/2006/relationships/hyperlink" Target="/content/refs/1998/0339/0020/1468.asp" TargetMode="External"/><Relationship Id="rId54" Type="http://schemas.openxmlformats.org/officeDocument/2006/relationships/hyperlink" Target="/content/refs/1998/0338/0017/1221.asp" TargetMode="External"/><Relationship Id="rId75" Type="http://schemas.openxmlformats.org/officeDocument/2006/relationships/hyperlink" Target="%7bFILENAME%20p%7d/../../medinfo\Diabetes%20and%20the%20heart\Diabetes%20Update.doc" TargetMode="External"/><Relationship Id="rId96" Type="http://schemas.openxmlformats.org/officeDocument/2006/relationships/hyperlink" Target="%7bFILENAME%20p%7d/../../medinfo\General%20medicine\critically%20ill%20patients%20therapy.pdf" TargetMode="External"/><Relationship Id="rId140" Type="http://schemas.openxmlformats.org/officeDocument/2006/relationships/hyperlink" Target="%7bFILENAME%20p%7d/../../medinfo\stroke\carotid%20stenting%20editorial.pdf" TargetMode="External"/><Relationship Id="rId161" Type="http://schemas.openxmlformats.org/officeDocument/2006/relationships/hyperlink" Target="%7bFILENAME%20p%7d/../../medinfo\Drugs\Drugs%20cephlosporin%20allergy.pdf" TargetMode="External"/><Relationship Id="rId6" Type="http://schemas.openxmlformats.org/officeDocument/2006/relationships/hyperlink" Target="%7bFILENAME%20p%7d/../../medinfo\General%20medicine\critical%20pathways.pdf" TargetMode="External"/><Relationship Id="rId23" Type="http://schemas.openxmlformats.org/officeDocument/2006/relationships/hyperlink" Target="%7bFILENAME%20p%7d/../../medinfo\DVT%20and%20Pulm%20Embolism\Pulmonary%20emboli%20d-dimer%20in%20ED.pdf" TargetMode="External"/><Relationship Id="rId28" Type="http://schemas.openxmlformats.org/officeDocument/2006/relationships/hyperlink" Target="/content/refs/1999/0340/0012/0955.asp" TargetMode="External"/><Relationship Id="rId49" Type="http://schemas.openxmlformats.org/officeDocument/2006/relationships/hyperlink" Target="JavaScript:window.top.medview('/servlet/display?styleid=975,254,113&amp;docid=34389&amp;references=yes&amp;refid=1" TargetMode="External"/><Relationship Id="rId114" Type="http://schemas.openxmlformats.org/officeDocument/2006/relationships/hyperlink" Target="../medinfo/archive/IHD%20anaemia%20renal%20impairment.htm" TargetMode="External"/><Relationship Id="rId119" Type="http://schemas.openxmlformats.org/officeDocument/2006/relationships/hyperlink" Target="/content/refs/1998/0339/0020/1468.asp" TargetMode="External"/><Relationship Id="rId44" Type="http://schemas.openxmlformats.org/officeDocument/2006/relationships/hyperlink" Target="%7bFILENAME%20p%7d/../../medinfo\DVT%20and%20Pulm%20Embolism\DVT%2012mths%20anticoag%202001.pdf" TargetMode="External"/><Relationship Id="rId60" Type="http://schemas.openxmlformats.org/officeDocument/2006/relationships/hyperlink" Target="/content/refs/1998/0338/0017/1221.asp" TargetMode="External"/><Relationship Id="rId65" Type="http://schemas.openxmlformats.org/officeDocument/2006/relationships/hyperlink" Target="%7bFILENAME%20p%7d/../../medinfo\Archive\DVT%20prophylaxis%20PEGASUS%20ARTEMIS.htm" TargetMode="External"/><Relationship Id="rId81" Type="http://schemas.openxmlformats.org/officeDocument/2006/relationships/hyperlink" Target="%7bFILENAME%20p%7d/../../medinfo\Diabetes%20and%20the%20heart\Diabetes%20Renoprotection%20and%20cardioprotection%202002.pdf" TargetMode="External"/><Relationship Id="rId86" Type="http://schemas.openxmlformats.org/officeDocument/2006/relationships/hyperlink" Target="%7bFILENAME%20p%7d/../../medinfo\Diabetes%20and%20the%20heart\Diabetes%20ATII%20blockers%20NIDDM%202001.pdf" TargetMode="External"/><Relationship Id="rId130" Type="http://schemas.openxmlformats.org/officeDocument/2006/relationships/hyperlink" Target="/content/refs/1998/0339/0020/1468.asp" TargetMode="External"/><Relationship Id="rId135" Type="http://schemas.openxmlformats.org/officeDocument/2006/relationships/hyperlink" Target="%7bFILENAME%20p%7d/../../medinfo\Guidelines\Genetics%20Mitochondria2002.pdf" TargetMode="External"/><Relationship Id="rId151" Type="http://schemas.openxmlformats.org/officeDocument/2006/relationships/hyperlink" Target="../medinfo/archive/stroke%20WARSS%20letters.pdf" TargetMode="External"/><Relationship Id="rId156" Type="http://schemas.openxmlformats.org/officeDocument/2006/relationships/hyperlink" Target="%7bFILENAME%20p%7d/../../medinfo\stroke\stroke%20candasartan%20ACCESS2003.pdf" TargetMode="External"/><Relationship Id="rId177" Type="http://schemas.openxmlformats.org/officeDocument/2006/relationships/hyperlink" Target="JavaScript:window.top.medview('/servlet/display?styleid=975,254,113&amp;docid=28283&amp;references=yes&amp;refid=3" TargetMode="External"/><Relationship Id="rId172" Type="http://schemas.openxmlformats.org/officeDocument/2006/relationships/hyperlink" Target="%7bFILENAME%20p%7d/../../medinfo\General%20medicine\Sleep%20disorders%20and%20cardiovascular%20disease.pdf" TargetMode="External"/><Relationship Id="rId13" Type="http://schemas.openxmlformats.org/officeDocument/2006/relationships/hyperlink" Target="%7bFILENAME%20p%7d/../../medinfo\DVT%20and%20Pulm%20Embolism\Guidelines%20pulmonary%20embolism.pdf" TargetMode="External"/><Relationship Id="rId18" Type="http://schemas.openxmlformats.org/officeDocument/2006/relationships/hyperlink" Target="JavaScript:window.top.medview('/servlet/display?styleid=975,254,113&amp;docid=32614&amp;references=yes&amp;refid=2" TargetMode="External"/><Relationship Id="rId39" Type="http://schemas.openxmlformats.org/officeDocument/2006/relationships/hyperlink" Target="/content/refs/1999/0340/0012/0955.asp" TargetMode="External"/><Relationship Id="rId109" Type="http://schemas.openxmlformats.org/officeDocument/2006/relationships/hyperlink" Target="%7bFILENAME%20p%7d/../../medinfo\General%20medicine\Meeting%20the%20Challenge%20of%20a%20New%20Generation%20of%20Respiratory%20Pathogens2002.doc" TargetMode="External"/><Relationship Id="rId34" Type="http://schemas.openxmlformats.org/officeDocument/2006/relationships/hyperlink" Target="/content/refs/1999/0340/0012/0955.asp" TargetMode="External"/><Relationship Id="rId50" Type="http://schemas.openxmlformats.org/officeDocument/2006/relationships/hyperlink" Target="%7bFILENAME%20p%7d/../../medinfo\DVT%20and%20Pulm%20Embolism\ximelagatran%20DVT%20prophylaxis.pdf" TargetMode="External"/><Relationship Id="rId55" Type="http://schemas.openxmlformats.org/officeDocument/2006/relationships/hyperlink" Target="/content/refs/1998/0338/0017/1221.asp" TargetMode="External"/><Relationship Id="rId76" Type="http://schemas.openxmlformats.org/officeDocument/2006/relationships/hyperlink" Target="%7bFILENAME%20p%7d/../../medinfo\Diabetes%20and%20the%20heart\Diabetes%20Update2%202002.doc" TargetMode="External"/><Relationship Id="rId97" Type="http://schemas.openxmlformats.org/officeDocument/2006/relationships/hyperlink" Target="../medinfo/archive/acromegaly%20heart.doc" TargetMode="External"/><Relationship Id="rId104" Type="http://schemas.openxmlformats.org/officeDocument/2006/relationships/hyperlink" Target="%7bFILENAME%20p%7d/../../medinfo\General%20medicine\antiphospholipid%20syndrome%20review%202002.pdf" TargetMode="External"/><Relationship Id="rId120" Type="http://schemas.openxmlformats.org/officeDocument/2006/relationships/hyperlink" Target="/content/refs/1998/0339/0020/1468.asp" TargetMode="External"/><Relationship Id="rId125" Type="http://schemas.openxmlformats.org/officeDocument/2006/relationships/hyperlink" Target="/content/refs/1998/0339/0020/1468.asp" TargetMode="External"/><Relationship Id="rId141" Type="http://schemas.openxmlformats.org/officeDocument/2006/relationships/hyperlink" Target="%7bFILENAME%20p%7d/../../medinfo\stroke\StrokeConf%200403.pdf" TargetMode="External"/><Relationship Id="rId146" Type="http://schemas.openxmlformats.org/officeDocument/2006/relationships/hyperlink" Target="%7bFILENAME%20p%7d/../../medinfo\stroke\stroke%20spontaneous%20dissection%20carotids.pdf" TargetMode="External"/><Relationship Id="rId167" Type="http://schemas.openxmlformats.org/officeDocument/2006/relationships/hyperlink" Target="JavaScript:window.top.medview('/servlet/display?styleid=975,254,113&amp;docid=29236&amp;references=yes&amp;refid=1" TargetMode="External"/><Relationship Id="rId7" Type="http://schemas.openxmlformats.org/officeDocument/2006/relationships/hyperlink" Target="%7bFILENAME%20p%7d/../../medinfo\General%20medicine\diagnosis%20of%20brain%20death%202001.pdf" TargetMode="External"/><Relationship Id="rId71" Type="http://schemas.openxmlformats.org/officeDocument/2006/relationships/hyperlink" Target="%7bFILENAME%20p%7d/../../medinfo\DVT%20and%20Pulm%20Embolism\PE%20right%20heart%20thrombi.pdf" TargetMode="External"/><Relationship Id="rId92" Type="http://schemas.openxmlformats.org/officeDocument/2006/relationships/hyperlink" Target="../medinfo/archive/Diabetes%20Rosiglatazone%20RECORD%20interim%20analysis.htm" TargetMode="External"/><Relationship Id="rId162" Type="http://schemas.openxmlformats.org/officeDocument/2006/relationships/hyperlink" Target="%7bFILENAME%20p%7d/../../medinfo\Drugs\Drugs%20cox2%20review%202001.pdf" TargetMode="External"/><Relationship Id="rId2" Type="http://schemas.openxmlformats.org/officeDocument/2006/relationships/styles" Target="styles.xml"/><Relationship Id="rId29" Type="http://schemas.openxmlformats.org/officeDocument/2006/relationships/hyperlink" Target="/content/refs/1999/0340/0012/0955.asp" TargetMode="External"/><Relationship Id="rId24" Type="http://schemas.openxmlformats.org/officeDocument/2006/relationships/hyperlink" Target="%7bFILENAME%20p%7d/../../medinfo\DVT%20and%20Pulm%20Embolism\Pulmonary%20Embolism%20MRA%20vs%20pulm%20angiography%20for%20diagnosis.pdf" TargetMode="External"/><Relationship Id="rId40" Type="http://schemas.openxmlformats.org/officeDocument/2006/relationships/hyperlink" Target="/content/refs/1999/0340/0012/0955.asp" TargetMode="External"/><Relationship Id="rId45" Type="http://schemas.openxmlformats.org/officeDocument/2006/relationships/hyperlink" Target="%7bFILENAME%20p%7d/../../medinfo\DVT%20and%20Pulm%20Embolism\DVT%20duration%20of%20anticoagulation2003.pdf" TargetMode="External"/><Relationship Id="rId66" Type="http://schemas.openxmlformats.org/officeDocument/2006/relationships/hyperlink" Target="%7bFILENAME%20p%7d/../../medinfo\DVT%20and%20Pulm%20Embolism\DVT%20PE%20Congress%20Report%202003.pdf" TargetMode="External"/><Relationship Id="rId87" Type="http://schemas.openxmlformats.org/officeDocument/2006/relationships/hyperlink" Target="%7bFILENAME%20p%7d/../../medinfo\Diabetes%20and%20the%20heart\Diabetes%20losarten%20NIDDM%202001.pdf" TargetMode="External"/><Relationship Id="rId110" Type="http://schemas.openxmlformats.org/officeDocument/2006/relationships/hyperlink" Target="%7bFILENAME%20p%7d/../../medinfo\General%20medicine\Treating%20Resistant%20Respiratory%20Infections%20in%20the%20Primary%20Care%20Setting2002.doc" TargetMode="External"/><Relationship Id="rId115" Type="http://schemas.openxmlformats.org/officeDocument/2006/relationships/hyperlink" Target="1468.asp?section=F1" TargetMode="External"/><Relationship Id="rId131" Type="http://schemas.openxmlformats.org/officeDocument/2006/relationships/hyperlink" Target="/content/refs/1998/0339/0020/1468.asp" TargetMode="External"/><Relationship Id="rId136" Type="http://schemas.openxmlformats.org/officeDocument/2006/relationships/hyperlink" Target="../medinfo/archive2021/ESUS%20SOTA%20review%202021.pdf" TargetMode="External"/><Relationship Id="rId157" Type="http://schemas.openxmlformats.org/officeDocument/2006/relationships/hyperlink" Target="%7bFILENAME%20p%7d/../../medinfo\stroke\TIA%20review2002.pdf" TargetMode="External"/><Relationship Id="rId178" Type="http://schemas.openxmlformats.org/officeDocument/2006/relationships/image" Target="media/image3.png"/><Relationship Id="rId61" Type="http://schemas.openxmlformats.org/officeDocument/2006/relationships/hyperlink" Target="/content/refs/1998/0338/0017/1221.asp" TargetMode="External"/><Relationship Id="rId82" Type="http://schemas.openxmlformats.org/officeDocument/2006/relationships/hyperlink" Target="../medinfo/archive/NIDDM%20aceI%20trandalopril%20editorial.pdf" TargetMode="External"/><Relationship Id="rId152" Type="http://schemas.openxmlformats.org/officeDocument/2006/relationships/hyperlink" Target="%7bFILENAME%20p%7d/../../medinfo\stroke\StrokeConf%200403.pdf" TargetMode="External"/><Relationship Id="rId173" Type="http://schemas.openxmlformats.org/officeDocument/2006/relationships/hyperlink" Target="%7bFILENAME%20p%7d/../../medinfo\General%20medicine\Sleep%20apnoea%20heart%20failure%20Part%20I.pdf" TargetMode="External"/><Relationship Id="rId19" Type="http://schemas.openxmlformats.org/officeDocument/2006/relationships/hyperlink" Target="%7bFILENAME%20p%7d/../../medinfo\DVT%20and%20Pulm%20Embolism\PE%20case%20report.pdf" TargetMode="External"/><Relationship Id="rId14" Type="http://schemas.openxmlformats.org/officeDocument/2006/relationships/hyperlink" Target="%7bFILENAME%20p%7d/../../medinfo\DVT%20and%20Pulm%20Embolism\PE%20thrombolysis%20editorial2002.pdf" TargetMode="External"/><Relationship Id="rId30" Type="http://schemas.openxmlformats.org/officeDocument/2006/relationships/hyperlink" Target="/content/refs/1999/0340/0012/0955.asp" TargetMode="External"/><Relationship Id="rId35" Type="http://schemas.openxmlformats.org/officeDocument/2006/relationships/hyperlink" Target="/content/refs/1999/0340/0012/0955.asp" TargetMode="External"/><Relationship Id="rId56" Type="http://schemas.openxmlformats.org/officeDocument/2006/relationships/hyperlink" Target="/content/refs/1998/0338/0017/1221.asp" TargetMode="External"/><Relationship Id="rId77" Type="http://schemas.openxmlformats.org/officeDocument/2006/relationships/hyperlink" Target="%7bFILENAME%20p%7d/../../medinfo\Diabetes%20and%20the%20heart\diabetes_2001.ppt" TargetMode="External"/><Relationship Id="rId100" Type="http://schemas.openxmlformats.org/officeDocument/2006/relationships/hyperlink" Target="%7bFILENAME%20p%7d/../../medinfo\General%20medicine\PPI%20in%20prevention%20of%20aspirin%20related%20ulcers%20nejm2002.pdf" TargetMode="External"/><Relationship Id="rId105" Type="http://schemas.openxmlformats.org/officeDocument/2006/relationships/hyperlink" Target="%7bFILENAME%20p%7d/../../medinfo\General%20medicine\Miscellaneous%20anticardiolipin2002.doc" TargetMode="External"/><Relationship Id="rId126" Type="http://schemas.openxmlformats.org/officeDocument/2006/relationships/hyperlink" Target="/content/refs/1998/0339/0020/1468.asp" TargetMode="External"/><Relationship Id="rId147" Type="http://schemas.openxmlformats.org/officeDocument/2006/relationships/hyperlink" Target="../medinfo/archive2009/Htn%20AF%20SCI%20risk%20prevalence%20Framingham.htm" TargetMode="External"/><Relationship Id="rId168" Type="http://schemas.openxmlformats.org/officeDocument/2006/relationships/hyperlink" Target="JavaScript:window.top.medview('/servlet/display?styleid=975,254,113&amp;docid=29236&amp;references=yes&amp;refid=2" TargetMode="External"/><Relationship Id="rId8" Type="http://schemas.openxmlformats.org/officeDocument/2006/relationships/hyperlink" Target="%7bFILENAME%20p%7d/../../medinfo\General%20medicine\Raynauds%20phenomenon2002.pdf" TargetMode="External"/><Relationship Id="rId51" Type="http://schemas.openxmlformats.org/officeDocument/2006/relationships/hyperlink" Target="%7bFILENAME%20p%7d/../../medinfo\DVT%20and%20Pulm%20Embolism\DVT%20PE%20Congress%20Report%202003.pdf" TargetMode="External"/><Relationship Id="rId72" Type="http://schemas.openxmlformats.org/officeDocument/2006/relationships/hyperlink" Target="%7bFILENAME%20p%7d/../../medinfo\DVT%20and%20Pulm%20Embolism\venous%20thrombosis%20rv%20nejm2001.pdf" TargetMode="External"/><Relationship Id="rId93" Type="http://schemas.openxmlformats.org/officeDocument/2006/relationships/hyperlink" Target="../medinfo/archive/Diabetes%20Pioglitazone%20Cochrane%20review.htm" TargetMode="External"/><Relationship Id="rId98" Type="http://schemas.openxmlformats.org/officeDocument/2006/relationships/hyperlink" Target="../medinfo/archive/acromegaly%20heart05.pdf" TargetMode="External"/><Relationship Id="rId121" Type="http://schemas.openxmlformats.org/officeDocument/2006/relationships/hyperlink" Target="1468.asp?section=T1" TargetMode="External"/><Relationship Id="rId142" Type="http://schemas.openxmlformats.org/officeDocument/2006/relationships/hyperlink" Target="%7bFILENAME%20p%7d/../../medinfo\stroke\Carotid%20stenting%20news%20Sept03.pdf" TargetMode="External"/><Relationship Id="rId163" Type="http://schemas.openxmlformats.org/officeDocument/2006/relationships/hyperlink" Target="%7bFILENAME%20p%7d/../../medinfo\Drugs\Drugs%20IV%20anticoagulants.pdf" TargetMode="External"/><Relationship Id="rId3" Type="http://schemas.openxmlformats.org/officeDocument/2006/relationships/image" Target="media/image1.jpeg"/><Relationship Id="rId25" Type="http://schemas.openxmlformats.org/officeDocument/2006/relationships/hyperlink" Target="%7bFILENAME%20p%7d/../../medinfo\DVT%20and%20Pulm%20Embolism\Mis%20pulmonary%20embolism2002.pdf" TargetMode="External"/><Relationship Id="rId46" Type="http://schemas.openxmlformats.org/officeDocument/2006/relationships/hyperlink" Target="JavaScript:window.top.medview('/servlet/display?styleid=975,254,113&amp;docid=34389&amp;references=yes&amp;refid=2" TargetMode="External"/><Relationship Id="rId67" Type="http://schemas.openxmlformats.org/officeDocument/2006/relationships/hyperlink" Target="%7bFILENAME%20p%7d/../../medinfo\DVT%20and%20Pulm%20Embolism\ximelagratan%20after%20KJR.htm" TargetMode="External"/><Relationship Id="rId116" Type="http://schemas.openxmlformats.org/officeDocument/2006/relationships/hyperlink" Target="/content/refs/1998/0339/0020/1468.asp" TargetMode="External"/><Relationship Id="rId137" Type="http://schemas.openxmlformats.org/officeDocument/2006/relationships/hyperlink" Target="../medinfo/archive2021/CVD_stroke_imaging.pdf" TargetMode="External"/><Relationship Id="rId158" Type="http://schemas.openxmlformats.org/officeDocument/2006/relationships/hyperlink" Target="%7bFILENAME%20p%7d/../../medinfo\stroke\stroke%20risk%20and%20CRP.pdf" TargetMode="External"/><Relationship Id="rId20" Type="http://schemas.openxmlformats.org/officeDocument/2006/relationships/hyperlink" Target="%7bFILENAME%20p%7d/../../medinfo\DVT%20and%20Pulm%20Embolism\Mis%20pulmonary%20embolism%20and%20troponins2002.pdf" TargetMode="External"/><Relationship Id="rId41" Type="http://schemas.openxmlformats.org/officeDocument/2006/relationships/hyperlink" Target="/content/refs/1999/0340/0012/0955.asp" TargetMode="External"/><Relationship Id="rId62" Type="http://schemas.openxmlformats.org/officeDocument/2006/relationships/hyperlink" Target="/content/refs/1998/0338/0017/1221.asp" TargetMode="External"/><Relationship Id="rId83" Type="http://schemas.openxmlformats.org/officeDocument/2006/relationships/hyperlink" Target="%7bFILENAME%20p%7d/../../medinfo\Diabetes%20and%20the%20heart\Diabetes%20renal%20disease%20dm%202001.pdf" TargetMode="External"/><Relationship Id="rId88" Type="http://schemas.openxmlformats.org/officeDocument/2006/relationships/hyperlink" Target="../medinfo/archive/NIDDM%20aceI%20trandalopril.pdf" TargetMode="External"/><Relationship Id="rId111" Type="http://schemas.openxmlformats.org/officeDocument/2006/relationships/hyperlink" Target="%7bFILENAME%20p%7d/../../medinfo\General%20medicine\Pneumonia%20Management%20Review%202002.pdf" TargetMode="External"/><Relationship Id="rId132" Type="http://schemas.openxmlformats.org/officeDocument/2006/relationships/hyperlink" Target="/content/refs/1998/0339/0020/1468.asp" TargetMode="External"/><Relationship Id="rId153" Type="http://schemas.openxmlformats.org/officeDocument/2006/relationships/hyperlink" Target="../medinfo/archive/stroke%20antiplatelets.pdf" TargetMode="External"/><Relationship Id="rId174" Type="http://schemas.openxmlformats.org/officeDocument/2006/relationships/hyperlink" Target="%7bFILENAME%20p%7d/../../medinfo\General%20medicine\Sleep%20apnoea%20heart%20failure%20Part%20II.pdf" TargetMode="External"/><Relationship Id="rId179" Type="http://schemas.openxmlformats.org/officeDocument/2006/relationships/fontTable" Target="fontTable.xml"/><Relationship Id="rId15" Type="http://schemas.openxmlformats.org/officeDocument/2006/relationships/hyperlink" Target="%7bFILENAME%20p%7d/../../medinfo\DVT%20and%20Pulm%20Embolism\PE%20thrombolysis%20in%20submassive%20PE2002.pdf" TargetMode="External"/><Relationship Id="rId36" Type="http://schemas.openxmlformats.org/officeDocument/2006/relationships/hyperlink" Target="/content/refs/1999/0340/0012/0955.asp" TargetMode="External"/><Relationship Id="rId57" Type="http://schemas.openxmlformats.org/officeDocument/2006/relationships/hyperlink" Target="/content/refs/1998/0338/0017/1221.asp" TargetMode="External"/><Relationship Id="rId106" Type="http://schemas.openxmlformats.org/officeDocument/2006/relationships/hyperlink" Target="../medinfo/archive/antiphospholipid%20syndrome%20warfarin.pdf" TargetMode="External"/><Relationship Id="rId127" Type="http://schemas.openxmlformats.org/officeDocument/2006/relationships/hyperlink" Target="/content/refs/1998/0339/0020/1468.asp" TargetMode="External"/><Relationship Id="rId10" Type="http://schemas.openxmlformats.org/officeDocument/2006/relationships/hyperlink" Target="%7bFILENAME%20p%7d/../../medinfo\Archive\amyloidosis.pdf" TargetMode="External"/><Relationship Id="rId31" Type="http://schemas.openxmlformats.org/officeDocument/2006/relationships/hyperlink" Target="/content/refs/1999/0340/0012/0955.asp" TargetMode="External"/><Relationship Id="rId52" Type="http://schemas.openxmlformats.org/officeDocument/2006/relationships/hyperlink" Target="/content/refs/1998/0338/0017/1221.asp" TargetMode="External"/><Relationship Id="rId73" Type="http://schemas.openxmlformats.org/officeDocument/2006/relationships/hyperlink" Target="%7bFILENAME%20p%7d/../../medinfo\DVT%20and%20Pulm%20Embolism\VTE%20predicting%20recurrence2003.pdf" TargetMode="External"/><Relationship Id="rId78" Type="http://schemas.openxmlformats.org/officeDocument/2006/relationships/hyperlink" Target="../medinfo/archive/Diabetes%20Hyperglycaemia%20management%20inhops.pdf" TargetMode="External"/><Relationship Id="rId94" Type="http://schemas.openxmlformats.org/officeDocument/2006/relationships/hyperlink" Target="../medinfo/archive/Diabetes%20ACEI%20DREAM%20ed06.pdf" TargetMode="External"/><Relationship Id="rId99" Type="http://schemas.openxmlformats.org/officeDocument/2006/relationships/hyperlink" Target="%7bFILENAME%20p%7d/../../medinfo\General%20medicine\GI%20bleed%20aspirin.PDF" TargetMode="External"/><Relationship Id="rId101" Type="http://schemas.openxmlformats.org/officeDocument/2006/relationships/hyperlink" Target="%7bFILENAME%20p%7d/../../medinfo\general%20medicine\Peptic%20Ulcer%20Disease%20Risk%20of%20Recurrent%20Bleeding%202002.pdf" TargetMode="External"/><Relationship Id="rId122" Type="http://schemas.openxmlformats.org/officeDocument/2006/relationships/hyperlink" Target="/content/refs/1998/0339/0020/1468.asp" TargetMode="External"/><Relationship Id="rId143" Type="http://schemas.openxmlformats.org/officeDocument/2006/relationships/hyperlink" Target="%7bFILENAME%20p%7d/../../medinfo\stroke\stroke%20carotid%20stenosis.pdf" TargetMode="External"/><Relationship Id="rId148" Type="http://schemas.openxmlformats.org/officeDocument/2006/relationships/hyperlink" Target="../medinfo/archive/CVD%20ESPRIT%20warfarin%20aspirin.htm" TargetMode="External"/><Relationship Id="rId164" Type="http://schemas.openxmlformats.org/officeDocument/2006/relationships/hyperlink" Target="%7bFILENAME%20p%7d/../../medinfo\Drugs\Sibutramine%20and%20autonomic%20effects2002.pdf" TargetMode="External"/><Relationship Id="rId16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7bFILENAME%20p%7d/../../medinfo\General%20medicine\Sleep%20deprivation%20and%20work2002.pdf" TargetMode="External"/><Relationship Id="rId180" Type="http://schemas.openxmlformats.org/officeDocument/2006/relationships/theme" Target="theme/theme1.xml"/><Relationship Id="rId26" Type="http://schemas.openxmlformats.org/officeDocument/2006/relationships/hyperlink" Target="%7bFILENAME%20p%7d/../../medinfo\A\thrombophilia2003.htm" TargetMode="External"/><Relationship Id="rId47" Type="http://schemas.openxmlformats.org/officeDocument/2006/relationships/hyperlink" Target="%7bFILENAME%20p%7d/../../medinfo\DVT%20and%20Pulm%20Embolism\DVT%20PE%20Congress%20Report%202003.pdf" TargetMode="External"/><Relationship Id="rId68" Type="http://schemas.openxmlformats.org/officeDocument/2006/relationships/hyperlink" Target="%7bFILENAME%20p%7d/../../medinfo\DVT%20and%20Pulm%20Embolism\VTE%20after%20flying.htm" TargetMode="External"/><Relationship Id="rId89" Type="http://schemas.openxmlformats.org/officeDocument/2006/relationships/hyperlink" Target="%7bFILENAME%20p%7d/../../medinfo\Diabetes%20and%20the%20heart\Thiazolidinediones%20Contraindicated%20in%20Patients%20at%20Risk%20for%20Heart%20Failure%20CME.htm" TargetMode="External"/><Relationship Id="rId112" Type="http://schemas.openxmlformats.org/officeDocument/2006/relationships/hyperlink" Target="%7bFILENAME%20p%7d/../../medinfo\General%20medicine\Update%20on%20the%20Management%20of%20HIV%20and%20Hepatitis%20C%20Virus%20Coinfection2002.doc" TargetMode="External"/><Relationship Id="rId133" Type="http://schemas.openxmlformats.org/officeDocument/2006/relationships/hyperlink" Target="/content/refs/1998/0339/0020/1468.asp" TargetMode="External"/><Relationship Id="rId154" Type="http://schemas.openxmlformats.org/officeDocument/2006/relationships/hyperlink" Target="../medinfo/archive/CVD%20ESPRIT%20warfarin%20aspirin.htm" TargetMode="External"/><Relationship Id="rId175" Type="http://schemas.openxmlformats.org/officeDocument/2006/relationships/hyperlink" Target="JavaScript:window.top.medview('/servlet/display?styleid=975,254,113&amp;docid=28283&amp;references=yes&amp;refid=1" TargetMode="External"/><Relationship Id="rId16" Type="http://schemas.openxmlformats.org/officeDocument/2006/relationships/hyperlink" Target="%7bFILENAME%20p%7d/../../medinfo\DVT%20and%20Pulm%20Embolism\PE%20thrombolysis%20in%20submassive%20PE2002%20editorial.pdf" TargetMode="External"/><Relationship Id="rId37" Type="http://schemas.openxmlformats.org/officeDocument/2006/relationships/hyperlink" Target="/content/refs/1999/0340/0012/0955.asp" TargetMode="External"/><Relationship Id="rId58" Type="http://schemas.openxmlformats.org/officeDocument/2006/relationships/hyperlink" Target="/content/refs/1998/0338/0017/1221.asp" TargetMode="External"/><Relationship Id="rId79" Type="http://schemas.openxmlformats.org/officeDocument/2006/relationships/hyperlink" Target="../medinfo/archive/Diabetes%20PVD%20review.pdf" TargetMode="External"/><Relationship Id="rId102" Type="http://schemas.openxmlformats.org/officeDocument/2006/relationships/hyperlink" Target="%7bFILENAME%20p%7d/../../medinfo\General%20medicine\Evaluation%20of%20Abnormal%20Liver%20Tests.DOC" TargetMode="External"/><Relationship Id="rId123" Type="http://schemas.openxmlformats.org/officeDocument/2006/relationships/hyperlink" Target="/content/refs/1998/0339/0020/1468.asp" TargetMode="External"/><Relationship Id="rId144" Type="http://schemas.openxmlformats.org/officeDocument/2006/relationships/hyperlink" Target="%7bFILENAME%20p%7d/../../medinfo\stroke\stroke%20CVD%20use%20of%20MRI%20to%20assess%20carotids.pdf" TargetMode="External"/><Relationship Id="rId90" Type="http://schemas.openxmlformats.org/officeDocument/2006/relationships/hyperlink" Target="../medinfo/archive/Diabetes%20Rosiglitazone%20DREAM.htm" TargetMode="External"/><Relationship Id="rId165" Type="http://schemas.openxmlformats.org/officeDocument/2006/relationships/hyperlink" Target="%7bFILENAME%20p%7d/../../medinfo\Pulmonary%20Hypertension\Pulmonary%20hypertension%20editorial.pdf" TargetMode="External"/><Relationship Id="rId27" Type="http://schemas.openxmlformats.org/officeDocument/2006/relationships/hyperlink" Target="%7bFILENAME%20p%7d/../../medinfo\DVT%20and%20Pulm%20Embolism\DVT%20long%20term%20low%20dose%20warfarin%20editorial2003.pdf" TargetMode="External"/><Relationship Id="rId48" Type="http://schemas.openxmlformats.org/officeDocument/2006/relationships/hyperlink" Target="%7bFILENAME%20p%7d/../../medinfo\DVT%20and%20Pulm%20Embolism\DVT%20long%20term%20low%20dose%20warfarin2003.pdf" TargetMode="External"/><Relationship Id="rId69" Type="http://schemas.openxmlformats.org/officeDocument/2006/relationships/hyperlink" Target="%7bFILENAME%20p%7d/../../medinfo\DVT%20and%20Pulm%20Embolism\VTE%20flight%20risk%202003.htm" TargetMode="External"/><Relationship Id="rId113" Type="http://schemas.openxmlformats.org/officeDocument/2006/relationships/hyperlink" Target="%7bFILENAME%20p%7d/../../medinfo\General%20medicine\Sepsis%20management%20review2003.pdf" TargetMode="External"/><Relationship Id="rId134" Type="http://schemas.openxmlformats.org/officeDocument/2006/relationships/hyperlink" Target="/content/refs/1998/0339/0020/1468.asp" TargetMode="External"/><Relationship Id="rId80" Type="http://schemas.openxmlformats.org/officeDocument/2006/relationships/hyperlink" Target="%7bFILENAME%20p%7d/../../medinfo\Diabetes%20and%20the%20heart\Diabetes%20macrovascular%20disease%20editorial2002.pdf" TargetMode="External"/><Relationship Id="rId155" Type="http://schemas.openxmlformats.org/officeDocument/2006/relationships/hyperlink" Target="../medinfo/archive/CVD%20ESPIRIT.pdf" TargetMode="External"/><Relationship Id="rId176" Type="http://schemas.openxmlformats.org/officeDocument/2006/relationships/hyperlink" Target="JavaScript:window.top.medview('/servlet/display?styleid=975,254,113&amp;docid=28283&amp;references=yes&amp;refid=2" TargetMode="External"/><Relationship Id="rId17" Type="http://schemas.openxmlformats.org/officeDocument/2006/relationships/hyperlink" Target="JavaScript:window.top.medview('/servlet/display?styleid=975,254,113&amp;docid=32614&amp;references=yes&amp;refid=1" TargetMode="External"/><Relationship Id="rId38" Type="http://schemas.openxmlformats.org/officeDocument/2006/relationships/hyperlink" Target="/content/refs/1999/0340/0012/0955.asp" TargetMode="External"/><Relationship Id="rId59" Type="http://schemas.openxmlformats.org/officeDocument/2006/relationships/hyperlink" Target="/content/refs/1998/0338/0017/1221.asp" TargetMode="External"/><Relationship Id="rId103" Type="http://schemas.openxmlformats.org/officeDocument/2006/relationships/hyperlink" Target="%7bFILENAME%20p%7d/../../medinfo\Archive\antiphospholipid%20syndrome%20treatment.pdf" TargetMode="External"/><Relationship Id="rId124" Type="http://schemas.openxmlformats.org/officeDocument/2006/relationships/hyperlink" Target="/content/refs/1998/0339/0020/1468.asp" TargetMode="External"/><Relationship Id="rId70" Type="http://schemas.openxmlformats.org/officeDocument/2006/relationships/hyperlink" Target="%7bFILENAME%20p%7d/../../medinfo\Archive\DVT%20airtravel.htm" TargetMode="External"/><Relationship Id="rId91" Type="http://schemas.openxmlformats.org/officeDocument/2006/relationships/hyperlink" Target="../medinfo/archive/IHD%20diabetes%20rosiglitazone%20aftermath.htm" TargetMode="External"/><Relationship Id="rId145" Type="http://schemas.openxmlformats.org/officeDocument/2006/relationships/hyperlink" Target="%7bFILENAME%20p%7d/../../medinfo\archive\stroke%20risk%20aortic%20atheroma.htm" TargetMode="External"/><Relationship Id="rId166" Type="http://schemas.openxmlformats.org/officeDocument/2006/relationships/hyperlink" Target="%7bFILENAME%20p%7d/../../medinfo\Pulmonary%20Hypertension\Primary%20pulmonary%20htn%20genetics.pdf"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195</Pages>
  <Words>67874</Words>
  <Characters>386882</Characters>
  <Application>Microsoft Office Word</Application>
  <DocSecurity>0</DocSecurity>
  <Lines>3224</Lines>
  <Paragraphs>907</Paragraphs>
  <ScaleCrop>false</ScaleCrop>
  <HeadingPairs>
    <vt:vector size="2" baseType="variant">
      <vt:variant>
        <vt:lpstr>Title</vt:lpstr>
      </vt:variant>
      <vt:variant>
        <vt:i4>1</vt:i4>
      </vt:variant>
    </vt:vector>
  </HeadingPairs>
  <TitlesOfParts>
    <vt:vector size="1" baseType="lpstr">
      <vt:lpstr>CONTENTS</vt:lpstr>
    </vt:vector>
  </TitlesOfParts>
  <Company>WBH</Company>
  <LinksUpToDate>false</LinksUpToDate>
  <CharactersWithSpaces>453849</CharactersWithSpaces>
  <SharedDoc>false</SharedDoc>
  <HLinks>
    <vt:vector size="1014" baseType="variant">
      <vt:variant>
        <vt:i4>655455</vt:i4>
      </vt:variant>
      <vt:variant>
        <vt:i4>516</vt:i4>
      </vt:variant>
      <vt:variant>
        <vt:i4>0</vt:i4>
      </vt:variant>
      <vt:variant>
        <vt:i4>5</vt:i4>
      </vt:variant>
      <vt:variant>
        <vt:lpwstr>javascript:window.top.medview('/servlet/display?styleid=975,254,113&amp;docid=28283&amp;references=yes&amp;refid=3</vt:lpwstr>
      </vt:variant>
      <vt:variant>
        <vt:lpwstr>bibref3','','htm','600','150')</vt:lpwstr>
      </vt:variant>
      <vt:variant>
        <vt:i4>720990</vt:i4>
      </vt:variant>
      <vt:variant>
        <vt:i4>513</vt:i4>
      </vt:variant>
      <vt:variant>
        <vt:i4>0</vt:i4>
      </vt:variant>
      <vt:variant>
        <vt:i4>5</vt:i4>
      </vt:variant>
      <vt:variant>
        <vt:lpwstr>javascript:window.top.medview('/servlet/display?styleid=975,254,113&amp;docid=28283&amp;references=yes&amp;refid=2</vt:lpwstr>
      </vt:variant>
      <vt:variant>
        <vt:lpwstr>bibref2','','htm','600','150')</vt:lpwstr>
      </vt:variant>
      <vt:variant>
        <vt:i4>524381</vt:i4>
      </vt:variant>
      <vt:variant>
        <vt:i4>510</vt:i4>
      </vt:variant>
      <vt:variant>
        <vt:i4>0</vt:i4>
      </vt:variant>
      <vt:variant>
        <vt:i4>5</vt:i4>
      </vt:variant>
      <vt:variant>
        <vt:lpwstr>javascript:window.top.medview('/servlet/display?styleid=975,254,113&amp;docid=28283&amp;references=yes&amp;refid=1</vt:lpwstr>
      </vt:variant>
      <vt:variant>
        <vt:lpwstr>bibref1','','htm','600','150')</vt:lpwstr>
      </vt:variant>
      <vt:variant>
        <vt:i4>65655</vt:i4>
      </vt:variant>
      <vt:variant>
        <vt:i4>507</vt:i4>
      </vt:variant>
      <vt:variant>
        <vt:i4>0</vt:i4>
      </vt:variant>
      <vt:variant>
        <vt:i4>5</vt:i4>
      </vt:variant>
      <vt:variant>
        <vt:lpwstr>..\Medinfo\General medicine\Sleep apnoea heart failure Part II.pdf</vt:lpwstr>
      </vt:variant>
      <vt:variant>
        <vt:lpwstr/>
      </vt:variant>
      <vt:variant>
        <vt:i4>3407949</vt:i4>
      </vt:variant>
      <vt:variant>
        <vt:i4>504</vt:i4>
      </vt:variant>
      <vt:variant>
        <vt:i4>0</vt:i4>
      </vt:variant>
      <vt:variant>
        <vt:i4>5</vt:i4>
      </vt:variant>
      <vt:variant>
        <vt:lpwstr>..\Medinfo\General medicine\Sleep apnoea heart failure Part I.pdf</vt:lpwstr>
      </vt:variant>
      <vt:variant>
        <vt:lpwstr/>
      </vt:variant>
      <vt:variant>
        <vt:i4>5046377</vt:i4>
      </vt:variant>
      <vt:variant>
        <vt:i4>501</vt:i4>
      </vt:variant>
      <vt:variant>
        <vt:i4>0</vt:i4>
      </vt:variant>
      <vt:variant>
        <vt:i4>5</vt:i4>
      </vt:variant>
      <vt:variant>
        <vt:lpwstr>..\Medinfo\General medicine\Sleep disorders and cardiovascular disease.pdf</vt:lpwstr>
      </vt:variant>
      <vt:variant>
        <vt:lpwstr/>
      </vt:variant>
      <vt:variant>
        <vt:i4>458870</vt:i4>
      </vt:variant>
      <vt:variant>
        <vt:i4>498</vt:i4>
      </vt:variant>
      <vt:variant>
        <vt:i4>0</vt:i4>
      </vt:variant>
      <vt:variant>
        <vt:i4>5</vt:i4>
      </vt:variant>
      <vt:variant>
        <vt:lpwstr>..\Medinfo\General medicine\Meeting the Challenge of a New Generation of Respiratory Pathogens2002.doc</vt:lpwstr>
      </vt:variant>
      <vt:variant>
        <vt:lpwstr/>
      </vt:variant>
      <vt:variant>
        <vt:i4>327727</vt:i4>
      </vt:variant>
      <vt:variant>
        <vt:i4>495</vt:i4>
      </vt:variant>
      <vt:variant>
        <vt:i4>0</vt:i4>
      </vt:variant>
      <vt:variant>
        <vt:i4>5</vt:i4>
      </vt:variant>
      <vt:variant>
        <vt:lpwstr>..\Medinfo\Pulmonary Hypertension\pul htn bosentan.pdf</vt:lpwstr>
      </vt:variant>
      <vt:variant>
        <vt:lpwstr/>
      </vt:variant>
      <vt:variant>
        <vt:i4>65627</vt:i4>
      </vt:variant>
      <vt:variant>
        <vt:i4>489</vt:i4>
      </vt:variant>
      <vt:variant>
        <vt:i4>0</vt:i4>
      </vt:variant>
      <vt:variant>
        <vt:i4>5</vt:i4>
      </vt:variant>
      <vt:variant>
        <vt:lpwstr>javascript:window.top.medview('/servlet/display?styleid=975,254,113&amp;docid=29236&amp;references=yes&amp;refid=2</vt:lpwstr>
      </vt:variant>
      <vt:variant>
        <vt:lpwstr>bibref2','','htm','600','150')</vt:lpwstr>
      </vt:variant>
      <vt:variant>
        <vt:i4>131160</vt:i4>
      </vt:variant>
      <vt:variant>
        <vt:i4>486</vt:i4>
      </vt:variant>
      <vt:variant>
        <vt:i4>0</vt:i4>
      </vt:variant>
      <vt:variant>
        <vt:i4>5</vt:i4>
      </vt:variant>
      <vt:variant>
        <vt:lpwstr>javascript:window.top.medview('/servlet/display?styleid=975,254,113&amp;docid=29236&amp;references=yes&amp;refid=1</vt:lpwstr>
      </vt:variant>
      <vt:variant>
        <vt:lpwstr>bibref1','','htm','600','150')</vt:lpwstr>
      </vt:variant>
      <vt:variant>
        <vt:i4>3342425</vt:i4>
      </vt:variant>
      <vt:variant>
        <vt:i4>483</vt:i4>
      </vt:variant>
      <vt:variant>
        <vt:i4>0</vt:i4>
      </vt:variant>
      <vt:variant>
        <vt:i4>5</vt:i4>
      </vt:variant>
      <vt:variant>
        <vt:lpwstr>..\Medinfo\Pulmonary Hypertension\Primary pulmonary htn genetics.pdf</vt:lpwstr>
      </vt:variant>
      <vt:variant>
        <vt:lpwstr/>
      </vt:variant>
      <vt:variant>
        <vt:i4>5701744</vt:i4>
      </vt:variant>
      <vt:variant>
        <vt:i4>480</vt:i4>
      </vt:variant>
      <vt:variant>
        <vt:i4>0</vt:i4>
      </vt:variant>
      <vt:variant>
        <vt:i4>5</vt:i4>
      </vt:variant>
      <vt:variant>
        <vt:lpwstr>..\Medinfo\Pulmonary Hypertension\Pulmonary hypertension editorial.pdf</vt:lpwstr>
      </vt:variant>
      <vt:variant>
        <vt:lpwstr/>
      </vt:variant>
      <vt:variant>
        <vt:i4>3866637</vt:i4>
      </vt:variant>
      <vt:variant>
        <vt:i4>477</vt:i4>
      </vt:variant>
      <vt:variant>
        <vt:i4>0</vt:i4>
      </vt:variant>
      <vt:variant>
        <vt:i4>5</vt:i4>
      </vt:variant>
      <vt:variant>
        <vt:lpwstr>..\Medinfo\Drugs\Sibutramine and autonomic effects2002.pdf</vt:lpwstr>
      </vt:variant>
      <vt:variant>
        <vt:lpwstr/>
      </vt:variant>
      <vt:variant>
        <vt:i4>458867</vt:i4>
      </vt:variant>
      <vt:variant>
        <vt:i4>474</vt:i4>
      </vt:variant>
      <vt:variant>
        <vt:i4>0</vt:i4>
      </vt:variant>
      <vt:variant>
        <vt:i4>5</vt:i4>
      </vt:variant>
      <vt:variant>
        <vt:lpwstr>..\Medinfo\Drugs\Drugs IV anticoagulants.pdf</vt:lpwstr>
      </vt:variant>
      <vt:variant>
        <vt:lpwstr/>
      </vt:variant>
      <vt:variant>
        <vt:i4>3014741</vt:i4>
      </vt:variant>
      <vt:variant>
        <vt:i4>471</vt:i4>
      </vt:variant>
      <vt:variant>
        <vt:i4>0</vt:i4>
      </vt:variant>
      <vt:variant>
        <vt:i4>5</vt:i4>
      </vt:variant>
      <vt:variant>
        <vt:lpwstr>..\Medinfo\Drugs\Drugs cox2 review 2001.pdf</vt:lpwstr>
      </vt:variant>
      <vt:variant>
        <vt:lpwstr/>
      </vt:variant>
      <vt:variant>
        <vt:i4>2621504</vt:i4>
      </vt:variant>
      <vt:variant>
        <vt:i4>468</vt:i4>
      </vt:variant>
      <vt:variant>
        <vt:i4>0</vt:i4>
      </vt:variant>
      <vt:variant>
        <vt:i4>5</vt:i4>
      </vt:variant>
      <vt:variant>
        <vt:lpwstr>..\Medinfo\Drugs\Drugs cephlosporin allergy.pdf</vt:lpwstr>
      </vt:variant>
      <vt:variant>
        <vt:lpwstr/>
      </vt:variant>
      <vt:variant>
        <vt:i4>4259884</vt:i4>
      </vt:variant>
      <vt:variant>
        <vt:i4>465</vt:i4>
      </vt:variant>
      <vt:variant>
        <vt:i4>0</vt:i4>
      </vt:variant>
      <vt:variant>
        <vt:i4>5</vt:i4>
      </vt:variant>
      <vt:variant>
        <vt:lpwstr>..\Medinfo\Drugs\herbal medications 2002.pdf</vt:lpwstr>
      </vt:variant>
      <vt:variant>
        <vt:lpwstr/>
      </vt:variant>
      <vt:variant>
        <vt:i4>65654</vt:i4>
      </vt:variant>
      <vt:variant>
        <vt:i4>462</vt:i4>
      </vt:variant>
      <vt:variant>
        <vt:i4>0</vt:i4>
      </vt:variant>
      <vt:variant>
        <vt:i4>5</vt:i4>
      </vt:variant>
      <vt:variant>
        <vt:lpwstr>..\Medinfo\Drugs\Editorial Class Effect of Drugs.pdf</vt:lpwstr>
      </vt:variant>
      <vt:variant>
        <vt:lpwstr/>
      </vt:variant>
      <vt:variant>
        <vt:i4>3735572</vt:i4>
      </vt:variant>
      <vt:variant>
        <vt:i4>459</vt:i4>
      </vt:variant>
      <vt:variant>
        <vt:i4>0</vt:i4>
      </vt:variant>
      <vt:variant>
        <vt:i4>5</vt:i4>
      </vt:variant>
      <vt:variant>
        <vt:lpwstr>..\Medinfo\stroke\stroke risk and CRP.pdf</vt:lpwstr>
      </vt:variant>
      <vt:variant>
        <vt:lpwstr/>
      </vt:variant>
      <vt:variant>
        <vt:i4>3538950</vt:i4>
      </vt:variant>
      <vt:variant>
        <vt:i4>456</vt:i4>
      </vt:variant>
      <vt:variant>
        <vt:i4>0</vt:i4>
      </vt:variant>
      <vt:variant>
        <vt:i4>5</vt:i4>
      </vt:variant>
      <vt:variant>
        <vt:lpwstr>..\Medinfo\stroke\TIA review2002.pdf</vt:lpwstr>
      </vt:variant>
      <vt:variant>
        <vt:lpwstr/>
      </vt:variant>
      <vt:variant>
        <vt:i4>4194355</vt:i4>
      </vt:variant>
      <vt:variant>
        <vt:i4>453</vt:i4>
      </vt:variant>
      <vt:variant>
        <vt:i4>0</vt:i4>
      </vt:variant>
      <vt:variant>
        <vt:i4>5</vt:i4>
      </vt:variant>
      <vt:variant>
        <vt:lpwstr>..\Medinfo\stroke\stroke candasartan ACCESS2003.pdf</vt:lpwstr>
      </vt:variant>
      <vt:variant>
        <vt:lpwstr/>
      </vt:variant>
      <vt:variant>
        <vt:i4>2752616</vt:i4>
      </vt:variant>
      <vt:variant>
        <vt:i4>450</vt:i4>
      </vt:variant>
      <vt:variant>
        <vt:i4>0</vt:i4>
      </vt:variant>
      <vt:variant>
        <vt:i4>5</vt:i4>
      </vt:variant>
      <vt:variant>
        <vt:lpwstr>../medinfo/archive/CVD ESPIRIT.pdf</vt:lpwstr>
      </vt:variant>
      <vt:variant>
        <vt:lpwstr/>
      </vt:variant>
      <vt:variant>
        <vt:i4>6291488</vt:i4>
      </vt:variant>
      <vt:variant>
        <vt:i4>447</vt:i4>
      </vt:variant>
      <vt:variant>
        <vt:i4>0</vt:i4>
      </vt:variant>
      <vt:variant>
        <vt:i4>5</vt:i4>
      </vt:variant>
      <vt:variant>
        <vt:lpwstr>../medinfo/archive/CVD ESPRIT warfarin aspirin.htm</vt:lpwstr>
      </vt:variant>
      <vt:variant>
        <vt:lpwstr/>
      </vt:variant>
      <vt:variant>
        <vt:i4>3080318</vt:i4>
      </vt:variant>
      <vt:variant>
        <vt:i4>444</vt:i4>
      </vt:variant>
      <vt:variant>
        <vt:i4>0</vt:i4>
      </vt:variant>
      <vt:variant>
        <vt:i4>5</vt:i4>
      </vt:variant>
      <vt:variant>
        <vt:lpwstr>../medinfo/archive/stroke antiplatelets.pdf</vt:lpwstr>
      </vt:variant>
      <vt:variant>
        <vt:lpwstr/>
      </vt:variant>
      <vt:variant>
        <vt:i4>2949130</vt:i4>
      </vt:variant>
      <vt:variant>
        <vt:i4>441</vt:i4>
      </vt:variant>
      <vt:variant>
        <vt:i4>0</vt:i4>
      </vt:variant>
      <vt:variant>
        <vt:i4>5</vt:i4>
      </vt:variant>
      <vt:variant>
        <vt:lpwstr>..\Medinfo\stroke\StrokeConf 0403.pdf</vt:lpwstr>
      </vt:variant>
      <vt:variant>
        <vt:lpwstr/>
      </vt:variant>
      <vt:variant>
        <vt:i4>7929969</vt:i4>
      </vt:variant>
      <vt:variant>
        <vt:i4>438</vt:i4>
      </vt:variant>
      <vt:variant>
        <vt:i4>0</vt:i4>
      </vt:variant>
      <vt:variant>
        <vt:i4>5</vt:i4>
      </vt:variant>
      <vt:variant>
        <vt:lpwstr>../medinfo/archive/stroke WARSS letters.pdf</vt:lpwstr>
      </vt:variant>
      <vt:variant>
        <vt:lpwstr/>
      </vt:variant>
      <vt:variant>
        <vt:i4>1638425</vt:i4>
      </vt:variant>
      <vt:variant>
        <vt:i4>435</vt:i4>
      </vt:variant>
      <vt:variant>
        <vt:i4>0</vt:i4>
      </vt:variant>
      <vt:variant>
        <vt:i4>5</vt:i4>
      </vt:variant>
      <vt:variant>
        <vt:lpwstr>../medinfo/archive/Stroke WARSS editorial.pdf</vt:lpwstr>
      </vt:variant>
      <vt:variant>
        <vt:lpwstr/>
      </vt:variant>
      <vt:variant>
        <vt:i4>4718687</vt:i4>
      </vt:variant>
      <vt:variant>
        <vt:i4>432</vt:i4>
      </vt:variant>
      <vt:variant>
        <vt:i4>0</vt:i4>
      </vt:variant>
      <vt:variant>
        <vt:i4>5</vt:i4>
      </vt:variant>
      <vt:variant>
        <vt:lpwstr>../medinfo/archive/WARSS.pdf</vt:lpwstr>
      </vt:variant>
      <vt:variant>
        <vt:lpwstr/>
      </vt:variant>
      <vt:variant>
        <vt:i4>6291488</vt:i4>
      </vt:variant>
      <vt:variant>
        <vt:i4>429</vt:i4>
      </vt:variant>
      <vt:variant>
        <vt:i4>0</vt:i4>
      </vt:variant>
      <vt:variant>
        <vt:i4>5</vt:i4>
      </vt:variant>
      <vt:variant>
        <vt:lpwstr>../medinfo/archive/CVD ESPRIT warfarin aspirin.htm</vt:lpwstr>
      </vt:variant>
      <vt:variant>
        <vt:lpwstr/>
      </vt:variant>
      <vt:variant>
        <vt:i4>262237</vt:i4>
      </vt:variant>
      <vt:variant>
        <vt:i4>426</vt:i4>
      </vt:variant>
      <vt:variant>
        <vt:i4>0</vt:i4>
      </vt:variant>
      <vt:variant>
        <vt:i4>5</vt:i4>
      </vt:variant>
      <vt:variant>
        <vt:lpwstr>../medinfo/archive2009/Htn AF SCI risk prevalence Framingham.htm</vt:lpwstr>
      </vt:variant>
      <vt:variant>
        <vt:lpwstr/>
      </vt:variant>
      <vt:variant>
        <vt:i4>4128778</vt:i4>
      </vt:variant>
      <vt:variant>
        <vt:i4>423</vt:i4>
      </vt:variant>
      <vt:variant>
        <vt:i4>0</vt:i4>
      </vt:variant>
      <vt:variant>
        <vt:i4>5</vt:i4>
      </vt:variant>
      <vt:variant>
        <vt:lpwstr>..\Medinfo\stroke\stroke spontaneous dissection carotids.pdf</vt:lpwstr>
      </vt:variant>
      <vt:variant>
        <vt:lpwstr/>
      </vt:variant>
      <vt:variant>
        <vt:i4>7143427</vt:i4>
      </vt:variant>
      <vt:variant>
        <vt:i4>420</vt:i4>
      </vt:variant>
      <vt:variant>
        <vt:i4>0</vt:i4>
      </vt:variant>
      <vt:variant>
        <vt:i4>5</vt:i4>
      </vt:variant>
      <vt:variant>
        <vt:lpwstr>..\..\..\..\..\documents and settings\hitesh patel\hitesh\medinfo\medinfo\archive\stroke risk aortic atheroma.htm</vt:lpwstr>
      </vt:variant>
      <vt:variant>
        <vt:lpwstr/>
      </vt:variant>
      <vt:variant>
        <vt:i4>4718701</vt:i4>
      </vt:variant>
      <vt:variant>
        <vt:i4>417</vt:i4>
      </vt:variant>
      <vt:variant>
        <vt:i4>0</vt:i4>
      </vt:variant>
      <vt:variant>
        <vt:i4>5</vt:i4>
      </vt:variant>
      <vt:variant>
        <vt:lpwstr>..\Medinfo\stroke\stroke CVD use of MRI to assess carotids.pdf</vt:lpwstr>
      </vt:variant>
      <vt:variant>
        <vt:lpwstr/>
      </vt:variant>
      <vt:variant>
        <vt:i4>3473501</vt:i4>
      </vt:variant>
      <vt:variant>
        <vt:i4>414</vt:i4>
      </vt:variant>
      <vt:variant>
        <vt:i4>0</vt:i4>
      </vt:variant>
      <vt:variant>
        <vt:i4>5</vt:i4>
      </vt:variant>
      <vt:variant>
        <vt:lpwstr>..\Medinfo\stroke\stroke carotid stenosis.pdf</vt:lpwstr>
      </vt:variant>
      <vt:variant>
        <vt:lpwstr/>
      </vt:variant>
      <vt:variant>
        <vt:i4>5111928</vt:i4>
      </vt:variant>
      <vt:variant>
        <vt:i4>411</vt:i4>
      </vt:variant>
      <vt:variant>
        <vt:i4>0</vt:i4>
      </vt:variant>
      <vt:variant>
        <vt:i4>5</vt:i4>
      </vt:variant>
      <vt:variant>
        <vt:lpwstr>..\Medinfo\stroke\Carotid stenting news Sept03.pdf</vt:lpwstr>
      </vt:variant>
      <vt:variant>
        <vt:lpwstr/>
      </vt:variant>
      <vt:variant>
        <vt:i4>2949130</vt:i4>
      </vt:variant>
      <vt:variant>
        <vt:i4>408</vt:i4>
      </vt:variant>
      <vt:variant>
        <vt:i4>0</vt:i4>
      </vt:variant>
      <vt:variant>
        <vt:i4>5</vt:i4>
      </vt:variant>
      <vt:variant>
        <vt:lpwstr>..\Medinfo\stroke\StrokeConf 0403.pdf</vt:lpwstr>
      </vt:variant>
      <vt:variant>
        <vt:lpwstr/>
      </vt:variant>
      <vt:variant>
        <vt:i4>3342430</vt:i4>
      </vt:variant>
      <vt:variant>
        <vt:i4>405</vt:i4>
      </vt:variant>
      <vt:variant>
        <vt:i4>0</vt:i4>
      </vt:variant>
      <vt:variant>
        <vt:i4>5</vt:i4>
      </vt:variant>
      <vt:variant>
        <vt:lpwstr>..\Medinfo\stroke\carotid stenting editorial.pdf</vt:lpwstr>
      </vt:variant>
      <vt:variant>
        <vt:lpwstr/>
      </vt:variant>
      <vt:variant>
        <vt:i4>3670016</vt:i4>
      </vt:variant>
      <vt:variant>
        <vt:i4>402</vt:i4>
      </vt:variant>
      <vt:variant>
        <vt:i4>0</vt:i4>
      </vt:variant>
      <vt:variant>
        <vt:i4>5</vt:i4>
      </vt:variant>
      <vt:variant>
        <vt:lpwstr>..\Medinfo\stroke\stroke CEA vs stenting.pdf</vt:lpwstr>
      </vt:variant>
      <vt:variant>
        <vt:lpwstr/>
      </vt:variant>
      <vt:variant>
        <vt:i4>6815805</vt:i4>
      </vt:variant>
      <vt:variant>
        <vt:i4>399</vt:i4>
      </vt:variant>
      <vt:variant>
        <vt:i4>0</vt:i4>
      </vt:variant>
      <vt:variant>
        <vt:i4>5</vt:i4>
      </vt:variant>
      <vt:variant>
        <vt:lpwstr>../medinfo/archive/stroke selection of patients for CEA2003.pdf</vt:lpwstr>
      </vt:variant>
      <vt:variant>
        <vt:lpwstr/>
      </vt:variant>
      <vt:variant>
        <vt:i4>5701755</vt:i4>
      </vt:variant>
      <vt:variant>
        <vt:i4>396</vt:i4>
      </vt:variant>
      <vt:variant>
        <vt:i4>0</vt:i4>
      </vt:variant>
      <vt:variant>
        <vt:i4>5</vt:i4>
      </vt:variant>
      <vt:variant>
        <vt:lpwstr>..\Medinfo\Guidelines\Genetics Mitochondria2002.pdf</vt:lpwstr>
      </vt:variant>
      <vt:variant>
        <vt:lpwstr/>
      </vt:variant>
      <vt:variant>
        <vt:i4>2752555</vt:i4>
      </vt:variant>
      <vt:variant>
        <vt:i4>393</vt:i4>
      </vt:variant>
      <vt:variant>
        <vt:i4>0</vt:i4>
      </vt:variant>
      <vt:variant>
        <vt:i4>5</vt:i4>
      </vt:variant>
      <vt:variant>
        <vt:lpwstr>\content\refs\1998\0339\0020\1468.asp</vt:lpwstr>
      </vt:variant>
      <vt:variant>
        <vt:lpwstr>ref-12</vt:lpwstr>
      </vt:variant>
      <vt:variant>
        <vt:i4>2687019</vt:i4>
      </vt:variant>
      <vt:variant>
        <vt:i4>390</vt:i4>
      </vt:variant>
      <vt:variant>
        <vt:i4>0</vt:i4>
      </vt:variant>
      <vt:variant>
        <vt:i4>5</vt:i4>
      </vt:variant>
      <vt:variant>
        <vt:lpwstr>\content\refs\1998\0339\0020\1468.asp</vt:lpwstr>
      </vt:variant>
      <vt:variant>
        <vt:lpwstr>ref-11</vt:lpwstr>
      </vt:variant>
      <vt:variant>
        <vt:i4>1572890</vt:i4>
      </vt:variant>
      <vt:variant>
        <vt:i4>387</vt:i4>
      </vt:variant>
      <vt:variant>
        <vt:i4>0</vt:i4>
      </vt:variant>
      <vt:variant>
        <vt:i4>5</vt:i4>
      </vt:variant>
      <vt:variant>
        <vt:lpwstr>\content\refs\1998\0339\0020\1468.asp</vt:lpwstr>
      </vt:variant>
      <vt:variant>
        <vt:lpwstr>ref-5</vt:lpwstr>
      </vt:variant>
      <vt:variant>
        <vt:i4>1572890</vt:i4>
      </vt:variant>
      <vt:variant>
        <vt:i4>384</vt:i4>
      </vt:variant>
      <vt:variant>
        <vt:i4>0</vt:i4>
      </vt:variant>
      <vt:variant>
        <vt:i4>5</vt:i4>
      </vt:variant>
      <vt:variant>
        <vt:lpwstr>\content\refs\1998\0339\0020\1468.asp</vt:lpwstr>
      </vt:variant>
      <vt:variant>
        <vt:lpwstr>ref-9</vt:lpwstr>
      </vt:variant>
      <vt:variant>
        <vt:i4>1572890</vt:i4>
      </vt:variant>
      <vt:variant>
        <vt:i4>381</vt:i4>
      </vt:variant>
      <vt:variant>
        <vt:i4>0</vt:i4>
      </vt:variant>
      <vt:variant>
        <vt:i4>5</vt:i4>
      </vt:variant>
      <vt:variant>
        <vt:lpwstr>\content\refs\1998\0339\0020\1468.asp</vt:lpwstr>
      </vt:variant>
      <vt:variant>
        <vt:lpwstr>ref-8</vt:lpwstr>
      </vt:variant>
      <vt:variant>
        <vt:i4>1572890</vt:i4>
      </vt:variant>
      <vt:variant>
        <vt:i4>378</vt:i4>
      </vt:variant>
      <vt:variant>
        <vt:i4>0</vt:i4>
      </vt:variant>
      <vt:variant>
        <vt:i4>5</vt:i4>
      </vt:variant>
      <vt:variant>
        <vt:lpwstr>\content\refs\1998\0339\0020\1468.asp</vt:lpwstr>
      </vt:variant>
      <vt:variant>
        <vt:lpwstr>ref-6</vt:lpwstr>
      </vt:variant>
      <vt:variant>
        <vt:i4>1572890</vt:i4>
      </vt:variant>
      <vt:variant>
        <vt:i4>375</vt:i4>
      </vt:variant>
      <vt:variant>
        <vt:i4>0</vt:i4>
      </vt:variant>
      <vt:variant>
        <vt:i4>5</vt:i4>
      </vt:variant>
      <vt:variant>
        <vt:lpwstr>\content\refs\1998\0339\0020\1468.asp</vt:lpwstr>
      </vt:variant>
      <vt:variant>
        <vt:lpwstr>ref-9</vt:lpwstr>
      </vt:variant>
      <vt:variant>
        <vt:i4>1572890</vt:i4>
      </vt:variant>
      <vt:variant>
        <vt:i4>372</vt:i4>
      </vt:variant>
      <vt:variant>
        <vt:i4>0</vt:i4>
      </vt:variant>
      <vt:variant>
        <vt:i4>5</vt:i4>
      </vt:variant>
      <vt:variant>
        <vt:lpwstr>\content\refs\1998\0339\0020\1468.asp</vt:lpwstr>
      </vt:variant>
      <vt:variant>
        <vt:lpwstr>ref-8</vt:lpwstr>
      </vt:variant>
      <vt:variant>
        <vt:i4>1572890</vt:i4>
      </vt:variant>
      <vt:variant>
        <vt:i4>369</vt:i4>
      </vt:variant>
      <vt:variant>
        <vt:i4>0</vt:i4>
      </vt:variant>
      <vt:variant>
        <vt:i4>5</vt:i4>
      </vt:variant>
      <vt:variant>
        <vt:lpwstr>\content\refs\1998\0339\0020\1468.asp</vt:lpwstr>
      </vt:variant>
      <vt:variant>
        <vt:lpwstr>ref-3</vt:lpwstr>
      </vt:variant>
      <vt:variant>
        <vt:i4>1572890</vt:i4>
      </vt:variant>
      <vt:variant>
        <vt:i4>366</vt:i4>
      </vt:variant>
      <vt:variant>
        <vt:i4>0</vt:i4>
      </vt:variant>
      <vt:variant>
        <vt:i4>5</vt:i4>
      </vt:variant>
      <vt:variant>
        <vt:lpwstr>\content\refs\1998\0339\0020\1468.asp</vt:lpwstr>
      </vt:variant>
      <vt:variant>
        <vt:lpwstr>ref-4</vt:lpwstr>
      </vt:variant>
      <vt:variant>
        <vt:i4>1572890</vt:i4>
      </vt:variant>
      <vt:variant>
        <vt:i4>363</vt:i4>
      </vt:variant>
      <vt:variant>
        <vt:i4>0</vt:i4>
      </vt:variant>
      <vt:variant>
        <vt:i4>5</vt:i4>
      </vt:variant>
      <vt:variant>
        <vt:lpwstr>\content\refs\1998\0339\0020\1468.asp</vt:lpwstr>
      </vt:variant>
      <vt:variant>
        <vt:lpwstr>ref-6</vt:lpwstr>
      </vt:variant>
      <vt:variant>
        <vt:i4>2621483</vt:i4>
      </vt:variant>
      <vt:variant>
        <vt:i4>360</vt:i4>
      </vt:variant>
      <vt:variant>
        <vt:i4>0</vt:i4>
      </vt:variant>
      <vt:variant>
        <vt:i4>5</vt:i4>
      </vt:variant>
      <vt:variant>
        <vt:lpwstr>\content\refs\1998\0339\0020\1468.asp</vt:lpwstr>
      </vt:variant>
      <vt:variant>
        <vt:lpwstr>ref-10</vt:lpwstr>
      </vt:variant>
      <vt:variant>
        <vt:i4>1572890</vt:i4>
      </vt:variant>
      <vt:variant>
        <vt:i4>357</vt:i4>
      </vt:variant>
      <vt:variant>
        <vt:i4>0</vt:i4>
      </vt:variant>
      <vt:variant>
        <vt:i4>5</vt:i4>
      </vt:variant>
      <vt:variant>
        <vt:lpwstr>\content\refs\1998\0339\0020\1468.asp</vt:lpwstr>
      </vt:variant>
      <vt:variant>
        <vt:lpwstr>ref-4</vt:lpwstr>
      </vt:variant>
      <vt:variant>
        <vt:i4>8257574</vt:i4>
      </vt:variant>
      <vt:variant>
        <vt:i4>354</vt:i4>
      </vt:variant>
      <vt:variant>
        <vt:i4>0</vt:i4>
      </vt:variant>
      <vt:variant>
        <vt:i4>5</vt:i4>
      </vt:variant>
      <vt:variant>
        <vt:lpwstr>1468.asp?section=T1</vt:lpwstr>
      </vt:variant>
      <vt:variant>
        <vt:lpwstr/>
      </vt:variant>
      <vt:variant>
        <vt:i4>1572890</vt:i4>
      </vt:variant>
      <vt:variant>
        <vt:i4>351</vt:i4>
      </vt:variant>
      <vt:variant>
        <vt:i4>0</vt:i4>
      </vt:variant>
      <vt:variant>
        <vt:i4>5</vt:i4>
      </vt:variant>
      <vt:variant>
        <vt:lpwstr>\content\refs\1998\0339\0020\1468.asp</vt:lpwstr>
      </vt:variant>
      <vt:variant>
        <vt:lpwstr>ref-7</vt:lpwstr>
      </vt:variant>
      <vt:variant>
        <vt:i4>1572890</vt:i4>
      </vt:variant>
      <vt:variant>
        <vt:i4>348</vt:i4>
      </vt:variant>
      <vt:variant>
        <vt:i4>0</vt:i4>
      </vt:variant>
      <vt:variant>
        <vt:i4>5</vt:i4>
      </vt:variant>
      <vt:variant>
        <vt:lpwstr>\content\refs\1998\0339\0020\1468.asp</vt:lpwstr>
      </vt:variant>
      <vt:variant>
        <vt:lpwstr>ref-6</vt:lpwstr>
      </vt:variant>
      <vt:variant>
        <vt:i4>1572890</vt:i4>
      </vt:variant>
      <vt:variant>
        <vt:i4>345</vt:i4>
      </vt:variant>
      <vt:variant>
        <vt:i4>0</vt:i4>
      </vt:variant>
      <vt:variant>
        <vt:i4>5</vt:i4>
      </vt:variant>
      <vt:variant>
        <vt:lpwstr>\content\refs\1998\0339\0020\1468.asp</vt:lpwstr>
      </vt:variant>
      <vt:variant>
        <vt:lpwstr>ref-5</vt:lpwstr>
      </vt:variant>
      <vt:variant>
        <vt:i4>1572890</vt:i4>
      </vt:variant>
      <vt:variant>
        <vt:i4>342</vt:i4>
      </vt:variant>
      <vt:variant>
        <vt:i4>0</vt:i4>
      </vt:variant>
      <vt:variant>
        <vt:i4>5</vt:i4>
      </vt:variant>
      <vt:variant>
        <vt:lpwstr>\content\refs\1998\0339\0020\1468.asp</vt:lpwstr>
      </vt:variant>
      <vt:variant>
        <vt:lpwstr>ref-4</vt:lpwstr>
      </vt:variant>
      <vt:variant>
        <vt:i4>1572890</vt:i4>
      </vt:variant>
      <vt:variant>
        <vt:i4>339</vt:i4>
      </vt:variant>
      <vt:variant>
        <vt:i4>0</vt:i4>
      </vt:variant>
      <vt:variant>
        <vt:i4>5</vt:i4>
      </vt:variant>
      <vt:variant>
        <vt:lpwstr>\content\refs\1998\0339\0020\1468.asp</vt:lpwstr>
      </vt:variant>
      <vt:variant>
        <vt:lpwstr>ref-3</vt:lpwstr>
      </vt:variant>
      <vt:variant>
        <vt:i4>7077926</vt:i4>
      </vt:variant>
      <vt:variant>
        <vt:i4>336</vt:i4>
      </vt:variant>
      <vt:variant>
        <vt:i4>0</vt:i4>
      </vt:variant>
      <vt:variant>
        <vt:i4>5</vt:i4>
      </vt:variant>
      <vt:variant>
        <vt:lpwstr>1468.asp?section=F1</vt:lpwstr>
      </vt:variant>
      <vt:variant>
        <vt:lpwstr/>
      </vt:variant>
      <vt:variant>
        <vt:i4>7340078</vt:i4>
      </vt:variant>
      <vt:variant>
        <vt:i4>330</vt:i4>
      </vt:variant>
      <vt:variant>
        <vt:i4>0</vt:i4>
      </vt:variant>
      <vt:variant>
        <vt:i4>5</vt:i4>
      </vt:variant>
      <vt:variant>
        <vt:lpwstr>../medinfo/archive/IHD anaemia renal impairment.htm</vt:lpwstr>
      </vt:variant>
      <vt:variant>
        <vt:lpwstr/>
      </vt:variant>
      <vt:variant>
        <vt:i4>2424850</vt:i4>
      </vt:variant>
      <vt:variant>
        <vt:i4>327</vt:i4>
      </vt:variant>
      <vt:variant>
        <vt:i4>0</vt:i4>
      </vt:variant>
      <vt:variant>
        <vt:i4>5</vt:i4>
      </vt:variant>
      <vt:variant>
        <vt:lpwstr>..\Medinfo\General medicine\Sepsis management review2003.pdf</vt:lpwstr>
      </vt:variant>
      <vt:variant>
        <vt:lpwstr/>
      </vt:variant>
      <vt:variant>
        <vt:i4>2228244</vt:i4>
      </vt:variant>
      <vt:variant>
        <vt:i4>324</vt:i4>
      </vt:variant>
      <vt:variant>
        <vt:i4>0</vt:i4>
      </vt:variant>
      <vt:variant>
        <vt:i4>5</vt:i4>
      </vt:variant>
      <vt:variant>
        <vt:lpwstr>..\Medinfo\General medicine\Update on the Management of HIV and Hepatitis C Virus Coinfection2002.doc</vt:lpwstr>
      </vt:variant>
      <vt:variant>
        <vt:lpwstr/>
      </vt:variant>
      <vt:variant>
        <vt:i4>7667718</vt:i4>
      </vt:variant>
      <vt:variant>
        <vt:i4>321</vt:i4>
      </vt:variant>
      <vt:variant>
        <vt:i4>0</vt:i4>
      </vt:variant>
      <vt:variant>
        <vt:i4>5</vt:i4>
      </vt:variant>
      <vt:variant>
        <vt:lpwstr>..\Medinfo\General medicine\Pneumonia Management Review 2002.pdf</vt:lpwstr>
      </vt:variant>
      <vt:variant>
        <vt:lpwstr/>
      </vt:variant>
      <vt:variant>
        <vt:i4>3407901</vt:i4>
      </vt:variant>
      <vt:variant>
        <vt:i4>318</vt:i4>
      </vt:variant>
      <vt:variant>
        <vt:i4>0</vt:i4>
      </vt:variant>
      <vt:variant>
        <vt:i4>5</vt:i4>
      </vt:variant>
      <vt:variant>
        <vt:lpwstr>..\Medinfo\General medicine\Treating Resistant Respiratory Infections in the Primary Care Setting2002.doc</vt:lpwstr>
      </vt:variant>
      <vt:variant>
        <vt:lpwstr/>
      </vt:variant>
      <vt:variant>
        <vt:i4>458870</vt:i4>
      </vt:variant>
      <vt:variant>
        <vt:i4>315</vt:i4>
      </vt:variant>
      <vt:variant>
        <vt:i4>0</vt:i4>
      </vt:variant>
      <vt:variant>
        <vt:i4>5</vt:i4>
      </vt:variant>
      <vt:variant>
        <vt:lpwstr>..\Medinfo\General medicine\Meeting the Challenge of a New Generation of Respiratory Pathogens2002.doc</vt:lpwstr>
      </vt:variant>
      <vt:variant>
        <vt:lpwstr/>
      </vt:variant>
      <vt:variant>
        <vt:i4>393328</vt:i4>
      </vt:variant>
      <vt:variant>
        <vt:i4>312</vt:i4>
      </vt:variant>
      <vt:variant>
        <vt:i4>0</vt:i4>
      </vt:variant>
      <vt:variant>
        <vt:i4>5</vt:i4>
      </vt:variant>
      <vt:variant>
        <vt:lpwstr>..\Medinfo\General medicine\The Importance of GramPositive organisms in hospital infections2001.doc</vt:lpwstr>
      </vt:variant>
      <vt:variant>
        <vt:lpwstr/>
      </vt:variant>
      <vt:variant>
        <vt:i4>3473487</vt:i4>
      </vt:variant>
      <vt:variant>
        <vt:i4>309</vt:i4>
      </vt:variant>
      <vt:variant>
        <vt:i4>0</vt:i4>
      </vt:variant>
      <vt:variant>
        <vt:i4>5</vt:i4>
      </vt:variant>
      <vt:variant>
        <vt:lpwstr>..\Medinfo\General medicine\Neutropenic Protocol.doc</vt:lpwstr>
      </vt:variant>
      <vt:variant>
        <vt:lpwstr/>
      </vt:variant>
      <vt:variant>
        <vt:i4>5046338</vt:i4>
      </vt:variant>
      <vt:variant>
        <vt:i4>306</vt:i4>
      </vt:variant>
      <vt:variant>
        <vt:i4>0</vt:i4>
      </vt:variant>
      <vt:variant>
        <vt:i4>5</vt:i4>
      </vt:variant>
      <vt:variant>
        <vt:lpwstr>../medinfo/archive/antiphospholipid syndrome warfarin.pdf</vt:lpwstr>
      </vt:variant>
      <vt:variant>
        <vt:lpwstr/>
      </vt:variant>
      <vt:variant>
        <vt:i4>7340057</vt:i4>
      </vt:variant>
      <vt:variant>
        <vt:i4>303</vt:i4>
      </vt:variant>
      <vt:variant>
        <vt:i4>0</vt:i4>
      </vt:variant>
      <vt:variant>
        <vt:i4>5</vt:i4>
      </vt:variant>
      <vt:variant>
        <vt:lpwstr>..\Medinfo\General medicine\Miscellaneous anticardiolipin2002.doc</vt:lpwstr>
      </vt:variant>
      <vt:variant>
        <vt:lpwstr/>
      </vt:variant>
      <vt:variant>
        <vt:i4>7602196</vt:i4>
      </vt:variant>
      <vt:variant>
        <vt:i4>300</vt:i4>
      </vt:variant>
      <vt:variant>
        <vt:i4>0</vt:i4>
      </vt:variant>
      <vt:variant>
        <vt:i4>5</vt:i4>
      </vt:variant>
      <vt:variant>
        <vt:lpwstr>..\Medinfo\General medicine\antiphospholipid syndrome review 2002.pdf</vt:lpwstr>
      </vt:variant>
      <vt:variant>
        <vt:lpwstr/>
      </vt:variant>
      <vt:variant>
        <vt:i4>6815744</vt:i4>
      </vt:variant>
      <vt:variant>
        <vt:i4>297</vt:i4>
      </vt:variant>
      <vt:variant>
        <vt:i4>0</vt:i4>
      </vt:variant>
      <vt:variant>
        <vt:i4>5</vt:i4>
      </vt:variant>
      <vt:variant>
        <vt:lpwstr>..\Medinfo\Archive\antiphospholipid syndrome treatment.pdf</vt:lpwstr>
      </vt:variant>
      <vt:variant>
        <vt:lpwstr/>
      </vt:variant>
      <vt:variant>
        <vt:i4>5046377</vt:i4>
      </vt:variant>
      <vt:variant>
        <vt:i4>294</vt:i4>
      </vt:variant>
      <vt:variant>
        <vt:i4>0</vt:i4>
      </vt:variant>
      <vt:variant>
        <vt:i4>5</vt:i4>
      </vt:variant>
      <vt:variant>
        <vt:lpwstr>..\Medinfo\General medicine\Evaluation of Abnormal Liver Tests.DOC</vt:lpwstr>
      </vt:variant>
      <vt:variant>
        <vt:lpwstr/>
      </vt:variant>
      <vt:variant>
        <vt:i4>6291476</vt:i4>
      </vt:variant>
      <vt:variant>
        <vt:i4>291</vt:i4>
      </vt:variant>
      <vt:variant>
        <vt:i4>0</vt:i4>
      </vt:variant>
      <vt:variant>
        <vt:i4>5</vt:i4>
      </vt:variant>
      <vt:variant>
        <vt:lpwstr>..\Medinfo\general medicine\Peptic Ulcer Disease Risk of Recurrent Bleeding 2002.pdf</vt:lpwstr>
      </vt:variant>
      <vt:variant>
        <vt:lpwstr/>
      </vt:variant>
      <vt:variant>
        <vt:i4>2162771</vt:i4>
      </vt:variant>
      <vt:variant>
        <vt:i4>288</vt:i4>
      </vt:variant>
      <vt:variant>
        <vt:i4>0</vt:i4>
      </vt:variant>
      <vt:variant>
        <vt:i4>5</vt:i4>
      </vt:variant>
      <vt:variant>
        <vt:lpwstr>..\Medinfo\General medicine\PPI in prevention of aspirin related ulcers nejm2002.pdf</vt:lpwstr>
      </vt:variant>
      <vt:variant>
        <vt:lpwstr/>
      </vt:variant>
      <vt:variant>
        <vt:i4>7864402</vt:i4>
      </vt:variant>
      <vt:variant>
        <vt:i4>285</vt:i4>
      </vt:variant>
      <vt:variant>
        <vt:i4>0</vt:i4>
      </vt:variant>
      <vt:variant>
        <vt:i4>5</vt:i4>
      </vt:variant>
      <vt:variant>
        <vt:lpwstr>..\Medinfo\General medicine\GI bleed aspirin.PDF</vt:lpwstr>
      </vt:variant>
      <vt:variant>
        <vt:lpwstr/>
      </vt:variant>
      <vt:variant>
        <vt:i4>1048654</vt:i4>
      </vt:variant>
      <vt:variant>
        <vt:i4>282</vt:i4>
      </vt:variant>
      <vt:variant>
        <vt:i4>0</vt:i4>
      </vt:variant>
      <vt:variant>
        <vt:i4>5</vt:i4>
      </vt:variant>
      <vt:variant>
        <vt:lpwstr>../medinfo/archive/acromegaly heart05.pdf</vt:lpwstr>
      </vt:variant>
      <vt:variant>
        <vt:lpwstr/>
      </vt:variant>
      <vt:variant>
        <vt:i4>2818159</vt:i4>
      </vt:variant>
      <vt:variant>
        <vt:i4>279</vt:i4>
      </vt:variant>
      <vt:variant>
        <vt:i4>0</vt:i4>
      </vt:variant>
      <vt:variant>
        <vt:i4>5</vt:i4>
      </vt:variant>
      <vt:variant>
        <vt:lpwstr>../medinfo/archive/acromegaly heart.doc</vt:lpwstr>
      </vt:variant>
      <vt:variant>
        <vt:lpwstr/>
      </vt:variant>
      <vt:variant>
        <vt:i4>589931</vt:i4>
      </vt:variant>
      <vt:variant>
        <vt:i4>276</vt:i4>
      </vt:variant>
      <vt:variant>
        <vt:i4>0</vt:i4>
      </vt:variant>
      <vt:variant>
        <vt:i4>5</vt:i4>
      </vt:variant>
      <vt:variant>
        <vt:lpwstr>..\Medinfo\General medicine\critically ill patients therapy.pdf</vt:lpwstr>
      </vt:variant>
      <vt:variant>
        <vt:lpwstr/>
      </vt:variant>
      <vt:variant>
        <vt:i4>2883601</vt:i4>
      </vt:variant>
      <vt:variant>
        <vt:i4>273</vt:i4>
      </vt:variant>
      <vt:variant>
        <vt:i4>0</vt:i4>
      </vt:variant>
      <vt:variant>
        <vt:i4>5</vt:i4>
      </vt:variant>
      <vt:variant>
        <vt:lpwstr>..\Medinfo\General medicine\Critically ill patients and insulin for diabetics.pdf</vt:lpwstr>
      </vt:variant>
      <vt:variant>
        <vt:lpwstr/>
      </vt:variant>
      <vt:variant>
        <vt:i4>7602238</vt:i4>
      </vt:variant>
      <vt:variant>
        <vt:i4>270</vt:i4>
      </vt:variant>
      <vt:variant>
        <vt:i4>0</vt:i4>
      </vt:variant>
      <vt:variant>
        <vt:i4>5</vt:i4>
      </vt:variant>
      <vt:variant>
        <vt:lpwstr>../medinfo/archive/Diabetes ACEI DREAM ed06.pdf</vt:lpwstr>
      </vt:variant>
      <vt:variant>
        <vt:lpwstr/>
      </vt:variant>
      <vt:variant>
        <vt:i4>4390912</vt:i4>
      </vt:variant>
      <vt:variant>
        <vt:i4>267</vt:i4>
      </vt:variant>
      <vt:variant>
        <vt:i4>0</vt:i4>
      </vt:variant>
      <vt:variant>
        <vt:i4>5</vt:i4>
      </vt:variant>
      <vt:variant>
        <vt:lpwstr>../medinfo/archive/Diabetes Pioglitazone Cochrane review.htm</vt:lpwstr>
      </vt:variant>
      <vt:variant>
        <vt:lpwstr/>
      </vt:variant>
      <vt:variant>
        <vt:i4>65548</vt:i4>
      </vt:variant>
      <vt:variant>
        <vt:i4>264</vt:i4>
      </vt:variant>
      <vt:variant>
        <vt:i4>0</vt:i4>
      </vt:variant>
      <vt:variant>
        <vt:i4>5</vt:i4>
      </vt:variant>
      <vt:variant>
        <vt:lpwstr>../medinfo/archive/Diabetes Rosiglatazone RECORD interim analysis.htm</vt:lpwstr>
      </vt:variant>
      <vt:variant>
        <vt:lpwstr/>
      </vt:variant>
      <vt:variant>
        <vt:i4>6946849</vt:i4>
      </vt:variant>
      <vt:variant>
        <vt:i4>261</vt:i4>
      </vt:variant>
      <vt:variant>
        <vt:i4>0</vt:i4>
      </vt:variant>
      <vt:variant>
        <vt:i4>5</vt:i4>
      </vt:variant>
      <vt:variant>
        <vt:lpwstr>../medinfo/archive/IHD diabetes rosiglitazone aftermath.htm</vt:lpwstr>
      </vt:variant>
      <vt:variant>
        <vt:lpwstr/>
      </vt:variant>
      <vt:variant>
        <vt:i4>7209067</vt:i4>
      </vt:variant>
      <vt:variant>
        <vt:i4>258</vt:i4>
      </vt:variant>
      <vt:variant>
        <vt:i4>0</vt:i4>
      </vt:variant>
      <vt:variant>
        <vt:i4>5</vt:i4>
      </vt:variant>
      <vt:variant>
        <vt:lpwstr>../medinfo/archive/Diabetes Rosiglitazone DREAM.htm</vt:lpwstr>
      </vt:variant>
      <vt:variant>
        <vt:lpwstr/>
      </vt:variant>
      <vt:variant>
        <vt:i4>5373993</vt:i4>
      </vt:variant>
      <vt:variant>
        <vt:i4>255</vt:i4>
      </vt:variant>
      <vt:variant>
        <vt:i4>0</vt:i4>
      </vt:variant>
      <vt:variant>
        <vt:i4>5</vt:i4>
      </vt:variant>
      <vt:variant>
        <vt:lpwstr>..\Medinfo\Diabetes and the heart\Thiazolidinediones Contraindicated in Patients at Risk for Heart Failure CME.htm</vt:lpwstr>
      </vt:variant>
      <vt:variant>
        <vt:lpwstr/>
      </vt:variant>
      <vt:variant>
        <vt:i4>7405678</vt:i4>
      </vt:variant>
      <vt:variant>
        <vt:i4>252</vt:i4>
      </vt:variant>
      <vt:variant>
        <vt:i4>0</vt:i4>
      </vt:variant>
      <vt:variant>
        <vt:i4>5</vt:i4>
      </vt:variant>
      <vt:variant>
        <vt:lpwstr>../medinfo/archive/NIDDM aceI trandalopril.pdf</vt:lpwstr>
      </vt:variant>
      <vt:variant>
        <vt:lpwstr/>
      </vt:variant>
      <vt:variant>
        <vt:i4>5242943</vt:i4>
      </vt:variant>
      <vt:variant>
        <vt:i4>249</vt:i4>
      </vt:variant>
      <vt:variant>
        <vt:i4>0</vt:i4>
      </vt:variant>
      <vt:variant>
        <vt:i4>5</vt:i4>
      </vt:variant>
      <vt:variant>
        <vt:lpwstr>..\Medinfo\Diabetes and the heart\Diabetes losarten NIDDM 2001.pdf</vt:lpwstr>
      </vt:variant>
      <vt:variant>
        <vt:lpwstr/>
      </vt:variant>
      <vt:variant>
        <vt:i4>6029425</vt:i4>
      </vt:variant>
      <vt:variant>
        <vt:i4>246</vt:i4>
      </vt:variant>
      <vt:variant>
        <vt:i4>0</vt:i4>
      </vt:variant>
      <vt:variant>
        <vt:i4>5</vt:i4>
      </vt:variant>
      <vt:variant>
        <vt:lpwstr>..\Medinfo\Diabetes and the heart\Diabetes ATII blockers NIDDM 2001.pdf</vt:lpwstr>
      </vt:variant>
      <vt:variant>
        <vt:lpwstr/>
      </vt:variant>
      <vt:variant>
        <vt:i4>6291553</vt:i4>
      </vt:variant>
      <vt:variant>
        <vt:i4>243</vt:i4>
      </vt:variant>
      <vt:variant>
        <vt:i4>0</vt:i4>
      </vt:variant>
      <vt:variant>
        <vt:i4>5</vt:i4>
      </vt:variant>
      <vt:variant>
        <vt:lpwstr>../medinfo/archive/NIDDM aceI BENEDICT.pdf</vt:lpwstr>
      </vt:variant>
      <vt:variant>
        <vt:lpwstr/>
      </vt:variant>
      <vt:variant>
        <vt:i4>1114146</vt:i4>
      </vt:variant>
      <vt:variant>
        <vt:i4>240</vt:i4>
      </vt:variant>
      <vt:variant>
        <vt:i4>0</vt:i4>
      </vt:variant>
      <vt:variant>
        <vt:i4>5</vt:i4>
      </vt:variant>
      <vt:variant>
        <vt:lpwstr>..\Medinfo\Diabetes and the heart\Diabetes Renoprotection and cardioprotection 2002.pdf</vt:lpwstr>
      </vt:variant>
      <vt:variant>
        <vt:lpwstr/>
      </vt:variant>
      <vt:variant>
        <vt:i4>7471194</vt:i4>
      </vt:variant>
      <vt:variant>
        <vt:i4>237</vt:i4>
      </vt:variant>
      <vt:variant>
        <vt:i4>0</vt:i4>
      </vt:variant>
      <vt:variant>
        <vt:i4>5</vt:i4>
      </vt:variant>
      <vt:variant>
        <vt:lpwstr>..\Medinfo\Diabetes and the heart\Diabetes renal disease dm 2001.pdf</vt:lpwstr>
      </vt:variant>
      <vt:variant>
        <vt:lpwstr/>
      </vt:variant>
      <vt:variant>
        <vt:i4>1507405</vt:i4>
      </vt:variant>
      <vt:variant>
        <vt:i4>234</vt:i4>
      </vt:variant>
      <vt:variant>
        <vt:i4>0</vt:i4>
      </vt:variant>
      <vt:variant>
        <vt:i4>5</vt:i4>
      </vt:variant>
      <vt:variant>
        <vt:lpwstr>../medinfo/archive/NIDDM aceI trandalopril editorial.pdf</vt:lpwstr>
      </vt:variant>
      <vt:variant>
        <vt:lpwstr/>
      </vt:variant>
      <vt:variant>
        <vt:i4>1114146</vt:i4>
      </vt:variant>
      <vt:variant>
        <vt:i4>231</vt:i4>
      </vt:variant>
      <vt:variant>
        <vt:i4>0</vt:i4>
      </vt:variant>
      <vt:variant>
        <vt:i4>5</vt:i4>
      </vt:variant>
      <vt:variant>
        <vt:lpwstr>..\Medinfo\Diabetes and the heart\Diabetes Renoprotection and cardioprotection 2002.pdf</vt:lpwstr>
      </vt:variant>
      <vt:variant>
        <vt:lpwstr/>
      </vt:variant>
      <vt:variant>
        <vt:i4>6160434</vt:i4>
      </vt:variant>
      <vt:variant>
        <vt:i4>228</vt:i4>
      </vt:variant>
      <vt:variant>
        <vt:i4>0</vt:i4>
      </vt:variant>
      <vt:variant>
        <vt:i4>5</vt:i4>
      </vt:variant>
      <vt:variant>
        <vt:lpwstr>..\Medinfo\Diabetes and the heart\Diabetes macrovascular disease editorial2002.pdf</vt:lpwstr>
      </vt:variant>
      <vt:variant>
        <vt:lpwstr/>
      </vt:variant>
      <vt:variant>
        <vt:i4>3538996</vt:i4>
      </vt:variant>
      <vt:variant>
        <vt:i4>225</vt:i4>
      </vt:variant>
      <vt:variant>
        <vt:i4>0</vt:i4>
      </vt:variant>
      <vt:variant>
        <vt:i4>5</vt:i4>
      </vt:variant>
      <vt:variant>
        <vt:lpwstr>../medinfo/archive/Diabetes PVD review.pdf</vt:lpwstr>
      </vt:variant>
      <vt:variant>
        <vt:lpwstr/>
      </vt:variant>
      <vt:variant>
        <vt:i4>4259853</vt:i4>
      </vt:variant>
      <vt:variant>
        <vt:i4>222</vt:i4>
      </vt:variant>
      <vt:variant>
        <vt:i4>0</vt:i4>
      </vt:variant>
      <vt:variant>
        <vt:i4>5</vt:i4>
      </vt:variant>
      <vt:variant>
        <vt:lpwstr>../medinfo/archive/Diabetes Hyperglycaemia management inhops.pdf</vt:lpwstr>
      </vt:variant>
      <vt:variant>
        <vt:lpwstr/>
      </vt:variant>
      <vt:variant>
        <vt:i4>1966090</vt:i4>
      </vt:variant>
      <vt:variant>
        <vt:i4>219</vt:i4>
      </vt:variant>
      <vt:variant>
        <vt:i4>0</vt:i4>
      </vt:variant>
      <vt:variant>
        <vt:i4>5</vt:i4>
      </vt:variant>
      <vt:variant>
        <vt:lpwstr>..\Medinfo\Diabetes and the heart\diabetes_2001.ppt</vt:lpwstr>
      </vt:variant>
      <vt:variant>
        <vt:lpwstr/>
      </vt:variant>
      <vt:variant>
        <vt:i4>5636150</vt:i4>
      </vt:variant>
      <vt:variant>
        <vt:i4>216</vt:i4>
      </vt:variant>
      <vt:variant>
        <vt:i4>0</vt:i4>
      </vt:variant>
      <vt:variant>
        <vt:i4>5</vt:i4>
      </vt:variant>
      <vt:variant>
        <vt:lpwstr>..\Medinfo\Diabetes and the heart\Diabetes Update2 2002.doc</vt:lpwstr>
      </vt:variant>
      <vt:variant>
        <vt:lpwstr/>
      </vt:variant>
      <vt:variant>
        <vt:i4>6684692</vt:i4>
      </vt:variant>
      <vt:variant>
        <vt:i4>213</vt:i4>
      </vt:variant>
      <vt:variant>
        <vt:i4>0</vt:i4>
      </vt:variant>
      <vt:variant>
        <vt:i4>5</vt:i4>
      </vt:variant>
      <vt:variant>
        <vt:lpwstr>..\Medinfo\Diabetes and the heart\Diabetes Update.doc</vt:lpwstr>
      </vt:variant>
      <vt:variant>
        <vt:lpwstr/>
      </vt:variant>
      <vt:variant>
        <vt:i4>1179689</vt:i4>
      </vt:variant>
      <vt:variant>
        <vt:i4>210</vt:i4>
      </vt:variant>
      <vt:variant>
        <vt:i4>0</vt:i4>
      </vt:variant>
      <vt:variant>
        <vt:i4>5</vt:i4>
      </vt:variant>
      <vt:variant>
        <vt:lpwstr>..\Medinfo\DVT and Pulm Embolism\DVT PE Congress Report 2003.pdf</vt:lpwstr>
      </vt:variant>
      <vt:variant>
        <vt:lpwstr/>
      </vt:variant>
      <vt:variant>
        <vt:i4>2097154</vt:i4>
      </vt:variant>
      <vt:variant>
        <vt:i4>207</vt:i4>
      </vt:variant>
      <vt:variant>
        <vt:i4>0</vt:i4>
      </vt:variant>
      <vt:variant>
        <vt:i4>5</vt:i4>
      </vt:variant>
      <vt:variant>
        <vt:lpwstr>..\Medinfo\DVT and Pulm Embolism\VTE predicting recurrence2003.pdf</vt:lpwstr>
      </vt:variant>
      <vt:variant>
        <vt:lpwstr/>
      </vt:variant>
      <vt:variant>
        <vt:i4>7077902</vt:i4>
      </vt:variant>
      <vt:variant>
        <vt:i4>201</vt:i4>
      </vt:variant>
      <vt:variant>
        <vt:i4>0</vt:i4>
      </vt:variant>
      <vt:variant>
        <vt:i4>5</vt:i4>
      </vt:variant>
      <vt:variant>
        <vt:lpwstr>..\Medinfo\DVT and Pulm Embolism\venous thrombosis rv nejm2001.pdf</vt:lpwstr>
      </vt:variant>
      <vt:variant>
        <vt:lpwstr/>
      </vt:variant>
      <vt:variant>
        <vt:i4>6291467</vt:i4>
      </vt:variant>
      <vt:variant>
        <vt:i4>198</vt:i4>
      </vt:variant>
      <vt:variant>
        <vt:i4>0</vt:i4>
      </vt:variant>
      <vt:variant>
        <vt:i4>5</vt:i4>
      </vt:variant>
      <vt:variant>
        <vt:lpwstr>..\Medinfo\DVT and Pulm Embolism\PE right heart thrombi.pdf</vt:lpwstr>
      </vt:variant>
      <vt:variant>
        <vt:lpwstr/>
      </vt:variant>
      <vt:variant>
        <vt:i4>4587617</vt:i4>
      </vt:variant>
      <vt:variant>
        <vt:i4>195</vt:i4>
      </vt:variant>
      <vt:variant>
        <vt:i4>0</vt:i4>
      </vt:variant>
      <vt:variant>
        <vt:i4>5</vt:i4>
      </vt:variant>
      <vt:variant>
        <vt:lpwstr>..\Medinfo\Archive\DVT airtravel.htm</vt:lpwstr>
      </vt:variant>
      <vt:variant>
        <vt:lpwstr/>
      </vt:variant>
      <vt:variant>
        <vt:i4>458849</vt:i4>
      </vt:variant>
      <vt:variant>
        <vt:i4>192</vt:i4>
      </vt:variant>
      <vt:variant>
        <vt:i4>0</vt:i4>
      </vt:variant>
      <vt:variant>
        <vt:i4>5</vt:i4>
      </vt:variant>
      <vt:variant>
        <vt:lpwstr>..\Medinfo\DVT and Pulm Embolism\VTE flight risk 2003.htm</vt:lpwstr>
      </vt:variant>
      <vt:variant>
        <vt:lpwstr/>
      </vt:variant>
      <vt:variant>
        <vt:i4>5636221</vt:i4>
      </vt:variant>
      <vt:variant>
        <vt:i4>189</vt:i4>
      </vt:variant>
      <vt:variant>
        <vt:i4>0</vt:i4>
      </vt:variant>
      <vt:variant>
        <vt:i4>5</vt:i4>
      </vt:variant>
      <vt:variant>
        <vt:lpwstr>..\Medinfo\DVT and Pulm Embolism\VTE after flying.htm</vt:lpwstr>
      </vt:variant>
      <vt:variant>
        <vt:lpwstr/>
      </vt:variant>
      <vt:variant>
        <vt:i4>2359315</vt:i4>
      </vt:variant>
      <vt:variant>
        <vt:i4>186</vt:i4>
      </vt:variant>
      <vt:variant>
        <vt:i4>0</vt:i4>
      </vt:variant>
      <vt:variant>
        <vt:i4>5</vt:i4>
      </vt:variant>
      <vt:variant>
        <vt:lpwstr>..\Medinfo\DVT and Pulm Embolism\ximelagratan after KJR.htm</vt:lpwstr>
      </vt:variant>
      <vt:variant>
        <vt:lpwstr/>
      </vt:variant>
      <vt:variant>
        <vt:i4>1179689</vt:i4>
      </vt:variant>
      <vt:variant>
        <vt:i4>183</vt:i4>
      </vt:variant>
      <vt:variant>
        <vt:i4>0</vt:i4>
      </vt:variant>
      <vt:variant>
        <vt:i4>5</vt:i4>
      </vt:variant>
      <vt:variant>
        <vt:lpwstr>..\Medinfo\DVT and Pulm Embolism\DVT PE Congress Report 2003.pdf</vt:lpwstr>
      </vt:variant>
      <vt:variant>
        <vt:lpwstr/>
      </vt:variant>
      <vt:variant>
        <vt:i4>3211268</vt:i4>
      </vt:variant>
      <vt:variant>
        <vt:i4>180</vt:i4>
      </vt:variant>
      <vt:variant>
        <vt:i4>0</vt:i4>
      </vt:variant>
      <vt:variant>
        <vt:i4>5</vt:i4>
      </vt:variant>
      <vt:variant>
        <vt:lpwstr>..\Medinfo\Archive\DVT prophylaxis PEGASUS ARTEMIS.htm</vt:lpwstr>
      </vt:variant>
      <vt:variant>
        <vt:lpwstr/>
      </vt:variant>
      <vt:variant>
        <vt:i4>3211268</vt:i4>
      </vt:variant>
      <vt:variant>
        <vt:i4>177</vt:i4>
      </vt:variant>
      <vt:variant>
        <vt:i4>0</vt:i4>
      </vt:variant>
      <vt:variant>
        <vt:i4>5</vt:i4>
      </vt:variant>
      <vt:variant>
        <vt:lpwstr>..\Medinfo\Archive\DVT prophylaxis PEGASUS ARTEMIS.htm</vt:lpwstr>
      </vt:variant>
      <vt:variant>
        <vt:lpwstr/>
      </vt:variant>
      <vt:variant>
        <vt:i4>1769495</vt:i4>
      </vt:variant>
      <vt:variant>
        <vt:i4>174</vt:i4>
      </vt:variant>
      <vt:variant>
        <vt:i4>0</vt:i4>
      </vt:variant>
      <vt:variant>
        <vt:i4>5</vt:i4>
      </vt:variant>
      <vt:variant>
        <vt:lpwstr>\content\refs\1998\0338\0017\1221.asp</vt:lpwstr>
      </vt:variant>
      <vt:variant>
        <vt:lpwstr>ref-6</vt:lpwstr>
      </vt:variant>
      <vt:variant>
        <vt:i4>1769495</vt:i4>
      </vt:variant>
      <vt:variant>
        <vt:i4>171</vt:i4>
      </vt:variant>
      <vt:variant>
        <vt:i4>0</vt:i4>
      </vt:variant>
      <vt:variant>
        <vt:i4>5</vt:i4>
      </vt:variant>
      <vt:variant>
        <vt:lpwstr>\content\refs\1998\0338\0017\1221.asp</vt:lpwstr>
      </vt:variant>
      <vt:variant>
        <vt:lpwstr>ref-5</vt:lpwstr>
      </vt:variant>
      <vt:variant>
        <vt:i4>1769495</vt:i4>
      </vt:variant>
      <vt:variant>
        <vt:i4>168</vt:i4>
      </vt:variant>
      <vt:variant>
        <vt:i4>0</vt:i4>
      </vt:variant>
      <vt:variant>
        <vt:i4>5</vt:i4>
      </vt:variant>
      <vt:variant>
        <vt:lpwstr>\content\refs\1998\0338\0017\1221.asp</vt:lpwstr>
      </vt:variant>
      <vt:variant>
        <vt:lpwstr>ref-7</vt:lpwstr>
      </vt:variant>
      <vt:variant>
        <vt:i4>1769495</vt:i4>
      </vt:variant>
      <vt:variant>
        <vt:i4>165</vt:i4>
      </vt:variant>
      <vt:variant>
        <vt:i4>0</vt:i4>
      </vt:variant>
      <vt:variant>
        <vt:i4>5</vt:i4>
      </vt:variant>
      <vt:variant>
        <vt:lpwstr>\content\refs\1998\0338\0017\1221.asp</vt:lpwstr>
      </vt:variant>
      <vt:variant>
        <vt:lpwstr>ref-6</vt:lpwstr>
      </vt:variant>
      <vt:variant>
        <vt:i4>1769495</vt:i4>
      </vt:variant>
      <vt:variant>
        <vt:i4>162</vt:i4>
      </vt:variant>
      <vt:variant>
        <vt:i4>0</vt:i4>
      </vt:variant>
      <vt:variant>
        <vt:i4>5</vt:i4>
      </vt:variant>
      <vt:variant>
        <vt:lpwstr>\content\refs\1998\0338\0017\1221.asp</vt:lpwstr>
      </vt:variant>
      <vt:variant>
        <vt:lpwstr>ref-5</vt:lpwstr>
      </vt:variant>
      <vt:variant>
        <vt:i4>1769495</vt:i4>
      </vt:variant>
      <vt:variant>
        <vt:i4>159</vt:i4>
      </vt:variant>
      <vt:variant>
        <vt:i4>0</vt:i4>
      </vt:variant>
      <vt:variant>
        <vt:i4>5</vt:i4>
      </vt:variant>
      <vt:variant>
        <vt:lpwstr>\content\refs\1998\0338\0017\1221.asp</vt:lpwstr>
      </vt:variant>
      <vt:variant>
        <vt:lpwstr>ref-4</vt:lpwstr>
      </vt:variant>
      <vt:variant>
        <vt:i4>1769495</vt:i4>
      </vt:variant>
      <vt:variant>
        <vt:i4>156</vt:i4>
      </vt:variant>
      <vt:variant>
        <vt:i4>0</vt:i4>
      </vt:variant>
      <vt:variant>
        <vt:i4>5</vt:i4>
      </vt:variant>
      <vt:variant>
        <vt:lpwstr>\content\refs\1998\0338\0017\1221.asp</vt:lpwstr>
      </vt:variant>
      <vt:variant>
        <vt:lpwstr>ref-5</vt:lpwstr>
      </vt:variant>
      <vt:variant>
        <vt:i4>1769495</vt:i4>
      </vt:variant>
      <vt:variant>
        <vt:i4>153</vt:i4>
      </vt:variant>
      <vt:variant>
        <vt:i4>0</vt:i4>
      </vt:variant>
      <vt:variant>
        <vt:i4>5</vt:i4>
      </vt:variant>
      <vt:variant>
        <vt:lpwstr>\content\refs\1998\0338\0017\1221.asp</vt:lpwstr>
      </vt:variant>
      <vt:variant>
        <vt:lpwstr>ref-5</vt:lpwstr>
      </vt:variant>
      <vt:variant>
        <vt:i4>1769495</vt:i4>
      </vt:variant>
      <vt:variant>
        <vt:i4>150</vt:i4>
      </vt:variant>
      <vt:variant>
        <vt:i4>0</vt:i4>
      </vt:variant>
      <vt:variant>
        <vt:i4>5</vt:i4>
      </vt:variant>
      <vt:variant>
        <vt:lpwstr>\content\refs\1998\0338\0017\1221.asp</vt:lpwstr>
      </vt:variant>
      <vt:variant>
        <vt:lpwstr>ref-4</vt:lpwstr>
      </vt:variant>
      <vt:variant>
        <vt:i4>1769495</vt:i4>
      </vt:variant>
      <vt:variant>
        <vt:i4>147</vt:i4>
      </vt:variant>
      <vt:variant>
        <vt:i4>0</vt:i4>
      </vt:variant>
      <vt:variant>
        <vt:i4>5</vt:i4>
      </vt:variant>
      <vt:variant>
        <vt:lpwstr>\content\refs\1998\0338\0017\1221.asp</vt:lpwstr>
      </vt:variant>
      <vt:variant>
        <vt:lpwstr>ref-3</vt:lpwstr>
      </vt:variant>
      <vt:variant>
        <vt:i4>1769495</vt:i4>
      </vt:variant>
      <vt:variant>
        <vt:i4>144</vt:i4>
      </vt:variant>
      <vt:variant>
        <vt:i4>0</vt:i4>
      </vt:variant>
      <vt:variant>
        <vt:i4>5</vt:i4>
      </vt:variant>
      <vt:variant>
        <vt:lpwstr>\content\refs\1998\0338\0017\1221.asp</vt:lpwstr>
      </vt:variant>
      <vt:variant>
        <vt:lpwstr>ref-2</vt:lpwstr>
      </vt:variant>
      <vt:variant>
        <vt:i4>1769495</vt:i4>
      </vt:variant>
      <vt:variant>
        <vt:i4>141</vt:i4>
      </vt:variant>
      <vt:variant>
        <vt:i4>0</vt:i4>
      </vt:variant>
      <vt:variant>
        <vt:i4>5</vt:i4>
      </vt:variant>
      <vt:variant>
        <vt:lpwstr>\content\refs\1998\0338\0017\1221.asp</vt:lpwstr>
      </vt:variant>
      <vt:variant>
        <vt:lpwstr>ref-1</vt:lpwstr>
      </vt:variant>
      <vt:variant>
        <vt:i4>1179689</vt:i4>
      </vt:variant>
      <vt:variant>
        <vt:i4>138</vt:i4>
      </vt:variant>
      <vt:variant>
        <vt:i4>0</vt:i4>
      </vt:variant>
      <vt:variant>
        <vt:i4>5</vt:i4>
      </vt:variant>
      <vt:variant>
        <vt:lpwstr>..\Medinfo\DVT and Pulm Embolism\DVT PE Congress Report 2003.pdf</vt:lpwstr>
      </vt:variant>
      <vt:variant>
        <vt:lpwstr/>
      </vt:variant>
      <vt:variant>
        <vt:i4>5046368</vt:i4>
      </vt:variant>
      <vt:variant>
        <vt:i4>135</vt:i4>
      </vt:variant>
      <vt:variant>
        <vt:i4>0</vt:i4>
      </vt:variant>
      <vt:variant>
        <vt:i4>5</vt:i4>
      </vt:variant>
      <vt:variant>
        <vt:lpwstr>..\Medinfo\DVT and Pulm Embolism\ximelagatran DVT prophylaxis.pdf</vt:lpwstr>
      </vt:variant>
      <vt:variant>
        <vt:lpwstr/>
      </vt:variant>
      <vt:variant>
        <vt:i4>262231</vt:i4>
      </vt:variant>
      <vt:variant>
        <vt:i4>132</vt:i4>
      </vt:variant>
      <vt:variant>
        <vt:i4>0</vt:i4>
      </vt:variant>
      <vt:variant>
        <vt:i4>5</vt:i4>
      </vt:variant>
      <vt:variant>
        <vt:lpwstr>javascript:window.top.medview('/servlet/display?styleid=975,254,113&amp;docid=34389&amp;references=yes&amp;refid=1</vt:lpwstr>
      </vt:variant>
      <vt:variant>
        <vt:lpwstr>bibref1','','htm','600','150')</vt:lpwstr>
      </vt:variant>
      <vt:variant>
        <vt:i4>1114232</vt:i4>
      </vt:variant>
      <vt:variant>
        <vt:i4>129</vt:i4>
      </vt:variant>
      <vt:variant>
        <vt:i4>0</vt:i4>
      </vt:variant>
      <vt:variant>
        <vt:i4>5</vt:i4>
      </vt:variant>
      <vt:variant>
        <vt:lpwstr>..\Medinfo\DVT and Pulm Embolism\DVT long term low dose warfarin2003.pdf</vt:lpwstr>
      </vt:variant>
      <vt:variant>
        <vt:lpwstr/>
      </vt:variant>
      <vt:variant>
        <vt:i4>1179689</vt:i4>
      </vt:variant>
      <vt:variant>
        <vt:i4>126</vt:i4>
      </vt:variant>
      <vt:variant>
        <vt:i4>0</vt:i4>
      </vt:variant>
      <vt:variant>
        <vt:i4>5</vt:i4>
      </vt:variant>
      <vt:variant>
        <vt:lpwstr>..\Medinfo\DVT and Pulm Embolism\DVT PE Congress Report 2003.pdf</vt:lpwstr>
      </vt:variant>
      <vt:variant>
        <vt:lpwstr/>
      </vt:variant>
      <vt:variant>
        <vt:i4>458836</vt:i4>
      </vt:variant>
      <vt:variant>
        <vt:i4>123</vt:i4>
      </vt:variant>
      <vt:variant>
        <vt:i4>0</vt:i4>
      </vt:variant>
      <vt:variant>
        <vt:i4>5</vt:i4>
      </vt:variant>
      <vt:variant>
        <vt:lpwstr>javascript:window.top.medview('/servlet/display?styleid=975,254,113&amp;docid=34389&amp;references=yes&amp;refid=2</vt:lpwstr>
      </vt:variant>
      <vt:variant>
        <vt:lpwstr>bibref2','','htm','600','150')</vt:lpwstr>
      </vt:variant>
      <vt:variant>
        <vt:i4>4390970</vt:i4>
      </vt:variant>
      <vt:variant>
        <vt:i4>120</vt:i4>
      </vt:variant>
      <vt:variant>
        <vt:i4>0</vt:i4>
      </vt:variant>
      <vt:variant>
        <vt:i4>5</vt:i4>
      </vt:variant>
      <vt:variant>
        <vt:lpwstr>..\Medinfo\DVT and Pulm Embolism\DVT duration of anticoagulation2003.pdf</vt:lpwstr>
      </vt:variant>
      <vt:variant>
        <vt:lpwstr/>
      </vt:variant>
      <vt:variant>
        <vt:i4>4849701</vt:i4>
      </vt:variant>
      <vt:variant>
        <vt:i4>117</vt:i4>
      </vt:variant>
      <vt:variant>
        <vt:i4>0</vt:i4>
      </vt:variant>
      <vt:variant>
        <vt:i4>5</vt:i4>
      </vt:variant>
      <vt:variant>
        <vt:lpwstr>..\Medinfo\DVT and Pulm Embolism\DVT 12mths anticoag 2001.pdf</vt:lpwstr>
      </vt:variant>
      <vt:variant>
        <vt:lpwstr/>
      </vt:variant>
      <vt:variant>
        <vt:i4>2752545</vt:i4>
      </vt:variant>
      <vt:variant>
        <vt:i4>114</vt:i4>
      </vt:variant>
      <vt:variant>
        <vt:i4>0</vt:i4>
      </vt:variant>
      <vt:variant>
        <vt:i4>5</vt:i4>
      </vt:variant>
      <vt:variant>
        <vt:lpwstr>\content\refs\1999\0340\0012\0955.asp</vt:lpwstr>
      </vt:variant>
      <vt:variant>
        <vt:lpwstr>ref-14</vt:lpwstr>
      </vt:variant>
      <vt:variant>
        <vt:i4>2949153</vt:i4>
      </vt:variant>
      <vt:variant>
        <vt:i4>111</vt:i4>
      </vt:variant>
      <vt:variant>
        <vt:i4>0</vt:i4>
      </vt:variant>
      <vt:variant>
        <vt:i4>5</vt:i4>
      </vt:variant>
      <vt:variant>
        <vt:lpwstr>\content\refs\1999\0340\0012\0955.asp</vt:lpwstr>
      </vt:variant>
      <vt:variant>
        <vt:lpwstr>ref-13</vt:lpwstr>
      </vt:variant>
      <vt:variant>
        <vt:i4>2883617</vt:i4>
      </vt:variant>
      <vt:variant>
        <vt:i4>108</vt:i4>
      </vt:variant>
      <vt:variant>
        <vt:i4>0</vt:i4>
      </vt:variant>
      <vt:variant>
        <vt:i4>5</vt:i4>
      </vt:variant>
      <vt:variant>
        <vt:lpwstr>\content\refs\1999\0340\0012\0955.asp</vt:lpwstr>
      </vt:variant>
      <vt:variant>
        <vt:lpwstr>ref-12</vt:lpwstr>
      </vt:variant>
      <vt:variant>
        <vt:i4>1966096</vt:i4>
      </vt:variant>
      <vt:variant>
        <vt:i4>105</vt:i4>
      </vt:variant>
      <vt:variant>
        <vt:i4>0</vt:i4>
      </vt:variant>
      <vt:variant>
        <vt:i4>5</vt:i4>
      </vt:variant>
      <vt:variant>
        <vt:lpwstr>\content\refs\1999\0340\0012\0955.asp</vt:lpwstr>
      </vt:variant>
      <vt:variant>
        <vt:lpwstr>ref-6</vt:lpwstr>
      </vt:variant>
      <vt:variant>
        <vt:i4>1966096</vt:i4>
      </vt:variant>
      <vt:variant>
        <vt:i4>102</vt:i4>
      </vt:variant>
      <vt:variant>
        <vt:i4>0</vt:i4>
      </vt:variant>
      <vt:variant>
        <vt:i4>5</vt:i4>
      </vt:variant>
      <vt:variant>
        <vt:lpwstr>\content\refs\1999\0340\0012\0955.asp</vt:lpwstr>
      </vt:variant>
      <vt:variant>
        <vt:lpwstr>ref-4</vt:lpwstr>
      </vt:variant>
      <vt:variant>
        <vt:i4>2883617</vt:i4>
      </vt:variant>
      <vt:variant>
        <vt:i4>99</vt:i4>
      </vt:variant>
      <vt:variant>
        <vt:i4>0</vt:i4>
      </vt:variant>
      <vt:variant>
        <vt:i4>5</vt:i4>
      </vt:variant>
      <vt:variant>
        <vt:lpwstr>\content\refs\1999\0340\0012\0955.asp</vt:lpwstr>
      </vt:variant>
      <vt:variant>
        <vt:lpwstr>ref-12</vt:lpwstr>
      </vt:variant>
      <vt:variant>
        <vt:i4>3080225</vt:i4>
      </vt:variant>
      <vt:variant>
        <vt:i4>96</vt:i4>
      </vt:variant>
      <vt:variant>
        <vt:i4>0</vt:i4>
      </vt:variant>
      <vt:variant>
        <vt:i4>5</vt:i4>
      </vt:variant>
      <vt:variant>
        <vt:lpwstr>\content\refs\1999\0340\0012\0955.asp</vt:lpwstr>
      </vt:variant>
      <vt:variant>
        <vt:lpwstr>ref-11</vt:lpwstr>
      </vt:variant>
      <vt:variant>
        <vt:i4>3014689</vt:i4>
      </vt:variant>
      <vt:variant>
        <vt:i4>93</vt:i4>
      </vt:variant>
      <vt:variant>
        <vt:i4>0</vt:i4>
      </vt:variant>
      <vt:variant>
        <vt:i4>5</vt:i4>
      </vt:variant>
      <vt:variant>
        <vt:lpwstr>\content\refs\1999\0340\0012\0955.asp</vt:lpwstr>
      </vt:variant>
      <vt:variant>
        <vt:lpwstr>ref-10</vt:lpwstr>
      </vt:variant>
      <vt:variant>
        <vt:i4>1966096</vt:i4>
      </vt:variant>
      <vt:variant>
        <vt:i4>90</vt:i4>
      </vt:variant>
      <vt:variant>
        <vt:i4>0</vt:i4>
      </vt:variant>
      <vt:variant>
        <vt:i4>5</vt:i4>
      </vt:variant>
      <vt:variant>
        <vt:lpwstr>\content\refs\1999\0340\0012\0955.asp</vt:lpwstr>
      </vt:variant>
      <vt:variant>
        <vt:lpwstr>ref-9</vt:lpwstr>
      </vt:variant>
      <vt:variant>
        <vt:i4>1966096</vt:i4>
      </vt:variant>
      <vt:variant>
        <vt:i4>87</vt:i4>
      </vt:variant>
      <vt:variant>
        <vt:i4>0</vt:i4>
      </vt:variant>
      <vt:variant>
        <vt:i4>5</vt:i4>
      </vt:variant>
      <vt:variant>
        <vt:lpwstr>\content\refs\1999\0340\0012\0955.asp</vt:lpwstr>
      </vt:variant>
      <vt:variant>
        <vt:lpwstr>ref-8</vt:lpwstr>
      </vt:variant>
      <vt:variant>
        <vt:i4>1966096</vt:i4>
      </vt:variant>
      <vt:variant>
        <vt:i4>84</vt:i4>
      </vt:variant>
      <vt:variant>
        <vt:i4>0</vt:i4>
      </vt:variant>
      <vt:variant>
        <vt:i4>5</vt:i4>
      </vt:variant>
      <vt:variant>
        <vt:lpwstr>\content\refs\1999\0340\0012\0955.asp</vt:lpwstr>
      </vt:variant>
      <vt:variant>
        <vt:lpwstr>ref-7</vt:lpwstr>
      </vt:variant>
      <vt:variant>
        <vt:i4>1966096</vt:i4>
      </vt:variant>
      <vt:variant>
        <vt:i4>81</vt:i4>
      </vt:variant>
      <vt:variant>
        <vt:i4>0</vt:i4>
      </vt:variant>
      <vt:variant>
        <vt:i4>5</vt:i4>
      </vt:variant>
      <vt:variant>
        <vt:lpwstr>\content\refs\1999\0340\0012\0955.asp</vt:lpwstr>
      </vt:variant>
      <vt:variant>
        <vt:lpwstr>ref-6</vt:lpwstr>
      </vt:variant>
      <vt:variant>
        <vt:i4>1966096</vt:i4>
      </vt:variant>
      <vt:variant>
        <vt:i4>78</vt:i4>
      </vt:variant>
      <vt:variant>
        <vt:i4>0</vt:i4>
      </vt:variant>
      <vt:variant>
        <vt:i4>5</vt:i4>
      </vt:variant>
      <vt:variant>
        <vt:lpwstr>\content\refs\1999\0340\0012\0955.asp</vt:lpwstr>
      </vt:variant>
      <vt:variant>
        <vt:lpwstr>ref-5</vt:lpwstr>
      </vt:variant>
      <vt:variant>
        <vt:i4>1966096</vt:i4>
      </vt:variant>
      <vt:variant>
        <vt:i4>75</vt:i4>
      </vt:variant>
      <vt:variant>
        <vt:i4>0</vt:i4>
      </vt:variant>
      <vt:variant>
        <vt:i4>5</vt:i4>
      </vt:variant>
      <vt:variant>
        <vt:lpwstr>\content\refs\1999\0340\0012\0955.asp</vt:lpwstr>
      </vt:variant>
      <vt:variant>
        <vt:lpwstr>ref-4</vt:lpwstr>
      </vt:variant>
      <vt:variant>
        <vt:i4>1966096</vt:i4>
      </vt:variant>
      <vt:variant>
        <vt:i4>72</vt:i4>
      </vt:variant>
      <vt:variant>
        <vt:i4>0</vt:i4>
      </vt:variant>
      <vt:variant>
        <vt:i4>5</vt:i4>
      </vt:variant>
      <vt:variant>
        <vt:lpwstr>\content\refs\1999\0340\0012\0955.asp</vt:lpwstr>
      </vt:variant>
      <vt:variant>
        <vt:lpwstr>ref-3</vt:lpwstr>
      </vt:variant>
      <vt:variant>
        <vt:i4>1966096</vt:i4>
      </vt:variant>
      <vt:variant>
        <vt:i4>69</vt:i4>
      </vt:variant>
      <vt:variant>
        <vt:i4>0</vt:i4>
      </vt:variant>
      <vt:variant>
        <vt:i4>5</vt:i4>
      </vt:variant>
      <vt:variant>
        <vt:lpwstr>\content\refs\1999\0340\0012\0955.asp</vt:lpwstr>
      </vt:variant>
      <vt:variant>
        <vt:lpwstr>ref-2</vt:lpwstr>
      </vt:variant>
      <vt:variant>
        <vt:i4>7798875</vt:i4>
      </vt:variant>
      <vt:variant>
        <vt:i4>63</vt:i4>
      </vt:variant>
      <vt:variant>
        <vt:i4>0</vt:i4>
      </vt:variant>
      <vt:variant>
        <vt:i4>5</vt:i4>
      </vt:variant>
      <vt:variant>
        <vt:lpwstr>..\Medinfo\DVT and Pulm Embolism\DVT long term low dose warfarin editorial2003.pdf</vt:lpwstr>
      </vt:variant>
      <vt:variant>
        <vt:lpwstr/>
      </vt:variant>
      <vt:variant>
        <vt:i4>2097237</vt:i4>
      </vt:variant>
      <vt:variant>
        <vt:i4>60</vt:i4>
      </vt:variant>
      <vt:variant>
        <vt:i4>0</vt:i4>
      </vt:variant>
      <vt:variant>
        <vt:i4>5</vt:i4>
      </vt:variant>
      <vt:variant>
        <vt:lpwstr>..\Medinfo\A\thrombophilia2003.htm</vt:lpwstr>
      </vt:variant>
      <vt:variant>
        <vt:lpwstr/>
      </vt:variant>
      <vt:variant>
        <vt:i4>2883609</vt:i4>
      </vt:variant>
      <vt:variant>
        <vt:i4>57</vt:i4>
      </vt:variant>
      <vt:variant>
        <vt:i4>0</vt:i4>
      </vt:variant>
      <vt:variant>
        <vt:i4>5</vt:i4>
      </vt:variant>
      <vt:variant>
        <vt:lpwstr>..\Medinfo\DVT and Pulm Embolism\Mis pulmonary embolism2002.pdf</vt:lpwstr>
      </vt:variant>
      <vt:variant>
        <vt:lpwstr/>
      </vt:variant>
      <vt:variant>
        <vt:i4>196733</vt:i4>
      </vt:variant>
      <vt:variant>
        <vt:i4>54</vt:i4>
      </vt:variant>
      <vt:variant>
        <vt:i4>0</vt:i4>
      </vt:variant>
      <vt:variant>
        <vt:i4>5</vt:i4>
      </vt:variant>
      <vt:variant>
        <vt:lpwstr>..\Medinfo\DVT and Pulm Embolism\Pulmonary Embolism MRA vs pulm angiography for diagnosis.pdf</vt:lpwstr>
      </vt:variant>
      <vt:variant>
        <vt:lpwstr/>
      </vt:variant>
      <vt:variant>
        <vt:i4>6881293</vt:i4>
      </vt:variant>
      <vt:variant>
        <vt:i4>51</vt:i4>
      </vt:variant>
      <vt:variant>
        <vt:i4>0</vt:i4>
      </vt:variant>
      <vt:variant>
        <vt:i4>5</vt:i4>
      </vt:variant>
      <vt:variant>
        <vt:lpwstr>..\Medinfo\DVT and Pulm Embolism\Pulmonary emboli d-dimer in ED.pdf</vt:lpwstr>
      </vt:variant>
      <vt:variant>
        <vt:lpwstr/>
      </vt:variant>
      <vt:variant>
        <vt:i4>6160481</vt:i4>
      </vt:variant>
      <vt:variant>
        <vt:i4>48</vt:i4>
      </vt:variant>
      <vt:variant>
        <vt:i4>0</vt:i4>
      </vt:variant>
      <vt:variant>
        <vt:i4>5</vt:i4>
      </vt:variant>
      <vt:variant>
        <vt:lpwstr>..\Medinfo\DVT and Pulm Embolism\PE BNP editorial.pdf</vt:lpwstr>
      </vt:variant>
      <vt:variant>
        <vt:lpwstr/>
      </vt:variant>
      <vt:variant>
        <vt:i4>4980853</vt:i4>
      </vt:variant>
      <vt:variant>
        <vt:i4>45</vt:i4>
      </vt:variant>
      <vt:variant>
        <vt:i4>0</vt:i4>
      </vt:variant>
      <vt:variant>
        <vt:i4>5</vt:i4>
      </vt:variant>
      <vt:variant>
        <vt:lpwstr>..\Medinfo\DVT and Pulm Embolism\PE BNP prognosis2003.pdf</vt:lpwstr>
      </vt:variant>
      <vt:variant>
        <vt:lpwstr/>
      </vt:variant>
      <vt:variant>
        <vt:i4>4194418</vt:i4>
      </vt:variant>
      <vt:variant>
        <vt:i4>42</vt:i4>
      </vt:variant>
      <vt:variant>
        <vt:i4>0</vt:i4>
      </vt:variant>
      <vt:variant>
        <vt:i4>5</vt:i4>
      </vt:variant>
      <vt:variant>
        <vt:lpwstr>..\Medinfo\DVT and Pulm Embolism\Mis pulmonary embolism and troponins2002.pdf</vt:lpwstr>
      </vt:variant>
      <vt:variant>
        <vt:lpwstr/>
      </vt:variant>
      <vt:variant>
        <vt:i4>6750299</vt:i4>
      </vt:variant>
      <vt:variant>
        <vt:i4>39</vt:i4>
      </vt:variant>
      <vt:variant>
        <vt:i4>0</vt:i4>
      </vt:variant>
      <vt:variant>
        <vt:i4>5</vt:i4>
      </vt:variant>
      <vt:variant>
        <vt:lpwstr>..\Medinfo\DVT and Pulm Embolism\PE case report.pdf</vt:lpwstr>
      </vt:variant>
      <vt:variant>
        <vt:lpwstr/>
      </vt:variant>
      <vt:variant>
        <vt:i4>524380</vt:i4>
      </vt:variant>
      <vt:variant>
        <vt:i4>36</vt:i4>
      </vt:variant>
      <vt:variant>
        <vt:i4>0</vt:i4>
      </vt:variant>
      <vt:variant>
        <vt:i4>5</vt:i4>
      </vt:variant>
      <vt:variant>
        <vt:lpwstr>javascript:window.top.medview('/servlet/display?styleid=975,254,113&amp;docid=32614&amp;references=yes&amp;refid=2</vt:lpwstr>
      </vt:variant>
      <vt:variant>
        <vt:lpwstr>bibref2','','htm','600','150')</vt:lpwstr>
      </vt:variant>
      <vt:variant>
        <vt:i4>720991</vt:i4>
      </vt:variant>
      <vt:variant>
        <vt:i4>33</vt:i4>
      </vt:variant>
      <vt:variant>
        <vt:i4>0</vt:i4>
      </vt:variant>
      <vt:variant>
        <vt:i4>5</vt:i4>
      </vt:variant>
      <vt:variant>
        <vt:lpwstr>javascript:window.top.medview('/servlet/display?styleid=975,254,113&amp;docid=32614&amp;references=yes&amp;refid=1</vt:lpwstr>
      </vt:variant>
      <vt:variant>
        <vt:lpwstr>bibref1','','htm','600','150')</vt:lpwstr>
      </vt:variant>
      <vt:variant>
        <vt:i4>6619163</vt:i4>
      </vt:variant>
      <vt:variant>
        <vt:i4>30</vt:i4>
      </vt:variant>
      <vt:variant>
        <vt:i4>0</vt:i4>
      </vt:variant>
      <vt:variant>
        <vt:i4>5</vt:i4>
      </vt:variant>
      <vt:variant>
        <vt:lpwstr>..\Medinfo\DVT and Pulm Embolism\PE thrombolysis in submassive PE2002 editorial.pdf</vt:lpwstr>
      </vt:variant>
      <vt:variant>
        <vt:lpwstr/>
      </vt:variant>
      <vt:variant>
        <vt:i4>4587645</vt:i4>
      </vt:variant>
      <vt:variant>
        <vt:i4>27</vt:i4>
      </vt:variant>
      <vt:variant>
        <vt:i4>0</vt:i4>
      </vt:variant>
      <vt:variant>
        <vt:i4>5</vt:i4>
      </vt:variant>
      <vt:variant>
        <vt:lpwstr>..\Medinfo\DVT and Pulm Embolism\PE thrombolysis in submassive PE2002.pdf</vt:lpwstr>
      </vt:variant>
      <vt:variant>
        <vt:lpwstr/>
      </vt:variant>
      <vt:variant>
        <vt:i4>2228250</vt:i4>
      </vt:variant>
      <vt:variant>
        <vt:i4>24</vt:i4>
      </vt:variant>
      <vt:variant>
        <vt:i4>0</vt:i4>
      </vt:variant>
      <vt:variant>
        <vt:i4>5</vt:i4>
      </vt:variant>
      <vt:variant>
        <vt:lpwstr>..\Medinfo\DVT and Pulm Embolism\PE thrombolysis editorial2002.pdf</vt:lpwstr>
      </vt:variant>
      <vt:variant>
        <vt:lpwstr/>
      </vt:variant>
      <vt:variant>
        <vt:i4>7995481</vt:i4>
      </vt:variant>
      <vt:variant>
        <vt:i4>21</vt:i4>
      </vt:variant>
      <vt:variant>
        <vt:i4>0</vt:i4>
      </vt:variant>
      <vt:variant>
        <vt:i4>5</vt:i4>
      </vt:variant>
      <vt:variant>
        <vt:lpwstr>..\Medinfo\DVT and Pulm Embolism\Guidelines pulmonary embolism.pdf</vt:lpwstr>
      </vt:variant>
      <vt:variant>
        <vt:lpwstr/>
      </vt:variant>
      <vt:variant>
        <vt:i4>7995485</vt:i4>
      </vt:variant>
      <vt:variant>
        <vt:i4>18</vt:i4>
      </vt:variant>
      <vt:variant>
        <vt:i4>0</vt:i4>
      </vt:variant>
      <vt:variant>
        <vt:i4>5</vt:i4>
      </vt:variant>
      <vt:variant>
        <vt:lpwstr>..\Medinfo\General medicine\bisphosphonates hip fracture.pdf</vt:lpwstr>
      </vt:variant>
      <vt:variant>
        <vt:lpwstr/>
      </vt:variant>
      <vt:variant>
        <vt:i4>7012434</vt:i4>
      </vt:variant>
      <vt:variant>
        <vt:i4>15</vt:i4>
      </vt:variant>
      <vt:variant>
        <vt:i4>0</vt:i4>
      </vt:variant>
      <vt:variant>
        <vt:i4>5</vt:i4>
      </vt:variant>
      <vt:variant>
        <vt:lpwstr>..\Medinfo\General medicine\osteoporosis.pdf</vt:lpwstr>
      </vt:variant>
      <vt:variant>
        <vt:lpwstr/>
      </vt:variant>
      <vt:variant>
        <vt:i4>2949200</vt:i4>
      </vt:variant>
      <vt:variant>
        <vt:i4>12</vt:i4>
      </vt:variant>
      <vt:variant>
        <vt:i4>0</vt:i4>
      </vt:variant>
      <vt:variant>
        <vt:i4>5</vt:i4>
      </vt:variant>
      <vt:variant>
        <vt:lpwstr>..\Medinfo\Archive\amyloidosis.pdf</vt:lpwstr>
      </vt:variant>
      <vt:variant>
        <vt:lpwstr/>
      </vt:variant>
      <vt:variant>
        <vt:i4>4456496</vt:i4>
      </vt:variant>
      <vt:variant>
        <vt:i4>9</vt:i4>
      </vt:variant>
      <vt:variant>
        <vt:i4>0</vt:i4>
      </vt:variant>
      <vt:variant>
        <vt:i4>5</vt:i4>
      </vt:variant>
      <vt:variant>
        <vt:lpwstr>..\Medinfo\General medicine\Sleep deprivation and work2002.pdf</vt:lpwstr>
      </vt:variant>
      <vt:variant>
        <vt:lpwstr/>
      </vt:variant>
      <vt:variant>
        <vt:i4>5767218</vt:i4>
      </vt:variant>
      <vt:variant>
        <vt:i4>6</vt:i4>
      </vt:variant>
      <vt:variant>
        <vt:i4>0</vt:i4>
      </vt:variant>
      <vt:variant>
        <vt:i4>5</vt:i4>
      </vt:variant>
      <vt:variant>
        <vt:lpwstr>..\Medinfo\General medicine\Raynauds phenomenon2002.pdf</vt:lpwstr>
      </vt:variant>
      <vt:variant>
        <vt:lpwstr/>
      </vt:variant>
      <vt:variant>
        <vt:i4>7274586</vt:i4>
      </vt:variant>
      <vt:variant>
        <vt:i4>3</vt:i4>
      </vt:variant>
      <vt:variant>
        <vt:i4>0</vt:i4>
      </vt:variant>
      <vt:variant>
        <vt:i4>5</vt:i4>
      </vt:variant>
      <vt:variant>
        <vt:lpwstr>..\Medinfo\General medicine\diagnosis of brain death 2001.pdf</vt:lpwstr>
      </vt:variant>
      <vt:variant>
        <vt:lpwstr/>
      </vt:variant>
      <vt:variant>
        <vt:i4>2097228</vt:i4>
      </vt:variant>
      <vt:variant>
        <vt:i4>0</vt:i4>
      </vt:variant>
      <vt:variant>
        <vt:i4>0</vt:i4>
      </vt:variant>
      <vt:variant>
        <vt:i4>5</vt:i4>
      </vt:variant>
      <vt:variant>
        <vt:lpwstr>..\Medinfo\General medicine\critical pathways.pdf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Western Bay Health</dc:creator>
  <cp:lastModifiedBy>HITESH PATEL</cp:lastModifiedBy>
  <cp:revision>5</cp:revision>
  <dcterms:created xsi:type="dcterms:W3CDTF">2018-09-13T01:33:00Z</dcterms:created>
  <dcterms:modified xsi:type="dcterms:W3CDTF">2021-05-13T05:51:00Z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rmnsque 011</vt:lpwstr>
  </property>
</Properties>
</file>